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94" w:rsidRPr="006F7C94" w:rsidRDefault="006F7C94" w:rsidP="006F7C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СЄВЄРОДОНЕЦЬКА МІСЬКА РАДА</w:t>
      </w:r>
    </w:p>
    <w:p w:rsidR="006F7C94" w:rsidRPr="006F7C94" w:rsidRDefault="006F7C94" w:rsidP="006F7C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ВИКОНАВЧИЙ КОМІТЕТ</w:t>
      </w:r>
    </w:p>
    <w:p w:rsidR="006F7C94" w:rsidRPr="006F7C94" w:rsidRDefault="006F7C94" w:rsidP="006F7C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000000"/>
          <w:sz w:val="28"/>
          <w:szCs w:val="28"/>
          <w:lang w:val="uk-UA" w:eastAsia="ru-RU"/>
        </w:rPr>
        <w:t>РІШЕННЯ №244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„ 26 ” березня 2013 року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м. Сєвєродонецьк</w:t>
      </w:r>
    </w:p>
    <w:p w:rsidR="006F7C94" w:rsidRPr="006F7C94" w:rsidRDefault="006F7C94" w:rsidP="006F7C9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28"/>
          <w:szCs w:val="28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Про план роботи виконавчих органів Сєвєродонецької міської ради на ІІ квартал 2013 року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 п.6 ст. 59 Закону України „Про місцеве самоврядування в Україні”, на виконання рішення п’ятдесят третьої сесії міської ради VІ скликання від 20.12.2012 р.</w:t>
      </w: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  <w:t>№ 2374 „Про затвердження Плану роботи Сєвєродонецької міської ради та її виконавчих органів на 2013 рік і звіт про виконання плану роботи  Сєвєродонецької міської ради та її виконавчих органів за 2012 рік”, виконавчий комітет Сєвєродонецької міської ради</w:t>
      </w:r>
    </w:p>
    <w:p w:rsidR="006F7C94" w:rsidRPr="006F7C94" w:rsidRDefault="006F7C94" w:rsidP="006F7C94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ВИРІШИВ: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</w:t>
      </w:r>
      <w:r w:rsidRPr="006F7C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6F7C94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Затвердити План роботи виконавчих органів Сєвєродонецької міської ради на</w:t>
      </w:r>
      <w:r w:rsidRPr="006F7C94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br/>
        <w:t>ІІ квартал 2013 р. (Додаток 1).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2.</w:t>
      </w:r>
      <w:r w:rsidRPr="006F7C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6F7C94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Першому заступнику міського голови, заступникам міського голови з питань діяльності виконавчих органів ради, керуючому справами виконкому, керівникам відділів, управлінь, департаментів, служби, Фонду комунального майна забезпечити виконання плану роботи виконавчих органів Сєвєродонецької міської ради та плану графіку контролю документів в установлені терміни (Додаток 2).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</w:t>
      </w:r>
      <w:r w:rsidRPr="006F7C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6F7C94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Рішення підлягає оприлюдненню.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</w:t>
      </w:r>
      <w:r w:rsidRPr="006F7C94">
        <w:rPr>
          <w:rFonts w:ascii="Times New Roman" w:eastAsia="Times New Roman" w:hAnsi="Times New Roman" w:cs="Times New Roman"/>
          <w:color w:val="000000"/>
          <w:sz w:val="14"/>
          <w:szCs w:val="14"/>
          <w:lang w:val="uk-UA" w:eastAsia="ru-RU"/>
        </w:rPr>
        <w:t>     </w:t>
      </w:r>
      <w:r w:rsidRPr="006F7C94">
        <w:rPr>
          <w:rFonts w:ascii="Times New Roman" w:eastAsia="Times New Roman" w:hAnsi="Times New Roman" w:cs="Times New Roman"/>
          <w:color w:val="000000"/>
          <w:sz w:val="14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Контроль за виконанням даного рішення покласти на керуючого справами виконкому </w:t>
      </w:r>
      <w:r w:rsidRPr="006F7C94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Єфименко Л.Ф.</w:t>
      </w:r>
    </w:p>
    <w:p w:rsidR="006F7C94" w:rsidRPr="006F7C94" w:rsidRDefault="006F7C94" w:rsidP="006F7C9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6F7C94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6F7C9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           </w:t>
      </w:r>
      <w:r w:rsidRPr="006F7C94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6F7C94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 Казаков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left="636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left="636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ind w:left="594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 1             </w:t>
      </w:r>
      <w:r w:rsidRPr="006F7C94">
        <w:rPr>
          <w:rFonts w:ascii="Tahoma" w:eastAsia="Times New Roman" w:hAnsi="Tahoma" w:cs="Tahoma"/>
          <w:i/>
          <w:iCs/>
          <w:color w:val="4A4A4A"/>
          <w:sz w:val="10"/>
          <w:szCs w:val="10"/>
          <w:lang w:eastAsia="ru-RU"/>
        </w:rPr>
        <w:br/>
      </w:r>
      <w:r w:rsidRPr="006F7C9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 рішення виконкому</w:t>
      </w:r>
      <w:r w:rsidRPr="006F7C94">
        <w:rPr>
          <w:rFonts w:ascii="Tahoma" w:eastAsia="Times New Roman" w:hAnsi="Tahoma" w:cs="Tahoma"/>
          <w:i/>
          <w:iCs/>
          <w:color w:val="4A4A4A"/>
          <w:sz w:val="10"/>
          <w:szCs w:val="10"/>
          <w:lang w:eastAsia="ru-RU"/>
        </w:rPr>
        <w:br/>
      </w:r>
      <w:r w:rsidRPr="006F7C94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 „26” березня 2013 р. № 244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6F7C94" w:rsidRPr="006F7C94" w:rsidRDefault="006F7C94" w:rsidP="006F7C94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ПЛАН</w:t>
      </w: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br/>
        <w:t>роботи виконавчих органів Сєвєродонецької міської ради</w:t>
      </w:r>
      <w:r w:rsidRPr="006F7C94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br/>
        <w:t>на ІІ квартал 2013 року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lang w:val="uk-UA" w:eastAsia="ru-RU"/>
        </w:rPr>
        <w:lastRenderedPageBreak/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2"/>
        <w:gridCol w:w="4402"/>
        <w:gridCol w:w="1122"/>
        <w:gridCol w:w="3257"/>
      </w:tblGrid>
      <w:tr w:rsidR="006F7C94" w:rsidRPr="006F7C94" w:rsidTr="006F7C94">
        <w:trPr>
          <w:trHeight w:val="18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№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Найменування питання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Дата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розгляду</w:t>
            </w:r>
          </w:p>
        </w:tc>
        <w:tc>
          <w:tcPr>
            <w:tcW w:w="3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Відповідальний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за підготовку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ind w:left="360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b/>
                <w:bCs/>
                <w:color w:val="4A4A4A"/>
                <w:lang w:val="uk-UA" w:eastAsia="ru-RU"/>
              </w:rPr>
              <w:t>Питання для розгляду на засіданнях виконавчого комітету </w:t>
            </w:r>
            <w:r w:rsidRPr="006F7C94">
              <w:rPr>
                <w:rFonts w:ascii="Tahoma" w:eastAsia="Times New Roman" w:hAnsi="Tahoma" w:cs="Tahoma"/>
                <w:b/>
                <w:bCs/>
                <w:color w:val="4A4A4A"/>
                <w:lang w:val="uk-UA" w:eastAsia="ru-RU"/>
              </w:rPr>
              <w:br/>
              <w:t>Сєвєродонецької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1.1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затвердження Інструкції із заповнення реєстраційної картки форми № 3 на проведення державної реєстрації змін до установчих документів юридичної особи в новій редакції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02.04.13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Дядик С.М.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Чередниченко О.П.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власністю,  комунальною власністю, побутовим та торговельним обслуговуванням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1.2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затвердження Положення про порядок підготовки проектів рішень міської ради та її виконкому в новій редакції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09.04.13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Жур Л.П.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 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1.3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затвердження Положення про порядок підготовки проектів розпоряджень міського голови в новій редакції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09.04.13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Жур Л.П.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 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lastRenderedPageBreak/>
              <w:t>1.4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припинення подачі тепла для підприємств, організацій і побутових споживачів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09.04.13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власністю,  комунальною власністю, побутовим та торговельним обслуговуванням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стан заборгованості з виплати заробітної плати в І кварталі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16.04.13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Дядик С.М.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Колєснік Н.С.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питань 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планування бюджету та фінансів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(Халін Є.В.)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Порядку проведення конкурсу на визначення оператора (операторів) з платного паркування транспортних засобів на визначених для цих цілей земельних ділянках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16.04.13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власністю,  комунальною власністю, побутовим та торговельним обслуговуванням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впровадження в експериментальну експлуатацію комп’ютерної  програми „Автоматизація підготовки документів у відділах міської ради” та організацію і проведення навчань з цієї програми серед працівників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16.04.13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Бурахін Ю.В.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 xml:space="preserve">Постійна комісія мандатна, з питань депутатської діяльності, етики, по роботі 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lastRenderedPageBreak/>
              <w:t>1.8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Дню Чорнобильської трагедії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16.04.13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1.9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Інструкції з організації роботи та ведення облікової документації експертних комісій підприємств, установ та організацій м.Сєвєродонецька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Бикова О.В.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заходів з підготовки житлового фонду, об’єктів соцкультпобуту та інженерних комунікацій міста до роботи в   осінньозимовий період 2013-2014 р.р.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Чернишин П.Г.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Потапкін К.В.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власністю,  комунальною власністю, побутовим та торговельним обслуговуванням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випускному вечору учнів 11-х класів загальноосвітніх закладів міста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Постійна комісія з гуманітарних питань: освіти, культури,  духовності, спорту, молодіжної політики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</w:t>
            </w:r>
          </w:p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lastRenderedPageBreak/>
              <w:t>1.12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Порядку стажування у виконавчих органах Сєвєродонецької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23.04.13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Степаненко І.В.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1.13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Порядку ведення, обліку та зберігання службою персоналу виконавчих органів Сєвєродонецької міської ради особових справ працівників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30.04.13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Степаненко І.В.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1.14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хід виконання Закону України „Про статус ветеранів війни, гарантії їх соціального захисту”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30.04.13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Михайлюк І.І.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питань охорони здоров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 і соціального захисту населення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(Бондаренко О.В.)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1.15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68-й річниці Перемоги у Великій Вітчизняній війні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07.05.13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Постійна комісія з гуманітарних питань: освіти, культури,  духовності, спорту, молодіжної політики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</w:t>
            </w:r>
          </w:p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eastAsia="ru-RU"/>
              </w:rPr>
              <w:lastRenderedPageBreak/>
              <w:t>1.16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роботу підприємств промислового комплексу в І кварталі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07.05.13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Дядик С.М.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Михайлова Т.І.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промисловості, транспорту та зв’язку, економічного розвитку, інвестицій, міжнародного співробітництва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(Кобзар А.М.)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val="uk-UA" w:eastAsia="ru-RU"/>
              </w:rPr>
              <w:t>1.1</w:t>
            </w:r>
            <w:r w:rsidRPr="006F7C94">
              <w:rPr>
                <w:rFonts w:ascii="Tahoma" w:eastAsia="Times New Roman" w:hAnsi="Tahoma" w:cs="Tahoma"/>
                <w:color w:val="4A4A4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впровадження в діловодство міської ради комп’ютерної  програми „Автоматизація підготовки документів у відділах міської ради”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Бурахін Ю.В.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1.18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75-річчю з Дня утворення Луганської області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1.19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присвяче-них Дню міста та Дню хіміка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14.05.13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призначення уповноважених для виконання роботи, пов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  <w:t>’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язаної з обліком дітей і підлітків шкільного віку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Башкатов О.В.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Міжнародному Дню захисту дітей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21.05.13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організаційне і фінансове забезпечення оздоровлення та відпочинку дітей влітку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28.05.13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1.23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Вимог для приміщень, відведених під архіви на підприємствах, в установах та організаціях м. Сєвєродонецька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04.06.13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Полякова Е.О.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1.24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Дню скорботи і вшанування пам’яті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жертв  війни в Україні</w:t>
            </w:r>
          </w:p>
          <w:p w:rsidR="006F7C94" w:rsidRPr="006F7C94" w:rsidRDefault="006F7C94" w:rsidP="006F7C94">
            <w:pPr>
              <w:spacing w:after="24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  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гуманітар-них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1.25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Положення про відзнаки виконавчого комітету Сєвєродонецької міської ради в новій редакції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11.06.13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Міндріна Т.О.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1.26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Плану роботи Координа-ційної ради з захисту прав споживачів згідно затверджених заходів щодо посилення захисту прав споживачів у м.Сєвєродонецьку на 2013–2015 роки на ІІІ-й квартал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18.06.13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Дядик С.М.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Коваленко А.В.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управлінню ЖКГ, власністю,  комунальною власністю, побутовим та торговельним обслу-говуванням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1.27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проведення міських заходів, присвячених Дню Конституції України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18.06.13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lastRenderedPageBreak/>
              <w:t>1.28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впровадження в експериментальну експлуатацію комп’ютерної  програми „Автоматизація обліку публічної інформації Сєвєродонецької міської ради” та організацію і проведення навчань з цієї програми серед працівників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18.06.13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Гурська І.Б.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1.29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Про проведення міських заходів, присвячених Дню молоді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25.06.13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Терьошин С.Ф.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Лішик О.П.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Ханювченко В.І.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з гуманітарних питань: освіти, культури,  духовності, спорту, молодіжної політики 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(Кузьмінов Ю.К.)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стан виконавчої дисципліни та якість розгляду письмових і усних звернень громадян у відділах, управліннях, департаментах, службі та Фонді комунального майна  міської ради за І півріччя 2013 року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25.06.13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Єфименко Л.Ф.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Протопопова Н.О.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br/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1.31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Інструкції із заповнення реєстраційної картки форми №16 про включення відомостей про юридичну особу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25.06.13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Дядик С.М.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Єлісєєва О.О.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управлін-ню ЖКГ, власністю,  комунальною власністю, побутовим та торговельним обслуговуванням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(Коритний В.В.)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lastRenderedPageBreak/>
              <w:t>(за узгодженням)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lastRenderedPageBreak/>
              <w:t>1.32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Про затвердження Положення про захист інформації в виконавчих органах Сєвєродонецької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25.06.13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Казаков В.В.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Якименко Ю.І.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по забезпеченню законності, правопорядку, охорони прав, свобод і законних інтересів громадян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(Мураховський О.О.)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b/>
                <w:bCs/>
                <w:color w:val="4A4A4A"/>
                <w:sz w:val="24"/>
                <w:szCs w:val="24"/>
                <w:lang w:val="uk-UA" w:eastAsia="ru-RU"/>
              </w:rPr>
              <w:t>2. Питання для розгляду в порядку контролю на засіданнях виконкому міської ради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 </w:t>
            </w:r>
          </w:p>
        </w:tc>
      </w:tr>
      <w:tr w:rsidR="006F7C94" w:rsidRPr="006F7C94" w:rsidTr="006F7C94">
        <w:trPr>
          <w:trHeight w:val="1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center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lang w:val="uk-UA" w:eastAsia="ru-RU"/>
              </w:rPr>
              <w:t>2.1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ahoma" w:eastAsia="Times New Roman" w:hAnsi="Tahoma" w:cs="Tahoma"/>
                <w:color w:val="4A4A4A"/>
                <w:sz w:val="10"/>
                <w:szCs w:val="10"/>
                <w:lang w:eastAsia="ru-RU"/>
              </w:rPr>
            </w:pPr>
            <w:r w:rsidRPr="006F7C94">
              <w:rPr>
                <w:rFonts w:ascii="Tahoma" w:eastAsia="Times New Roman" w:hAnsi="Tahoma" w:cs="Tahoma"/>
                <w:color w:val="4A4A4A"/>
                <w:sz w:val="10"/>
                <w:szCs w:val="10"/>
                <w:lang w:val="uk-UA" w:eastAsia="ru-RU"/>
              </w:rPr>
              <w:t>№ 1103 від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lang w:val="uk-UA" w:eastAsia="ru-RU"/>
              </w:rPr>
              <w:t> 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val="uk-UA" w:eastAsia="ru-RU"/>
              </w:rPr>
              <w:t>28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.0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val="uk-UA" w:eastAsia="ru-RU"/>
              </w:rPr>
              <w:t>8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.20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val="uk-UA" w:eastAsia="ru-RU"/>
              </w:rPr>
              <w:t>12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lang w:val="uk-UA" w:eastAsia="ru-RU"/>
              </w:rPr>
              <w:t> </w:t>
            </w:r>
            <w:r w:rsidRPr="006F7C94">
              <w:rPr>
                <w:rFonts w:ascii="Tahoma" w:eastAsia="Times New Roman" w:hAnsi="Tahoma" w:cs="Tahoma"/>
                <w:color w:val="000000"/>
                <w:sz w:val="10"/>
                <w:szCs w:val="10"/>
                <w:lang w:val="uk-UA" w:eastAsia="ru-RU"/>
              </w:rPr>
              <w:t>р. „Про проведення відкритого міського творчого конкурсу журналістів „Журналіст року - 2013”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180" w:lineRule="atLeast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lang w:val="uk-UA" w:eastAsia="ru-RU"/>
              </w:rPr>
              <w:t>25.06.13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Гавриленко А.А.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Суховєєва Ю.К.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Васильєва Н.О.</w:t>
            </w:r>
          </w:p>
          <w:p w:rsidR="006F7C94" w:rsidRPr="006F7C94" w:rsidRDefault="006F7C94" w:rsidP="006F7C94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6F7C94" w:rsidRPr="006F7C94" w:rsidRDefault="006F7C94" w:rsidP="006F7C94">
            <w:pPr>
              <w:spacing w:after="180" w:line="36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(Рибальченко Є.М.)</w:t>
            </w:r>
          </w:p>
          <w:p w:rsidR="006F7C94" w:rsidRPr="006F7C94" w:rsidRDefault="006F7C94" w:rsidP="006F7C94">
            <w:pPr>
              <w:spacing w:after="180" w:line="180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6F7C9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(за узгодженням)</w:t>
            </w:r>
          </w:p>
        </w:tc>
      </w:tr>
    </w:tbl>
    <w:p w:rsidR="006F7C94" w:rsidRPr="006F7C94" w:rsidRDefault="006F7C94" w:rsidP="006F7C94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6F7C94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6"/>
          <w:szCs w:val="26"/>
          <w:lang w:val="uk-UA" w:eastAsia="ru-RU"/>
        </w:rPr>
        <w:t> </w:t>
      </w:r>
    </w:p>
    <w:p w:rsidR="006F7C94" w:rsidRPr="006F7C94" w:rsidRDefault="006F7C94" w:rsidP="006F7C94">
      <w:pPr>
        <w:shd w:val="clear" w:color="auto" w:fill="FFFFFF"/>
        <w:spacing w:after="60"/>
        <w:ind w:firstLine="708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Керуючий справами виконкому                                   </w:t>
      </w:r>
      <w:r w:rsidRPr="006F7C94">
        <w:rPr>
          <w:rFonts w:ascii="Tahoma" w:eastAsia="Times New Roman" w:hAnsi="Tahoma" w:cs="Tahoma"/>
          <w:b/>
          <w:bCs/>
          <w:color w:val="4A4A4A"/>
          <w:sz w:val="24"/>
          <w:lang w:val="uk-UA" w:eastAsia="ru-RU"/>
        </w:rPr>
        <w:t> </w:t>
      </w:r>
      <w:r w:rsidRPr="006F7C94">
        <w:rPr>
          <w:rFonts w:ascii="Tahoma" w:eastAsia="Times New Roman" w:hAnsi="Tahoma" w:cs="Tahoma"/>
          <w:b/>
          <w:bCs/>
          <w:color w:val="4A4A4A"/>
          <w:sz w:val="24"/>
          <w:szCs w:val="24"/>
          <w:lang w:val="uk-UA" w:eastAsia="ru-RU"/>
        </w:rPr>
        <w:t>Л.Ф. Єфименко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6F7C94"/>
    <w:rsid w:val="005F0E1D"/>
    <w:rsid w:val="006F7C94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6F7C9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7C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uiPriority w:val="10"/>
    <w:qFormat/>
    <w:rsid w:val="006F7C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6F7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F7C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F7C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F7C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7C94"/>
  </w:style>
  <w:style w:type="character" w:styleId="a6">
    <w:name w:val="Emphasis"/>
    <w:basedOn w:val="a0"/>
    <w:uiPriority w:val="20"/>
    <w:qFormat/>
    <w:rsid w:val="006F7C94"/>
    <w:rPr>
      <w:i/>
      <w:iCs/>
    </w:rPr>
  </w:style>
  <w:style w:type="paragraph" w:styleId="a7">
    <w:name w:val="Body Text"/>
    <w:basedOn w:val="a"/>
    <w:link w:val="a8"/>
    <w:uiPriority w:val="99"/>
    <w:unhideWhenUsed/>
    <w:rsid w:val="006F7C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F7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F7C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F7C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1753</Words>
  <Characters>9997</Characters>
  <Application>Microsoft Office Word</Application>
  <DocSecurity>0</DocSecurity>
  <Lines>83</Lines>
  <Paragraphs>23</Paragraphs>
  <ScaleCrop>false</ScaleCrop>
  <Company>Северодонецкие вести</Company>
  <LinksUpToDate>false</LinksUpToDate>
  <CharactersWithSpaces>11727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2016-07-28T13:14:00Z</dcterms:created>
  <dcterms:modified xsi:type="dcterms:W3CDTF">2016-07-28T13:14:00Z</dcterms:modified>
</cp:coreProperties>
</file>