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2A" w:rsidRPr="0079142A" w:rsidRDefault="0079142A" w:rsidP="007914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СЄВЄРОДОНЕЦЬКА </w:t>
      </w:r>
      <w:r w:rsidRPr="0079142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МІСЬКА РАДА</w:t>
      </w:r>
    </w:p>
    <w:p w:rsidR="0079142A" w:rsidRPr="0079142A" w:rsidRDefault="0079142A" w:rsidP="007914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79142A" w:rsidRPr="0079142A" w:rsidRDefault="0079142A" w:rsidP="007914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РІШЕННЯ №69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«29»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9142A" w:rsidRPr="0079142A" w:rsidRDefault="0079142A" w:rsidP="0079142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роботу Координаційної ради</w:t>
      </w:r>
      <w:r w:rsidRPr="0079142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 питань розвитку підприємництва</w:t>
      </w:r>
      <w:r w:rsidRPr="0079142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у м. </w:t>
      </w: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Сєвєродонецьку</w:t>
      </w:r>
      <w:proofErr w:type="spellEnd"/>
      <w:r w:rsidRPr="007914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2012 рік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п.1 ст. 54, ст. 59 Закону України «Про місцеве самоврядування в Україні», п.1.12 Указу Президента України «Про заходи щодо забезпечення підтримки та дальшого розвитку підприємницької діяльності», розглянувши інформацію про роботу Координаційної ради з питань розвитку підприємництва у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м.Сєвєродонецьку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2012 рік, виконком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міськради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4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201" w:lineRule="atLeast"/>
        <w:ind w:right="-4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49" w:firstLine="61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Інформацію про роботу Координаційної ради з питань розвитку підприємництва у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м.Сєвєродонецьку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2012 рік прийняти до відома (Додаток).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49" w:firstLine="61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Дане рішення підлягає оприлюдненню.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49" w:firstLine="61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79142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4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                                                                    В.В. Казаков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6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FFFFFF"/>
          <w:sz w:val="10"/>
          <w:szCs w:val="10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6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FFFFFF"/>
          <w:sz w:val="10"/>
          <w:szCs w:val="10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18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FFFFFF"/>
          <w:sz w:val="10"/>
          <w:szCs w:val="10"/>
          <w:u w:val="single"/>
          <w:lang w:val="uk-UA" w:eastAsia="ru-RU"/>
        </w:rPr>
        <w:t>Рішення надіслати:</w:t>
      </w:r>
      <w:r w:rsidRPr="0079142A">
        <w:rPr>
          <w:rFonts w:ascii="Tahoma" w:eastAsia="Times New Roman" w:hAnsi="Tahoma" w:cs="Tahoma"/>
          <w:color w:val="FFFFFF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FFFFFF"/>
          <w:sz w:val="10"/>
          <w:szCs w:val="10"/>
          <w:lang w:val="uk-UA" w:eastAsia="ru-RU"/>
        </w:rPr>
        <w:t>до загального відділу, департаменту економічного розвитку, відділу по роботі зі ЗМІ.</w:t>
      </w:r>
    </w:p>
    <w:p w:rsidR="0079142A" w:rsidRPr="0079142A" w:rsidRDefault="0079142A" w:rsidP="007914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42A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p w:rsidR="0079142A" w:rsidRPr="0079142A" w:rsidRDefault="0079142A" w:rsidP="0079142A">
      <w:pPr>
        <w:shd w:val="clear" w:color="auto" w:fill="FFFFFF"/>
        <w:spacing w:line="360" w:lineRule="atLeast"/>
        <w:ind w:left="5664" w:right="-7" w:firstLine="8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</w:p>
    <w:p w:rsidR="0079142A" w:rsidRPr="0079142A" w:rsidRDefault="0079142A" w:rsidP="0079142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79142A" w:rsidRPr="0079142A" w:rsidRDefault="0079142A" w:rsidP="0079142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29 </w:t>
      </w:r>
      <w:proofErr w:type="spellStart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січня</w:t>
      </w:r>
      <w:proofErr w:type="spellEnd"/>
      <w:r w:rsidRPr="0079142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69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left="60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Інформація</w:t>
      </w:r>
      <w:proofErr w:type="spellEnd"/>
    </w:p>
    <w:p w:rsidR="0079142A" w:rsidRPr="0079142A" w:rsidRDefault="0079142A" w:rsidP="0079142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gram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</w:t>
      </w:r>
      <w:proofErr w:type="gram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роботу </w:t>
      </w: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Координаційної</w:t>
      </w:r>
      <w:proofErr w:type="spell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</w:p>
    <w:p w:rsidR="0079142A" w:rsidRPr="0079142A" w:rsidRDefault="0079142A" w:rsidP="0079142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розвитку</w:t>
      </w:r>
      <w:proofErr w:type="spell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</w:t>
      </w:r>
      <w:proofErr w:type="gram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ідприємництва</w:t>
      </w:r>
      <w:proofErr w:type="spell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у м. </w:t>
      </w: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Сєвєродонецьку</w:t>
      </w:r>
      <w:proofErr w:type="spellEnd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за 2012 </w:t>
      </w:r>
      <w:proofErr w:type="spellStart"/>
      <w:r w:rsidRPr="0079142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рік</w:t>
      </w:r>
      <w:proofErr w:type="spellEnd"/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4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 xml:space="preserve">Одним з пріоритетних напрямків діяльності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є сприяння розвитку підприємництва.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9142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Міська влада працює в напрямку створення і підтримки сприятливого клімату господарської діяльності, здійснення захисту інтересів бізнесу. Одним з кроків співпраці стало створення Координаційної ради з питань розвитку підприємництва у місті </w:t>
      </w:r>
      <w:proofErr w:type="spellStart"/>
      <w:r w:rsidRPr="0079142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Сєвєродонецьку</w:t>
      </w:r>
      <w:proofErr w:type="spellEnd"/>
      <w:r w:rsidRPr="0079142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 яка є дорадчо-консультативним органом, що сприяє реалізації державної політики у сфері підприємництва.</w:t>
      </w:r>
    </w:p>
    <w:p w:rsidR="0079142A" w:rsidRPr="0079142A" w:rsidRDefault="0079142A" w:rsidP="0079142A">
      <w:pPr>
        <w:shd w:val="clear" w:color="auto" w:fill="FFFFFF"/>
        <w:spacing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Рішенням виконкому міськради від 17.05.2011р. №643 затверджено Положення та склад Координаційної ради з питань розвитку підприємництва у м.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складу Координаційної ради входять 13 осіб – представники влади, бізнесу, профспілок та громадських організацій підприємців.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Основною формою роботи Координаційної ради є засідання. Засідання Координаційної ради проводяться відповідно до річного плану, який затверджується головою.</w:t>
      </w:r>
    </w:p>
    <w:p w:rsidR="0079142A" w:rsidRPr="0079142A" w:rsidRDefault="0079142A" w:rsidP="0079142A">
      <w:pPr>
        <w:shd w:val="clear" w:color="auto" w:fill="FFFFFF"/>
        <w:spacing w:line="360" w:lineRule="atLeast"/>
        <w:ind w:left="-42"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засіданнях Координаційної ради обговорюються різноманітні питання підприємництва та питання, які пов’язані з проектами регуляторних </w:t>
      </w:r>
      <w:r w:rsidRPr="0079142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актів, які приймаються на рівні міської ради. Спірні питання та питання які викликають жвавий інтерес, розглядаються на засіданнях кілька разів. В процесі обговорення враховуються пропозиції та зауваження всіх членів Координаційної ради.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67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Протягом 2012р. на засіданнях виконкому розглянуті та затверджені питання:</w:t>
      </w:r>
    </w:p>
    <w:p w:rsidR="0079142A" w:rsidRPr="0079142A" w:rsidRDefault="0079142A" w:rsidP="0079142A">
      <w:pPr>
        <w:shd w:val="clear" w:color="auto" w:fill="FFFFFF"/>
        <w:spacing w:line="360" w:lineRule="atLeast"/>
        <w:ind w:right="-21" w:firstLine="72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підсумки роботи Координаційної ради</w:t>
      </w:r>
      <w:r w:rsidRPr="0079142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2011 рік (рішення від 27.01.2012р. №67);</w:t>
      </w:r>
    </w:p>
    <w:p w:rsidR="0079142A" w:rsidRPr="0079142A" w:rsidRDefault="0079142A" w:rsidP="0079142A">
      <w:pPr>
        <w:shd w:val="clear" w:color="auto" w:fill="FFFFFF"/>
        <w:spacing w:line="360" w:lineRule="atLeast"/>
        <w:ind w:right="-21" w:firstLine="72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підсумки</w:t>
      </w:r>
      <w:r w:rsidRPr="0079142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роботи Координаційної ради за І півріччя 2012 року (рішення від 23.07.2012р. №931);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67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 план діяльності</w:t>
      </w:r>
      <w:r w:rsidRPr="0079142A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Координаційної ради на 2013 рік (рішення від 25.12.2012р.).</w:t>
      </w:r>
    </w:p>
    <w:p w:rsidR="0079142A" w:rsidRPr="0079142A" w:rsidRDefault="0079142A" w:rsidP="0079142A">
      <w:pPr>
        <w:shd w:val="clear" w:color="auto" w:fill="FFFFFF"/>
        <w:spacing w:line="360" w:lineRule="atLeast"/>
        <w:ind w:left="-42"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2012 рік проведено 12 засідань Координаційної ради, на яких розглянуті питання:</w:t>
      </w:r>
    </w:p>
    <w:p w:rsidR="0079142A" w:rsidRPr="0079142A" w:rsidRDefault="0079142A" w:rsidP="0079142A">
      <w:pPr>
        <w:shd w:val="clear" w:color="auto" w:fill="FFFFFF"/>
        <w:spacing w:line="360" w:lineRule="atLeast"/>
        <w:ind w:left="-42" w:right="-21"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i/>
          <w:iCs/>
          <w:color w:val="4A4A4A"/>
          <w:sz w:val="10"/>
          <w:szCs w:val="10"/>
          <w:lang w:val="uk-UA" w:eastAsia="ru-RU"/>
        </w:rPr>
        <w:t>- регуляторного характеру: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 встановлення фіксованих ставок єдиного податку на 2012 рік;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 бронювання робочих місць для працевлаштування соціально</w:t>
      </w:r>
      <w:r w:rsidRPr="0079142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незахищених громадян на 2012 рік;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 умови надання в оренду земельних ділянок на період будівництва;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порядок присвоєння адрес об’єктам нерухомості на території міської ради;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проект програми відчуження об’єктів комунальної власності територіальної громади на 2012-2014 роки;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 обмеження продажу алкогольних, слабоалкогольних напоїв, вин столових під час проведення міських заходів;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проект положення про порядок встановлення режиму роботи об’єктів торгівлі та сфери послуг;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проект порядку пайової участі у розвитку інфраструктури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914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7914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проект порядку відрахування до місцевого бюджету частини чистого прибутку (доходу) комунальними унітарними підприємствами;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i/>
          <w:iCs/>
          <w:color w:val="4A4A4A"/>
          <w:sz w:val="10"/>
          <w:szCs w:val="10"/>
          <w:lang w:val="uk-UA" w:eastAsia="ru-RU"/>
        </w:rPr>
        <w:t>- встановлення тарифів на послуги: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 утримання гуртожитків;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- з перевезення пасажирів на міському автобусному маршруті загального користування №109 «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Щедрищево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i/>
          <w:iCs/>
          <w:color w:val="4A4A4A"/>
          <w:sz w:val="10"/>
          <w:szCs w:val="10"/>
          <w:lang w:val="uk-UA" w:eastAsia="ru-RU"/>
        </w:rPr>
        <w:t>- інші питання: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щодо розробки програми розвитку малого і середнього підприємництва на 2013-2015 роки;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</w:t>
      </w:r>
      <w:r w:rsidRPr="0079142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лан діяльності К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оординаційної ради на 2013 рік.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На засіданнях Координаційної ради заслуховувалися усі одержані зауваження та пропозиції від членів Координаційної ради та суб’єктів господарювання міста,</w:t>
      </w:r>
      <w:r w:rsidRPr="0079142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розглядалися спірні питання, які виникали в процесі роботи та сфері підприємництва.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сесії міськради затверджено 7 рішень, з них - 6 регуляторні акти, а на засіданні виконкому міськради – 4 рішення, з них - 2 регуляторних акта.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Координаційна рада </w:t>
      </w:r>
      <w:proofErr w:type="spellStart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щопівроку</w:t>
      </w:r>
      <w:proofErr w:type="spellEnd"/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інформує громадськість через засоби масової інформації про свою діяльність.</w:t>
      </w:r>
    </w:p>
    <w:p w:rsidR="0079142A" w:rsidRPr="0079142A" w:rsidRDefault="0079142A" w:rsidP="0079142A">
      <w:pPr>
        <w:shd w:val="clear" w:color="auto" w:fill="FFFFFF"/>
        <w:spacing w:after="180" w:line="24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Всі заплановані заходи у 2012 році Координаційною радою виконанні тому роботу можливо вважити задовільною.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</w:t>
      </w:r>
    </w:p>
    <w:p w:rsidR="0079142A" w:rsidRPr="0079142A" w:rsidRDefault="0079142A" w:rsidP="0079142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142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справами виконкому                   </w:t>
      </w:r>
      <w:r w:rsidRPr="0079142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79142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</w:t>
      </w:r>
      <w:r w:rsidRPr="0079142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9142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Л.Ф. Єфименко</w:t>
      </w:r>
    </w:p>
    <w:p w:rsidR="00C62C0A" w:rsidRPr="0079142A" w:rsidRDefault="00C62C0A" w:rsidP="0079142A"/>
    <w:sectPr w:rsidR="00C62C0A" w:rsidRPr="0079142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9142A"/>
    <w:rsid w:val="003A04F6"/>
    <w:rsid w:val="0079142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9142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14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9142A"/>
  </w:style>
  <w:style w:type="paragraph" w:styleId="a3">
    <w:name w:val="Normal (Web)"/>
    <w:basedOn w:val="a"/>
    <w:uiPriority w:val="99"/>
    <w:semiHidden/>
    <w:unhideWhenUsed/>
    <w:rsid w:val="007914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7914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914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9142A"/>
    <w:rPr>
      <w:b/>
      <w:bCs/>
    </w:rPr>
  </w:style>
  <w:style w:type="paragraph" w:styleId="a7">
    <w:name w:val="Title"/>
    <w:basedOn w:val="a"/>
    <w:link w:val="a8"/>
    <w:uiPriority w:val="10"/>
    <w:qFormat/>
    <w:rsid w:val="007914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7914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7914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4111</Characters>
  <Application>Microsoft Office Word</Application>
  <DocSecurity>0</DocSecurity>
  <Lines>34</Lines>
  <Paragraphs>9</Paragraphs>
  <ScaleCrop>false</ScaleCrop>
  <Company>Северодонецкие вести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2016-07-28T06:35:00Z</dcterms:created>
  <dcterms:modified xsi:type="dcterms:W3CDTF">2016-07-28T06:35:00Z</dcterms:modified>
</cp:coreProperties>
</file>