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84" w:rsidRPr="001F5E84" w:rsidRDefault="001F5E84" w:rsidP="001F5E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F5E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F5E84" w:rsidRPr="001F5E84" w:rsidRDefault="001F5E84" w:rsidP="001F5E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F5E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1F5E84" w:rsidRPr="001F5E84" w:rsidRDefault="001F5E84" w:rsidP="001F5E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F5E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№341</w:t>
      </w:r>
    </w:p>
    <w:p w:rsidR="001F5E84" w:rsidRPr="001F5E84" w:rsidRDefault="001F5E84" w:rsidP="001F5E84">
      <w:pPr>
        <w:shd w:val="clear" w:color="auto" w:fill="FFFFFF"/>
        <w:spacing w:after="180" w:line="24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 обл., м.Сєвєродонецьк,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вул.Леніна, 32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11       жовтня    2013 року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1F5E84" w:rsidRPr="001F5E84" w:rsidRDefault="001F5E84" w:rsidP="001F5E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shd w:val="clear" w:color="auto" w:fill="FFFFFF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shd w:val="clear" w:color="auto" w:fill="FFFFFF"/>
          <w:lang w:val="uk-UA" w:eastAsia="ru-RU"/>
        </w:rPr>
        <w:br/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F5E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створення експертної комісії архівного відділу Сєвєродонецької</w:t>
      </w:r>
      <w:r w:rsidRPr="001F5E8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F5E8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міської ради</w:t>
      </w:r>
    </w:p>
    <w:p w:rsidR="001F5E84" w:rsidRPr="001F5E84" w:rsidRDefault="001F5E84" w:rsidP="001F5E8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F5E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 w:type="textWrapping" w:clear="all"/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 Керуючись п.4, ч.2 ст.38, ст.42 Закону України «Про місцеве самоврядування в Україні», відповідно до ст. 6 Закону України «Про Національний архівний фонд та архівні установи», Порядку утворення та діяльності експертних комісій з проведення експертизи цінності документів, затвердженого постановою Кабінету Міністрів України від 08.08.2007 № 1004 та Типового положення про експертну комісію архівного відділу районної, районної у мм. Києві і Севастополі державної адміністрації, міської ради, затвердженого наказом Міністерства юстиції України від 19.06.2013 № 1226/5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     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1F5E8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Створити </w:t>
      </w:r>
      <w:r w:rsidRPr="001F5E8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експертну комісію архівного відділу Сєвєродонецької міської ради для координації </w:t>
      </w:r>
      <w:r w:rsidRPr="001F5E8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роботи з проведення експертизи цінності документів юридичних осіб, що перебувають у зоні комплектування архівного відділу (додаток 1).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2.    </w:t>
      </w:r>
      <w:r w:rsidRPr="001F5E8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Затвердити Положення про експертну комісію архівного відділу Сєвєродонецької міської ради (додаток 2).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3.     </w:t>
      </w:r>
      <w:r w:rsidRPr="001F5E8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Вважати такими, що втратили чинність розпорядження міського голови: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   </w:t>
      </w:r>
      <w:r w:rsidRPr="001F5E8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 06 червня 2008 року № 248 «Про створення експертної комісії архівного відділу Сєвєродонецької міської ради»;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     </w:t>
      </w:r>
      <w:r w:rsidRPr="001F5E8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від 12 листопада 2008 року № 461 «Про внесення змін до розпорядження міського голови від 06.06.2008 № 248 «Про створення експертної комісії архівного відділу Сєвєродонецької міської ради».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4.    </w:t>
      </w:r>
      <w:r w:rsidRPr="001F5E8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розпорядження підлягає оприлюдненню.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5.</w:t>
      </w:r>
      <w:r w:rsidRPr="001F5E8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Контроль за виконанням розпорядження покласти на керуючого справами виконкому Єфименко Л.Ф.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left="715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Міський голова</w:t>
      </w:r>
      <w:r w:rsidRPr="001F5E8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1F5E8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    </w:t>
      </w:r>
      <w:r w:rsidRPr="001F5E8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1F5E84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1F5E84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                                              </w:t>
      </w:r>
      <w:r w:rsidRPr="001F5E8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  <w:r w:rsidRPr="001F5E84">
        <w:rPr>
          <w:rFonts w:ascii="Tahoma" w:eastAsia="Times New Roman" w:hAnsi="Tahoma" w:cs="Tahoma"/>
          <w:b/>
          <w:bCs/>
          <w:color w:val="4A4A4A"/>
          <w:sz w:val="12"/>
          <w:szCs w:val="12"/>
          <w:lang w:eastAsia="ru-RU"/>
        </w:rPr>
        <w:t>В.В.Казаков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left="4248"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left="4248"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left="4248"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left="4248" w:firstLine="708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  1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розпорядження міського голови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«11_» _жовтня_2013 року № 341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СКЛАД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експертної комісії архівного відділу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Сєвєродонецької міської ради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Голова комісії: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1F5E8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Полякова Елла Олександрівна – начальник архівного відділу Сєвєродонецької міської ради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Секретар комісії: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1F5E8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Шаханова Ірина Василівна – головний спеціаліст архівного відділу Сєвєродонецької міської ради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imes New Roman" w:eastAsia="Times New Roman" w:hAnsi="Times New Roman" w:cs="Times New Roman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Члени комісії: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left="4950" w:hanging="4242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Курілова Ольга Олександрівна – начальник відділу бухгалтерського обліку та звітності Сєвєродонецької міської ради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Жур Людмила Петрівна – начальник загального відділу Сєвєродонецької міської ради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lastRenderedPageBreak/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Попова Надія </w:t>
      </w:r>
      <w:r w:rsidRPr="001F5E8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Вікторівна – завідуючий архівом Приватного</w:t>
      </w:r>
      <w:r w:rsidRPr="001F5E8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</w:t>
      </w:r>
      <w:r w:rsidRPr="001F5E8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акціонерного товариства «Сєвєродонецьке об'єднання Азот» (за згодою)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Трунова Оксана Олексіївна – директор Комунальної установи «Трудовий архів</w:t>
      </w:r>
      <w:r w:rsidRPr="001F5E8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 Сєвєродонецька»</w:t>
      </w:r>
      <w:r w:rsidRPr="001F5E8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(за згодою)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Керуючий справами виконкому                                                              </w:t>
      </w:r>
      <w:r w:rsidRPr="001F5E8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Л.Ф.Єфименко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r w:rsidRPr="001F5E84">
        <w:rPr>
          <w:rFonts w:ascii="Times New Roman" w:eastAsia="Times New Roman" w:hAnsi="Times New Roman" w:cs="Times New Roman"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  2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розпорядження міського голови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«11_» _жовтня_2013 року № 341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left="5517" w:firstLine="147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ПОЛОЖЕННЯ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про експертну комісію архівного відділу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Сєвєродонецької міської ради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0" w:name="n14"/>
      <w:bookmarkEnd w:id="0"/>
      <w:r w:rsidRPr="001F5E8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1. Відповідно до ст. 6 Закону України «Про Національний архівний фонд та архівні установи» та Порядку утворення та діяльності комісій з проведення експертизи цінності документів, затвердженого постановою Кабінету Міністрів України від 08 серпня 2007 року № 1004, архівний відділ Сєвєродонецької міської ради (далі - архівний відділ) утворює експертну комісію (далі - ЕК) для розгляду методичних та практичних питань, пов’язаних з проведенням експертизи цінності документів, здійснення методичного керівництва і координації діяльності ЕК державних органів, органів місцевого самоврядування, підприємств, установ та організацій незалежно від форми власності, об'єднань громадян, релігійних організацій, фондово-закупівельних комісій музеїв, експертно-оцінних комісій бібліотек (далі - комісії з проведення експертизи цінності документів) та подання результатів експертизи цінності документів на розгляд експертно-перевірної комісії (далі - ЕПК) Державного архіву Луганської області.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1" w:name="n15"/>
      <w:bookmarkEnd w:id="1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2. ЕК є постійно діючим органом архівного відділу.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2" w:name="n16"/>
      <w:bookmarkEnd w:id="2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3. У своїй діяльності ЕК керується</w:t>
      </w:r>
      <w:r w:rsidRPr="001F5E84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r w:rsidRPr="001F5E8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Конституцією</w:t>
      </w:r>
      <w:r w:rsidRPr="001F5E84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і законами України, актами Президента України, Кабінету Міністрів України, нормативно-правовими актами Міністерства юстиції України та іншими нормативно-правовими актами</w:t>
      </w:r>
      <w:r w:rsidRPr="001F5E8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,</w:t>
      </w:r>
      <w:r w:rsidRPr="001F5E84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цим</w:t>
      </w:r>
      <w:r w:rsidRPr="001F5E84">
        <w:rPr>
          <w:rFonts w:ascii="Tahoma" w:eastAsia="Times New Roman" w:hAnsi="Tahoma" w:cs="Tahoma"/>
          <w:color w:val="000000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положенням.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3" w:name="n17"/>
      <w:bookmarkEnd w:id="3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lastRenderedPageBreak/>
        <w:t>4. До складу ЕК, який затверджується</w:t>
      </w:r>
      <w:r w:rsidRPr="001F5E84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r w:rsidRPr="001F5E8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міським головою</w:t>
      </w:r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, входять фахівці з архівної справи, працівники місцевих органів виконавчої влади, органів місцевого самоврядування, навчальних закладів, відділень творчих спілок, краєзнавці. Головою ЕК є, як правило, начальник архівного відділу, а секретарем - один з його працівників.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4" w:name="n18"/>
      <w:bookmarkEnd w:id="4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Секретар за рішенням голови забезпечує скликання засідань ЕК, складає протоколи, доводить до відома</w:t>
      </w:r>
      <w:r w:rsidRPr="001F5E84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r w:rsidRPr="001F5E84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зацікавлених</w:t>
      </w:r>
      <w:r w:rsidRPr="001F5E84">
        <w:rPr>
          <w:rFonts w:ascii="Tahoma" w:eastAsia="Times New Roman" w:hAnsi="Tahoma" w:cs="Tahoma"/>
          <w:color w:val="000000"/>
          <w:sz w:val="12"/>
          <w:lang w:eastAsia="ru-RU"/>
        </w:rPr>
        <w:t> </w:t>
      </w:r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державних органів, органів місцевого самоврядування, підприємств, установ та організацій незалежно від форми власності, об'єднань громадян, релігійних організацій, музеїв і бібліотек (далі - юридичні особи) і окремих осіб рішення ЕК, здійснює облік і звітність про її роботу, веде документацію і забезпечує її зберігання.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5" w:name="n19"/>
      <w:bookmarkEnd w:id="5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ЕК працює згідно з річним планом, затвердженим начальником архівного відділу.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6" w:name="n20"/>
      <w:bookmarkEnd w:id="6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5. Завданням ЕК архівного відділу є координація роботи з проведення експертизи цінності документів юридичних осіб, що перебувають у зоні комплектування архівного відділу.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7" w:name="n21"/>
      <w:bookmarkEnd w:id="7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6. ЕК архівного відділу приймає рішення про: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8" w:name="n22"/>
      <w:bookmarkEnd w:id="8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1) схвалення і подання до ЕПК: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9" w:name="n23"/>
      <w:bookmarkEnd w:id="9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списків юридичних та фізичних осіб, що є джерелами формування Національного архівного фонду (далі - НАФ) і перебувають у зоні комплектування архівного відділу;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10" w:name="n24"/>
      <w:bookmarkEnd w:id="10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описів справ постійного зберігання, внесених до НАФ, та описів справ з кадрових питань (особового складу), актів про вилучення для знищення документів, не внесених до НАФ, номенклатур справ юридичних осіб, що є джерелами формування НАФ і перебувають у зоні комплектування архівного відділу;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11" w:name="n25"/>
      <w:bookmarkEnd w:id="11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актів про вилучення документів з НАФ, які зберігаються в архівному відділі, юридичних та фізичних осіб, що перебувають у зоні комплектування архівного відділу;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12" w:name="n26"/>
      <w:bookmarkEnd w:id="12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анотованих переліків унікальних документів НАФ, які зберігаються в архівному відділі, юридичних та фізичних осіб, що перебувають у зоні комплектування архівного відділу;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13" w:name="n27"/>
      <w:bookmarkEnd w:id="13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2) схвалення: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14" w:name="n28"/>
      <w:bookmarkEnd w:id="14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описів справ з кадрових питань (особового складу), актів про вилучення для знищення документів, не внесених до НАФ, юридичних осіб, що перебувають у зоні комплектування архівного відділу та у діяльності яких не утворюються документи НАФ;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15" w:name="n29"/>
      <w:bookmarkEnd w:id="15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інструкцій з діловодства, положень про служби діловодства, архівні підрозділи та ЕК юридичних осіб, що є джерелами формування НАФ і перебувають у зоні комплектування архівного відділу.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16" w:name="n30"/>
      <w:bookmarkEnd w:id="16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7. ЕК стосовно юридичних осіб, що перебувають у зоні комплектування архівного відділу, має право: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17" w:name="n31"/>
      <w:bookmarkEnd w:id="17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контролювати дотримання установленого порядку проведення експертизи цінності документів;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18" w:name="n32"/>
      <w:bookmarkEnd w:id="18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вимагати розшуку відсутніх документів НАФ, документів з кадрових питань (особового складу) та письмових пояснень у разі втрати цих документів;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19" w:name="n33"/>
      <w:bookmarkEnd w:id="19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одержувати відомості, необхідні для визначення культурної цінності та строків зберігання документів;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20" w:name="n34"/>
      <w:bookmarkEnd w:id="20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заслуховувати на засіданнях їх керівників про стан упорядкування, обліку та збереженості документів НАФ;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21" w:name="n35"/>
      <w:bookmarkEnd w:id="21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запрошувати на засідання членів ЕК юридичних осіб, а також інших фахівців як консультантів та експертів.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22" w:name="n36"/>
      <w:bookmarkEnd w:id="22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lastRenderedPageBreak/>
        <w:t>8. Засідання ЕК проводиться не рідше ніж чотири рази на рік і вважається правоможним, якщо на ньому присутні не менш як дві третини складу її членів.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23" w:name="n37"/>
      <w:bookmarkEnd w:id="23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Рішення ЕК приймається більшістю голосів, оформляється протоколом, який підписують голова і секретар ЕК, та набирає чинності з моменту затвердження начальником архівного відділу.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24" w:name="n38"/>
      <w:bookmarkEnd w:id="24"/>
      <w:r w:rsidRPr="001F5E84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Рішення ЕК є обов'язковим для виконання всіма юридичними особами, що перебувають у зоні комплектування архівного відділу.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Керуючий справами виконкому</w:t>
      </w:r>
      <w:r w:rsidRPr="001F5E8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</w:t>
      </w:r>
      <w:r w:rsidRPr="001F5E84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Л.Ф.Єфименко</w:t>
      </w:r>
    </w:p>
    <w:p w:rsidR="001F5E84" w:rsidRPr="001F5E84" w:rsidRDefault="001F5E84" w:rsidP="001F5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F5E84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1F5E84"/>
    <w:rsid w:val="001F5E84"/>
    <w:rsid w:val="006B283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F5E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5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5E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5E84"/>
  </w:style>
  <w:style w:type="character" w:styleId="a4">
    <w:name w:val="Emphasis"/>
    <w:basedOn w:val="a0"/>
    <w:uiPriority w:val="20"/>
    <w:qFormat/>
    <w:rsid w:val="001F5E84"/>
    <w:rPr>
      <w:i/>
      <w:iCs/>
    </w:rPr>
  </w:style>
  <w:style w:type="character" w:styleId="a5">
    <w:name w:val="Strong"/>
    <w:basedOn w:val="a0"/>
    <w:uiPriority w:val="22"/>
    <w:qFormat/>
    <w:rsid w:val="001F5E84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1F5E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1F5E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6567</Characters>
  <Application>Microsoft Office Word</Application>
  <DocSecurity>0</DocSecurity>
  <Lines>54</Lines>
  <Paragraphs>15</Paragraphs>
  <ScaleCrop>false</ScaleCrop>
  <Company>Северодонецкие вести</Company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2016-09-06T06:40:00Z</dcterms:created>
  <dcterms:modified xsi:type="dcterms:W3CDTF">2016-09-06T06:40:00Z</dcterms:modified>
</cp:coreProperties>
</file>