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EA" w:rsidRPr="00615BEA" w:rsidRDefault="00615BEA" w:rsidP="00615B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615BEA" w:rsidRPr="00615BEA" w:rsidRDefault="00615BEA" w:rsidP="00615B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15BEA" w:rsidRPr="00615BEA" w:rsidRDefault="00615BEA" w:rsidP="00615BE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Луганська обл., м. Сєвєродонецьк,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вул.</w:t>
      </w:r>
      <w:r w:rsidRPr="00615BEA">
        <w:rPr>
          <w:rFonts w:ascii="Tahoma" w:eastAsia="Times New Roman" w:hAnsi="Tahoma" w:cs="Tahoma"/>
          <w:b/>
          <w:bCs/>
          <w:color w:val="4A4A4A"/>
          <w:sz w:val="32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Леніна, 32</w:t>
      </w:r>
    </w:p>
    <w:p w:rsidR="00615BEA" w:rsidRPr="00615BEA" w:rsidRDefault="00615BEA" w:rsidP="00615BE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15 лютого 2013 року</w:t>
      </w:r>
    </w:p>
    <w:p w:rsidR="00615BEA" w:rsidRPr="00615BEA" w:rsidRDefault="00615BEA" w:rsidP="00615BE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615BEA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6</w:t>
      </w:r>
      <w:r w:rsidRPr="00615BEA">
        <w:rPr>
          <w:rFonts w:ascii="Tahoma" w:eastAsia="Times New Roman" w:hAnsi="Tahoma" w:cs="Tahoma"/>
          <w:b/>
          <w:bCs/>
          <w:color w:val="4A4A4A"/>
          <w:sz w:val="36"/>
          <w:szCs w:val="3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615BEA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615BEA">
        <w:rPr>
          <w:rFonts w:ascii="Tahoma" w:eastAsia="Times New Roman" w:hAnsi="Tahoma" w:cs="Tahoma"/>
          <w:b/>
          <w:bCs/>
          <w:color w:val="4A4A4A"/>
          <w:sz w:val="36"/>
          <w:szCs w:val="3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19.02.2013</w:t>
      </w:r>
      <w:r w:rsidRPr="00615BEA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Україні», Законом України «Про захист персональних даних»,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19.02.2013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секретаря міської ради (каб. 76), вул. Леніна, 32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15BE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615BE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15BE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</w:t>
      </w:r>
      <w:r w:rsidRPr="00615BE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615BE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615BE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15BE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6</w:t>
      </w:r>
      <w:r w:rsidRPr="00615BE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615BE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15BE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615BE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15BE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615BEA" w:rsidRPr="00615BEA" w:rsidTr="00615BEA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615BEA" w:rsidRPr="00615BEA" w:rsidTr="00615BEA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615BEA" w:rsidRPr="00615BEA" w:rsidRDefault="00615BEA" w:rsidP="00615BEA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615BEA" w:rsidRPr="00615BEA" w:rsidTr="00615BEA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615BEA" w:rsidRPr="00615BEA" w:rsidRDefault="00615BEA" w:rsidP="00615BEA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615BEA" w:rsidRPr="00615BEA" w:rsidTr="00615BEA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615BEA" w:rsidRPr="00615BEA" w:rsidTr="00615BEA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E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Додаток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до розпорядження міського голови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15 лютого 2013 року № 76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615BEA" w:rsidRPr="00615BEA" w:rsidRDefault="00615BEA" w:rsidP="00615BE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6</w:t>
      </w:r>
      <w:r w:rsidRPr="00615BEA">
        <w:rPr>
          <w:rFonts w:ascii="Tahoma" w:eastAsia="Times New Roman" w:hAnsi="Tahoma" w:cs="Tahoma"/>
          <w:b/>
          <w:bCs/>
          <w:color w:val="4A4A4A"/>
          <w:sz w:val="27"/>
          <w:szCs w:val="27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Положення про відзнаку "За заслуги перед містом Сєвєродонецьком" в новій редакції.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Міжнародному жіночому Дню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8 березня.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народному святу "Масляна".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Дню національної культури та Дню народження Т.Г.Шевченка.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IV Відкритому конкурсу виконавців на струнно-смичкових інструментах серед учнів шкіл естетичного виховання ім. В.М.Панфіла.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підсумки виконання міських заходів щодо розв’язання актуальних проблем осіб з обмеженими фізичними можливостями на 2011-2012 рр.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№ 770 від 22.04.2008 р. "Про призначення опіки над малолітнім Кофановим Веніаміном Олексійовичем,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/персональні дані/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малолітнього Шамигіна В.О.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матері у вихованні малолітніх: Антонова Д.С. та Антонова Р.С.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малолітнього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Мітрошина В.С.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2-кімнатної квартири на ім’я гр.Трехлєб В.І. та малолітньої Трехлєб С.Р.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пункту прийому замовлень з надання ритуальних послуг КП "Сєвєродонецьке підприємство садово-паркового господарства та благоустрою", розташованого за адресою: м.Сєвєродонецьк, вул.Сметаніна, буд. 26 А.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"Miss" підприємця Сівакової С.І., розташованого за адресою: м.Сєвєродонецьк, вул.Менделєєва, буд. 47.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жилої площ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і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 гуртожитках.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 ФОП Чернишину С.П.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 ФОП Костюку В.Л.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дозволів на розміщення зовнішньої реклами ТОВ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"ДОНБАССТЕПЛОПРОЕКТ".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гр.Полянській Т.М. містобудівних умов та обмежень забудови земельної ділянки для будівництва індивідуального гаража за адресою: м.Сєвєродонецьк, вул.Новікова, р-н буд. № 23-а (мкр. № 82).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68,5 кв.м., розташованого по пр.Радянський, буд. 70, квартал 65.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нежитлового приміщення площею 90,4 кв.м., розташованого по пр.Радянський, буд. 70, квартал 65.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нежитлового приміщення - магазину промислових товарів,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пр.Радянський, буд. 51, квартал 54.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150,1 кв.м 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пр.Гвардійський, буд. 22, квартал 61.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154,9 кв.м 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вул.Партизанська, буд. 2, квартал 1.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163,1 кв.м 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вул.Менделєєва, буд. 50, квартал 42.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520,6 кв.м 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вул.Менделєєва, буд. 56, квартал 49-б.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91,0 кв.м 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пр.Хіміків, буд. 46-а, квартал 41.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119,4 кв.м 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вул.Федоренка, буд. 49-а, квартал 41.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15BE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15BE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102,0 кв.м ,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по вул.Першотравнева, буд. 43, квартал 44.</w:t>
      </w:r>
    </w:p>
    <w:p w:rsidR="00615BEA" w:rsidRPr="00615BEA" w:rsidRDefault="00615BEA" w:rsidP="00615BE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15BEA" w:rsidRPr="00615BEA" w:rsidRDefault="00615BEA" w:rsidP="00615BEA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15BE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615BEA" w:rsidRPr="00615BEA" w:rsidTr="00615BEA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BEA" w:rsidRPr="00615BEA" w:rsidRDefault="00615BEA" w:rsidP="00615BE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15BE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615BEA" w:rsidRPr="00615BEA" w:rsidRDefault="00615BEA" w:rsidP="00615BE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15BE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15BEA"/>
    <w:rsid w:val="00615BEA"/>
    <w:rsid w:val="00C62C0A"/>
    <w:rsid w:val="00CC197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5B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5B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15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15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0</DocSecurity>
  <Lines>35</Lines>
  <Paragraphs>9</Paragraphs>
  <ScaleCrop>false</ScaleCrop>
  <Company>Северодонецкие вести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2016-09-05T11:47:00Z</dcterms:created>
  <dcterms:modified xsi:type="dcterms:W3CDTF">2016-09-05T11:48:00Z</dcterms:modified>
</cp:coreProperties>
</file>