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1A" w:rsidRDefault="0057471A" w:rsidP="0057471A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 РОЗПОРЯДЖЕННЯ №121 - К </w:t>
      </w:r>
    </w:p>
    <w:p w:rsidR="0057471A" w:rsidRDefault="0057471A" w:rsidP="0057471A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МІСЬКОГО ГОЛОВИ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 xml:space="preserve">« 15 »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серпня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2014 року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 xml:space="preserve">м.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Сєвєродонецьк</w:t>
      </w:r>
      <w:proofErr w:type="spellEnd"/>
    </w:p>
    <w:p w:rsidR="0057471A" w:rsidRDefault="0057471A" w:rsidP="0057471A">
      <w:pPr>
        <w:pStyle w:val="2"/>
        <w:shd w:val="clear" w:color="auto" w:fill="FFFFFF"/>
        <w:spacing w:before="0" w:beforeAutospacing="0" w:after="60" w:afterAutospacing="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 xml:space="preserve">Про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покладання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 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обов’язків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A4A4A"/>
          <w:sz w:val="31"/>
          <w:szCs w:val="31"/>
        </w:rPr>
        <w:t>м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>іського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голови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 та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першого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заступника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міського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голови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 на заступника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міського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голови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Чернишина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П.Г.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       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Керуючись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ст.42 Закону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України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„Про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місцеве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самоврядування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в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Україні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”,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іншими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нормативними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документами, у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зв’язку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із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відсутністю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Казакова В.В. та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першого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заступника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питань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діяльності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виконавчих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органі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spellEnd"/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Халіна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Є.В.,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ЗОБОВ′ЯЗУЮ: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 xml:space="preserve">         1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Покласти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виконання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обов’язків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18.08.2014р. на  заступника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питань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діяльності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виконавчих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органі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spellEnd"/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Чернишина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П.Г.,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його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згоди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>.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 xml:space="preserve">         2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Покласти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виконання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обов’язків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першого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заступника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питань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діяльності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виконавчих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органів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ради,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18.08.2014 р. на  заступника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питань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діяльності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виконавчих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органі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spellEnd"/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Чернишина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П.Г.,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його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згоди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>.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 xml:space="preserve">         3 Дане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розпорядження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A4A4A"/>
          <w:sz w:val="10"/>
          <w:szCs w:val="10"/>
        </w:rPr>
        <w:t>п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ідлягає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оприлюдненню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>.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 xml:space="preserve">         4 Контроль 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виконанням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даного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розпорядження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залишити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за заступником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питань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діяльності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виконавчих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органі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spellEnd"/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ради 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Чернишиним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П.Г.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br/>
      </w:r>
      <w:r>
        <w:rPr>
          <w:rStyle w:val="a6"/>
          <w:rFonts w:ascii="Tahoma" w:hAnsi="Tahoma" w:cs="Tahoma"/>
          <w:color w:val="4A4A4A"/>
          <w:sz w:val="10"/>
          <w:szCs w:val="10"/>
        </w:rPr>
        <w:t xml:space="preserve">В.о. </w:t>
      </w:r>
      <w:proofErr w:type="spellStart"/>
      <w:proofErr w:type="gramStart"/>
      <w:r>
        <w:rPr>
          <w:rStyle w:val="a6"/>
          <w:rFonts w:ascii="Tahoma" w:hAnsi="Tahoma" w:cs="Tahoma"/>
          <w:color w:val="4A4A4A"/>
          <w:sz w:val="10"/>
          <w:szCs w:val="10"/>
        </w:rPr>
        <w:t>м</w:t>
      </w:r>
      <w:proofErr w:type="gramEnd"/>
      <w:r>
        <w:rPr>
          <w:rStyle w:val="a6"/>
          <w:rFonts w:ascii="Tahoma" w:hAnsi="Tahoma" w:cs="Tahoma"/>
          <w:color w:val="4A4A4A"/>
          <w:sz w:val="10"/>
          <w:szCs w:val="10"/>
        </w:rPr>
        <w:t>іського</w:t>
      </w:r>
      <w:proofErr w:type="spellEnd"/>
      <w:r>
        <w:rPr>
          <w:rStyle w:val="a6"/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Style w:val="a6"/>
          <w:rFonts w:ascii="Tahoma" w:hAnsi="Tahoma" w:cs="Tahoma"/>
          <w:color w:val="4A4A4A"/>
          <w:sz w:val="10"/>
          <w:szCs w:val="10"/>
        </w:rPr>
        <w:t>голови</w:t>
      </w:r>
      <w:proofErr w:type="spellEnd"/>
      <w:r>
        <w:rPr>
          <w:rStyle w:val="a6"/>
          <w:rFonts w:ascii="Tahoma" w:hAnsi="Tahoma" w:cs="Tahoma"/>
          <w:color w:val="4A4A4A"/>
          <w:sz w:val="10"/>
          <w:szCs w:val="10"/>
        </w:rPr>
        <w:t xml:space="preserve">                                                                                       А.А.Гавриленко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57471A" w:rsidRDefault="0057471A" w:rsidP="0057471A">
      <w:pPr>
        <w:pStyle w:val="a5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 </w:t>
      </w:r>
    </w:p>
    <w:p w:rsidR="00C62C0A" w:rsidRPr="0057471A" w:rsidRDefault="00C62C0A" w:rsidP="0057471A"/>
    <w:sectPr w:rsidR="00C62C0A" w:rsidRPr="0057471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7471A"/>
    <w:rsid w:val="0057471A"/>
    <w:rsid w:val="0066459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747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5747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7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47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71A"/>
  </w:style>
  <w:style w:type="character" w:styleId="a6">
    <w:name w:val="Strong"/>
    <w:basedOn w:val="a0"/>
    <w:uiPriority w:val="22"/>
    <w:qFormat/>
    <w:rsid w:val="0057471A"/>
    <w:rPr>
      <w:b/>
      <w:bCs/>
    </w:rPr>
  </w:style>
  <w:style w:type="character" w:styleId="a7">
    <w:name w:val="Emphasis"/>
    <w:basedOn w:val="a0"/>
    <w:uiPriority w:val="20"/>
    <w:qFormat/>
    <w:rsid w:val="005747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2016-09-15T09:45:00Z</dcterms:created>
  <dcterms:modified xsi:type="dcterms:W3CDTF">2016-09-15T09:46:00Z</dcterms:modified>
</cp:coreProperties>
</file>