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A4" w:rsidRPr="00C04EA4" w:rsidRDefault="00C04EA4" w:rsidP="00C04EA4">
      <w:pPr>
        <w:shd w:val="clear" w:color="auto" w:fill="FFFFFF"/>
        <w:spacing w:after="60"/>
        <w:jc w:val="center"/>
        <w:outlineLvl w:val="1"/>
        <w:rPr>
          <w:rFonts w:ascii="Tahoma" w:eastAsia="Times New Roman" w:hAnsi="Tahoma" w:cs="Tahoma"/>
          <w:b/>
          <w:bCs/>
          <w:color w:val="4A4A4A"/>
          <w:sz w:val="31"/>
          <w:szCs w:val="31"/>
          <w:lang w:eastAsia="ru-RU"/>
        </w:rPr>
      </w:pPr>
      <w:r w:rsidRPr="00C04EA4">
        <w:rPr>
          <w:rFonts w:ascii="Tahoma" w:eastAsia="Times New Roman" w:hAnsi="Tahoma" w:cs="Tahoma"/>
          <w:b/>
          <w:bCs/>
          <w:color w:val="4A4A4A"/>
          <w:sz w:val="31"/>
          <w:szCs w:val="31"/>
          <w:lang w:eastAsia="ru-RU"/>
        </w:rPr>
        <w:t>СЄВЄРОДОНЕЦЬКА МІСЬКА РАДА  </w:t>
      </w:r>
    </w:p>
    <w:p w:rsidR="00C04EA4" w:rsidRPr="00C04EA4" w:rsidRDefault="00C04EA4" w:rsidP="00C04EA4">
      <w:pPr>
        <w:shd w:val="clear" w:color="auto" w:fill="FFFFFF"/>
        <w:spacing w:after="60"/>
        <w:jc w:val="center"/>
        <w:outlineLvl w:val="1"/>
        <w:rPr>
          <w:rFonts w:ascii="Tahoma" w:eastAsia="Times New Roman" w:hAnsi="Tahoma" w:cs="Tahoma"/>
          <w:b/>
          <w:bCs/>
          <w:color w:val="4A4A4A"/>
          <w:sz w:val="31"/>
          <w:szCs w:val="31"/>
          <w:lang w:eastAsia="ru-RU"/>
        </w:rPr>
      </w:pPr>
      <w:r w:rsidRPr="00C04EA4">
        <w:rPr>
          <w:rFonts w:ascii="Tahoma" w:eastAsia="Times New Roman" w:hAnsi="Tahoma" w:cs="Tahoma"/>
          <w:b/>
          <w:bCs/>
          <w:color w:val="4A4A4A"/>
          <w:sz w:val="31"/>
          <w:szCs w:val="31"/>
          <w:lang w:eastAsia="ru-RU"/>
        </w:rPr>
        <w:t>РОЗПОРЯДЖЕННЯ</w:t>
      </w:r>
    </w:p>
    <w:p w:rsidR="00C04EA4" w:rsidRPr="00C04EA4" w:rsidRDefault="00C04EA4" w:rsidP="00C04EA4">
      <w:pPr>
        <w:shd w:val="clear" w:color="auto" w:fill="FFFFFF"/>
        <w:spacing w:after="60"/>
        <w:jc w:val="center"/>
        <w:outlineLvl w:val="1"/>
        <w:rPr>
          <w:rFonts w:ascii="Tahoma" w:eastAsia="Times New Roman" w:hAnsi="Tahoma" w:cs="Tahoma"/>
          <w:b/>
          <w:bCs/>
          <w:color w:val="4A4A4A"/>
          <w:sz w:val="31"/>
          <w:szCs w:val="31"/>
          <w:lang w:eastAsia="ru-RU"/>
        </w:rPr>
      </w:pPr>
      <w:r w:rsidRPr="00C04EA4">
        <w:rPr>
          <w:rFonts w:ascii="Tahoma" w:eastAsia="Times New Roman" w:hAnsi="Tahoma" w:cs="Tahoma"/>
          <w:b/>
          <w:bCs/>
          <w:color w:val="4A4A4A"/>
          <w:sz w:val="31"/>
          <w:szCs w:val="31"/>
          <w:lang w:eastAsia="ru-RU"/>
        </w:rPr>
        <w:t>МІСЬКОГО ГОЛОВИ №151</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Луганська обл., м. Сєвєродонецьк,</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вул. Леніна, 32</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15» квітня 2014 року </w:t>
      </w:r>
    </w:p>
    <w:p w:rsidR="00C04EA4" w:rsidRPr="00C04EA4" w:rsidRDefault="00C04EA4" w:rsidP="00C04EA4">
      <w:pPr>
        <w:shd w:val="clear" w:color="auto" w:fill="FFFFFF"/>
        <w:spacing w:after="60"/>
        <w:outlineLvl w:val="1"/>
        <w:rPr>
          <w:rFonts w:ascii="Tahoma" w:eastAsia="Times New Roman" w:hAnsi="Tahoma" w:cs="Tahoma"/>
          <w:b/>
          <w:bCs/>
          <w:color w:val="4A4A4A"/>
          <w:sz w:val="31"/>
          <w:szCs w:val="31"/>
          <w:lang w:eastAsia="ru-RU"/>
        </w:rPr>
      </w:pPr>
      <w:r w:rsidRPr="00C04EA4">
        <w:rPr>
          <w:rFonts w:ascii="Tahoma" w:eastAsia="Times New Roman" w:hAnsi="Tahoma" w:cs="Tahoma"/>
          <w:b/>
          <w:bCs/>
          <w:color w:val="4A4A4A"/>
          <w:sz w:val="31"/>
          <w:szCs w:val="31"/>
          <w:lang w:eastAsia="ru-RU"/>
        </w:rPr>
        <w:t>Про затвердження робочої групи щодо проведення позапланових перевірок суб’єктів господарювання, які використовують у своїй діяльності ваговимірювальні засоби та медичне обладнання, що підлягають метрологічній атестації   </w:t>
      </w:r>
    </w:p>
    <w:p w:rsidR="00C04EA4" w:rsidRPr="00C04EA4" w:rsidRDefault="00C04EA4" w:rsidP="00C04EA4">
      <w:pPr>
        <w:shd w:val="clear" w:color="auto" w:fill="FFFFFF"/>
        <w:spacing w:after="60"/>
        <w:outlineLvl w:val="1"/>
        <w:rPr>
          <w:rFonts w:ascii="Tahoma" w:eastAsia="Times New Roman" w:hAnsi="Tahoma" w:cs="Tahoma"/>
          <w:b/>
          <w:bCs/>
          <w:color w:val="4A4A4A"/>
          <w:sz w:val="31"/>
          <w:szCs w:val="31"/>
          <w:lang w:eastAsia="ru-RU"/>
        </w:rPr>
      </w:pPr>
      <w:r w:rsidRPr="00C04EA4">
        <w:rPr>
          <w:rFonts w:ascii="Tahoma" w:eastAsia="Times New Roman" w:hAnsi="Tahoma" w:cs="Tahoma"/>
          <w:b/>
          <w:bCs/>
          <w:color w:val="4A4A4A"/>
          <w:sz w:val="31"/>
          <w:szCs w:val="31"/>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Керуючись п. б ст. 30 Закону України «Про місцеве самоврядування в Україні», Законом України «Про основні засади державного нагляду (контролю) у сфері господарської діяльності» на виконання Закону України «Про захист прав споживачів», Закону України «Про метрологію та метрологічну діяльність», Постанови Кабінету Міністрів України «Про затвердження Порядку провадження торгівельної діяльності та правил торгівельного обслуговування населення»,-</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ЗОБОВ´ЯЗУЮ: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1.</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Створити робочу групу для проведення позапланових перевірок суб’єктів господарювання, які використовують у своїй діяльності ваговимірювальні засоби та медичне обладнання, що підлягають метрологічній атестації (Додаток 1).</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Затвердити графік позапланових перевірок суб’єктів господарювання, які використовують у своїй діяльності ваговимірювальні засоби та медичне обладнання, що підлягають метрологічній атестації (Додаток 2).</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3.</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Дане розпорядження підлягає оприлюдненню.</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4.</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Контроль за виконанням даного розпорядження покласти на першого заступника міського голови Є.В.Халіна.</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Міський голова</w:t>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r>
      <w:r w:rsidRPr="00C04EA4">
        <w:rPr>
          <w:rFonts w:ascii="Tahoma" w:eastAsia="Times New Roman" w:hAnsi="Tahoma" w:cs="Tahoma"/>
          <w:b/>
          <w:bCs/>
          <w:color w:val="4A4A4A"/>
          <w:sz w:val="10"/>
          <w:lang w:eastAsia="ru-RU"/>
        </w:rPr>
        <w:tab/>
        <w:t>В.В. Казаков</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Підготував:</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lastRenderedPageBreak/>
        <w:t>Начальник  відділу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захисту прав споживачів</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А.В. Коваленко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Узгоджено: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Перший заступник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міського голови</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Є.В. Халін</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Секретар ради</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А.А. Гавриленко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Керуючий справами виконкому</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Л.Ф. Єфименко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Директор департаменту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з юридичних питань та контролю</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О.О. Мураховський</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Додаток 1</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до розпорядження міського голови </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від «15» квітня 2014 р. № 151</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СКЛАД </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робочої групи щодо проведення позапланових перевірок</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суб’єктів господарювання, які використовують</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у своїй діяльності ваговимірювальні засоби</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та медичне обладнання, що підлягають метрологічній</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атестації</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1.</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Коваленко Андрій Володимирович</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начальник відділу з захисту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прав споживачів – керівник групи</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Красюк Тетяна Геннадіївна</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        головний спеціаліст відділу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з захисту прав споживачів – заступник керівника групи</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lastRenderedPageBreak/>
        <w:t>Члени робочої групи:</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1.Дубасов Михайло Михайлович</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        Начальник Лисичанського  відділу</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ДП «Луганськстандартметрологія»</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(за узгодженням)</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2.Журба Віктор Степанович</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        Голова Громадської ради при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Сєвєродонецькій міській раді</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(за узгодженням)</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3.Нєскородєва Ніна Миколаївна</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Директор громадської організації</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«Союз споживачів Донбасу»</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м. Сєвєродонецька</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(за узгодженням)</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Керуючий справами виконкому</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Л.Ф.Єфименко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Додаток 2</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до розпорядження міського голови </w:t>
      </w:r>
    </w:p>
    <w:p w:rsidR="00C04EA4" w:rsidRPr="00C04EA4" w:rsidRDefault="00C04EA4" w:rsidP="00C04EA4">
      <w:pPr>
        <w:shd w:val="clear" w:color="auto" w:fill="FFFFFF"/>
        <w:spacing w:after="180" w:line="360" w:lineRule="atLeast"/>
        <w:jc w:val="right"/>
        <w:rPr>
          <w:rFonts w:ascii="Tahoma" w:eastAsia="Times New Roman" w:hAnsi="Tahoma" w:cs="Tahoma"/>
          <w:color w:val="4A4A4A"/>
          <w:sz w:val="10"/>
          <w:szCs w:val="10"/>
          <w:lang w:eastAsia="ru-RU"/>
        </w:rPr>
      </w:pPr>
      <w:r w:rsidRPr="00C04EA4">
        <w:rPr>
          <w:rFonts w:ascii="Tahoma" w:eastAsia="Times New Roman" w:hAnsi="Tahoma" w:cs="Tahoma"/>
          <w:i/>
          <w:iCs/>
          <w:color w:val="4A4A4A"/>
          <w:sz w:val="10"/>
          <w:lang w:eastAsia="ru-RU"/>
        </w:rPr>
        <w:t>від «15» квітня 2014 р. № 151</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ГРАФІК </w:t>
      </w:r>
    </w:p>
    <w:p w:rsidR="00C04EA4" w:rsidRPr="00C04EA4" w:rsidRDefault="00C04EA4" w:rsidP="00C04EA4">
      <w:pPr>
        <w:shd w:val="clear" w:color="auto" w:fill="FFFFFF"/>
        <w:spacing w:after="180" w:line="360" w:lineRule="atLeast"/>
        <w:jc w:val="center"/>
        <w:rPr>
          <w:rFonts w:ascii="Tahoma" w:eastAsia="Times New Roman" w:hAnsi="Tahoma" w:cs="Tahoma"/>
          <w:color w:val="4A4A4A"/>
          <w:sz w:val="10"/>
          <w:szCs w:val="10"/>
          <w:lang w:eastAsia="ru-RU"/>
        </w:rPr>
      </w:pPr>
      <w:r w:rsidRPr="00C04EA4">
        <w:rPr>
          <w:rFonts w:ascii="Tahoma" w:eastAsia="Times New Roman" w:hAnsi="Tahoma" w:cs="Tahoma"/>
          <w:b/>
          <w:bCs/>
          <w:color w:val="4A4A4A"/>
          <w:sz w:val="10"/>
          <w:lang w:eastAsia="ru-RU"/>
        </w:rPr>
        <w:t>позапланових перевірок суб’єктів господарювання які використовують у своїй діяльності ваговимірювальні засоби та медичне обладнання, що підлягають метрологічній атестації</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lastRenderedPageBreak/>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
        <w:gridCol w:w="2955"/>
        <w:gridCol w:w="1195"/>
        <w:gridCol w:w="763"/>
        <w:gridCol w:w="542"/>
      </w:tblGrid>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з\с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Найменування суб’єкта</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господарської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Адреса об’єкта перевірки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Термін</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виконання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Результати</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перевірки</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ФОП Проскурина А.О.,</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магазин «Океан»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 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пр.Хіміків,27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до 30 квітня</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ФОП Потапова О.О.,</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ДП «Центральний ринок»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 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пр.Хіміків,27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до 30 квітня</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ФОП Коноплін 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вул. Гагаріна,54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до 30 квітня</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ФОП Беділо В.С.,</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магазин « Медея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пр.Гвардійський,7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квітень-травень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Суб’єкти господарювання, що здійснюють торгівлю на ринку</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szCs w:val="10"/>
                <w:lang w:eastAsia="ru-RU"/>
              </w:rPr>
              <w:br/>
              <w:t>ПП „Сєвєродонецький ринок «Злагода»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вул. Гоголя, 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квітень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Суб’єкти господарювання, що здійснюють торгівлю на ринку</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szCs w:val="10"/>
                <w:lang w:eastAsia="ru-RU"/>
              </w:rPr>
              <w:br/>
              <w:t>приватного підприємства „Успіх”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вул. Курчатова, 26</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квітень-травень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Суб’єкти господарювання, що здійснюють торгівлю на ринку</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szCs w:val="10"/>
                <w:lang w:eastAsia="ru-RU"/>
              </w:rPr>
              <w:br/>
              <w:t>дочірнього підприємства ”Ринок Універсальний ” Благодійного</w:t>
            </w:r>
            <w:r w:rsidRPr="00C04EA4">
              <w:rPr>
                <w:rFonts w:ascii="Tahoma" w:eastAsia="Times New Roman" w:hAnsi="Tahoma" w:cs="Tahoma"/>
                <w:color w:val="4A4A4A"/>
                <w:sz w:val="10"/>
                <w:lang w:eastAsia="ru-RU"/>
              </w:rPr>
              <w:t> </w:t>
            </w:r>
            <w:r w:rsidRPr="00C04EA4">
              <w:rPr>
                <w:rFonts w:ascii="Tahoma" w:eastAsia="Times New Roman" w:hAnsi="Tahoma" w:cs="Tahoma"/>
                <w:color w:val="4A4A4A"/>
                <w:sz w:val="10"/>
                <w:szCs w:val="10"/>
                <w:lang w:eastAsia="ru-RU"/>
              </w:rPr>
              <w:br/>
              <w:t>фонду Володимира Безим’яного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вул. Науки,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квітень-травень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Мамона Є.С.</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ПП МЦ «Ваше здоров’я»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пр.Радянський,22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Аматуні А.А. ПП «АМАТУНІ»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пр.Гвардійський,16\81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r w:rsidR="00C04EA4" w:rsidRPr="00C04EA4" w:rsidTr="00C04E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ФОП Балацька О.І.</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Стоматологічний кабінет «Естетична стоматологія»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м.Сєвєродонецьк,</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пр.Гвардійський,21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травень</w:t>
            </w:r>
          </w:p>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2014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4EA4" w:rsidRPr="00C04EA4" w:rsidRDefault="00C04EA4" w:rsidP="00C04EA4">
            <w:pPr>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tc>
      </w:tr>
    </w:tbl>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lastRenderedPageBreak/>
        <w:t> </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Керуючий справами виконкому</w:t>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lang w:eastAsia="ru-RU"/>
        </w:rPr>
        <w:tab/>
      </w:r>
      <w:r w:rsidRPr="00C04EA4">
        <w:rPr>
          <w:rFonts w:ascii="Tahoma" w:eastAsia="Times New Roman" w:hAnsi="Tahoma" w:cs="Tahoma"/>
          <w:color w:val="4A4A4A"/>
          <w:sz w:val="10"/>
          <w:szCs w:val="10"/>
          <w:lang w:eastAsia="ru-RU"/>
        </w:rPr>
        <w:t>Л.Ф. Єфименко</w:t>
      </w:r>
    </w:p>
    <w:p w:rsidR="00C04EA4" w:rsidRPr="00C04EA4" w:rsidRDefault="00C04EA4" w:rsidP="00C04EA4">
      <w:pPr>
        <w:shd w:val="clear" w:color="auto" w:fill="FFFFFF"/>
        <w:spacing w:after="180" w:line="360" w:lineRule="atLeast"/>
        <w:rPr>
          <w:rFonts w:ascii="Tahoma" w:eastAsia="Times New Roman" w:hAnsi="Tahoma" w:cs="Tahoma"/>
          <w:color w:val="4A4A4A"/>
          <w:sz w:val="10"/>
          <w:szCs w:val="10"/>
          <w:lang w:eastAsia="ru-RU"/>
        </w:rPr>
      </w:pPr>
      <w:r w:rsidRPr="00C04EA4">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C04EA4"/>
    <w:rsid w:val="00C04EA4"/>
    <w:rsid w:val="00C62C0A"/>
    <w:rsid w:val="00F615FF"/>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04EA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EA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04E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tab-span">
    <w:name w:val="apple-tab-span"/>
    <w:basedOn w:val="a0"/>
    <w:rsid w:val="00C04EA4"/>
  </w:style>
  <w:style w:type="character" w:styleId="a4">
    <w:name w:val="Strong"/>
    <w:basedOn w:val="a0"/>
    <w:uiPriority w:val="22"/>
    <w:qFormat/>
    <w:rsid w:val="00C04EA4"/>
    <w:rPr>
      <w:b/>
      <w:bCs/>
    </w:rPr>
  </w:style>
  <w:style w:type="character" w:customStyle="1" w:styleId="apple-converted-space">
    <w:name w:val="apple-converted-space"/>
    <w:basedOn w:val="a0"/>
    <w:rsid w:val="00C04EA4"/>
  </w:style>
  <w:style w:type="character" w:styleId="a5">
    <w:name w:val="Emphasis"/>
    <w:basedOn w:val="a0"/>
    <w:uiPriority w:val="20"/>
    <w:qFormat/>
    <w:rsid w:val="00C04EA4"/>
    <w:rPr>
      <w:i/>
      <w:iCs/>
    </w:rPr>
  </w:style>
</w:styles>
</file>

<file path=word/webSettings.xml><?xml version="1.0" encoding="utf-8"?>
<w:webSettings xmlns:r="http://schemas.openxmlformats.org/officeDocument/2006/relationships" xmlns:w="http://schemas.openxmlformats.org/wordprocessingml/2006/main">
  <w:divs>
    <w:div w:id="7324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4002</Characters>
  <Application>Microsoft Office Word</Application>
  <DocSecurity>0</DocSecurity>
  <Lines>33</Lines>
  <Paragraphs>9</Paragraphs>
  <ScaleCrop>false</ScaleCrop>
  <Company>Северодонецкие вести</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2016-09-15T08:53:00Z</dcterms:created>
  <dcterms:modified xsi:type="dcterms:W3CDTF">2016-09-15T08:53:00Z</dcterms:modified>
</cp:coreProperties>
</file>