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2F" w:rsidRPr="00F96815" w:rsidRDefault="0008392F" w:rsidP="0008392F">
      <w:pPr>
        <w:pStyle w:val="a3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08392F" w:rsidRDefault="0008392F" w:rsidP="0008392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08392F" w:rsidRDefault="0008392F" w:rsidP="0008392F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08392F" w:rsidRPr="00A565E1" w:rsidRDefault="0008392F" w:rsidP="0008392F">
      <w:pPr>
        <w:pStyle w:val="1"/>
        <w:jc w:val="left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08392F" w:rsidRDefault="0008392F" w:rsidP="0008392F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08392F" w:rsidRDefault="0008392F" w:rsidP="0008392F">
      <w:pPr>
        <w:rPr>
          <w:u w:val="single"/>
          <w:lang w:val="uk-UA"/>
        </w:rPr>
      </w:pPr>
      <w:r>
        <w:rPr>
          <w:u w:val="single"/>
          <w:lang w:val="uk-UA"/>
        </w:rPr>
        <w:t xml:space="preserve">« 19 </w:t>
      </w:r>
      <w:r w:rsidRPr="004A43E4">
        <w:rPr>
          <w:u w:val="single"/>
          <w:lang w:val="uk-UA"/>
        </w:rPr>
        <w:t xml:space="preserve">» </w:t>
      </w:r>
      <w:proofErr w:type="spellStart"/>
      <w:r w:rsidRPr="004A43E4">
        <w:rPr>
          <w:u w:val="single"/>
          <w:lang w:val="uk-UA"/>
        </w:rPr>
        <w:t>_</w:t>
      </w:r>
      <w:r>
        <w:rPr>
          <w:u w:val="single"/>
          <w:lang w:val="uk-UA"/>
        </w:rPr>
        <w:t>серпня</w:t>
      </w:r>
      <w:proofErr w:type="spellEnd"/>
      <w:r>
        <w:rPr>
          <w:u w:val="single"/>
          <w:lang w:val="uk-UA"/>
        </w:rPr>
        <w:t xml:space="preserve"> </w:t>
      </w:r>
      <w:r w:rsidRPr="004A43E4">
        <w:rPr>
          <w:u w:val="single"/>
          <w:lang w:val="uk-UA"/>
        </w:rPr>
        <w:t xml:space="preserve">  201</w:t>
      </w:r>
      <w:r>
        <w:rPr>
          <w:u w:val="single"/>
          <w:lang w:val="uk-UA"/>
        </w:rPr>
        <w:t>9</w:t>
      </w:r>
      <w:r w:rsidRPr="004A43E4">
        <w:rPr>
          <w:u w:val="single"/>
          <w:lang w:val="uk-UA"/>
        </w:rPr>
        <w:t xml:space="preserve">  року   №</w:t>
      </w:r>
      <w:r>
        <w:rPr>
          <w:u w:val="single"/>
          <w:lang w:val="uk-UA"/>
        </w:rPr>
        <w:t xml:space="preserve"> 307</w:t>
      </w:r>
      <w:r w:rsidRPr="004A43E4">
        <w:rPr>
          <w:u w:val="single"/>
          <w:lang w:val="uk-UA"/>
        </w:rPr>
        <w:t xml:space="preserve"> </w:t>
      </w:r>
    </w:p>
    <w:p w:rsidR="0008392F" w:rsidRDefault="0008392F" w:rsidP="0008392F">
      <w:pPr>
        <w:rPr>
          <w:sz w:val="22"/>
          <w:szCs w:val="22"/>
          <w:lang w:val="uk-UA"/>
        </w:rPr>
      </w:pPr>
    </w:p>
    <w:p w:rsidR="0008392F" w:rsidRPr="00AC6C53" w:rsidRDefault="0008392F" w:rsidP="0008392F">
      <w:pPr>
        <w:rPr>
          <w:sz w:val="20"/>
          <w:szCs w:val="20"/>
          <w:lang w:val="uk-UA"/>
        </w:rPr>
      </w:pPr>
      <w:r w:rsidRPr="00AC6C53">
        <w:rPr>
          <w:sz w:val="20"/>
          <w:szCs w:val="20"/>
        </w:rPr>
        <w:t xml:space="preserve">Про </w:t>
      </w:r>
      <w:r w:rsidRPr="00AC6C53">
        <w:rPr>
          <w:sz w:val="20"/>
          <w:szCs w:val="20"/>
          <w:lang w:val="uk-UA"/>
        </w:rPr>
        <w:t>внесення змін до кошторису</w:t>
      </w:r>
    </w:p>
    <w:p w:rsidR="0008392F" w:rsidRPr="00AC6C53" w:rsidRDefault="0008392F" w:rsidP="0008392F">
      <w:pPr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 xml:space="preserve">доходів і видатків за кодом доходів </w:t>
      </w:r>
    </w:p>
    <w:p w:rsidR="0008392F" w:rsidRPr="00AC6C53" w:rsidRDefault="0008392F" w:rsidP="0008392F">
      <w:pPr>
        <w:rPr>
          <w:sz w:val="20"/>
          <w:szCs w:val="20"/>
          <w:lang w:val="uk-UA"/>
        </w:rPr>
      </w:pPr>
      <w:r w:rsidRPr="00AC6C53">
        <w:rPr>
          <w:sz w:val="20"/>
          <w:szCs w:val="20"/>
          <w:lang w:val="uk-UA"/>
        </w:rPr>
        <w:t>25020200</w:t>
      </w:r>
    </w:p>
    <w:p w:rsidR="0008392F" w:rsidRDefault="0008392F" w:rsidP="0008392F">
      <w:pPr>
        <w:rPr>
          <w:lang w:val="uk-UA"/>
        </w:rPr>
      </w:pPr>
    </w:p>
    <w:p w:rsidR="0008392F" w:rsidRPr="009B236E" w:rsidRDefault="0008392F" w:rsidP="0008392F">
      <w:pPr>
        <w:ind w:firstLine="709"/>
        <w:jc w:val="both"/>
        <w:rPr>
          <w:lang w:val="uk-UA"/>
        </w:rPr>
      </w:pPr>
      <w:r>
        <w:rPr>
          <w:lang w:val="uk-UA"/>
        </w:rPr>
        <w:t>Відповідно до Бюджетного кодексу України,</w:t>
      </w:r>
      <w:r w:rsidRPr="009B236E">
        <w:rPr>
          <w:lang w:val="uk-UA"/>
        </w:rPr>
        <w:t xml:space="preserve"> Закону України «Про місцеве самоврядування в Україні»,  </w:t>
      </w:r>
      <w:r>
        <w:rPr>
          <w:lang w:val="uk-UA"/>
        </w:rPr>
        <w:t>Наказом Міністерства фінансів України затвердженого « Порядок казначейського обслуговування місцевих бюджетів» від 23.08.2012 р. № 938</w:t>
      </w:r>
      <w:r w:rsidRPr="009B236E">
        <w:rPr>
          <w:lang w:val="uk-UA"/>
        </w:rPr>
        <w:t xml:space="preserve">  та </w:t>
      </w:r>
      <w:r>
        <w:rPr>
          <w:lang w:val="uk-UA"/>
        </w:rPr>
        <w:t>Рішення сесії №3837 від 26 липня 2019 р. « Про затвердження звіту про розпорядження майном Акту передачі №</w:t>
      </w:r>
      <w:r w:rsidRPr="00256293">
        <w:rPr>
          <w:lang w:val="uk-UA"/>
        </w:rPr>
        <w:t xml:space="preserve"> </w:t>
      </w:r>
      <w:r>
        <w:rPr>
          <w:lang w:val="uk-UA"/>
        </w:rPr>
        <w:t>EST057 від 20.03.2019 р. підписаного на виконання меморандуму №</w:t>
      </w:r>
      <w:r w:rsidRPr="00256293">
        <w:rPr>
          <w:lang w:val="uk-UA"/>
        </w:rPr>
        <w:t xml:space="preserve"> </w:t>
      </w:r>
      <w:r>
        <w:rPr>
          <w:lang w:val="uk-UA"/>
        </w:rPr>
        <w:t>EST057/6 про взаєморозуміння щодо надання технічної допомоги, укладеного 07 червня 2018 р. між Проектом  « Зміцне</w:t>
      </w:r>
      <w:r w:rsidRPr="009F4F1F">
        <w:rPr>
          <w:lang w:val="uk-UA"/>
        </w:rPr>
        <w:t>н</w:t>
      </w:r>
      <w:r>
        <w:rPr>
          <w:lang w:val="uk-UA"/>
        </w:rPr>
        <w:t xml:space="preserve">ня громадської довіри», що реалізується </w:t>
      </w:r>
      <w:proofErr w:type="spellStart"/>
      <w:r>
        <w:rPr>
          <w:lang w:val="uk-UA"/>
        </w:rPr>
        <w:t>Кімонікс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Інтернешил</w:t>
      </w:r>
      <w:proofErr w:type="spellEnd"/>
      <w:r>
        <w:rPr>
          <w:lang w:val="uk-UA"/>
        </w:rPr>
        <w:t xml:space="preserve"> Інк. та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в рамках Програми UCBI II прийняти на баланс майно :   </w:t>
      </w:r>
      <w:r w:rsidRPr="009B236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92F" w:rsidRPr="009B236E" w:rsidRDefault="0008392F" w:rsidP="0008392F">
      <w:pPr>
        <w:pStyle w:val="31"/>
        <w:rPr>
          <w:b/>
          <w:bCs/>
          <w:sz w:val="24"/>
          <w:lang w:val="uk-UA"/>
        </w:rPr>
      </w:pPr>
      <w:r w:rsidRPr="009B236E">
        <w:rPr>
          <w:sz w:val="24"/>
          <w:lang w:val="uk-UA"/>
        </w:rPr>
        <w:t xml:space="preserve"> </w:t>
      </w:r>
      <w:r w:rsidRPr="009B236E">
        <w:rPr>
          <w:b/>
          <w:bCs/>
          <w:sz w:val="24"/>
          <w:lang w:val="uk-UA"/>
        </w:rPr>
        <w:t>ЗОБОВ′ЯЗУЮ:</w:t>
      </w:r>
    </w:p>
    <w:p w:rsidR="0008392F" w:rsidRDefault="0008392F" w:rsidP="0008392F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B236E">
        <w:rPr>
          <w:lang w:val="uk-UA"/>
        </w:rPr>
        <w:t xml:space="preserve">1.Збільшити доходну частину спеціального фонду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9B236E">
        <w:rPr>
          <w:lang w:val="uk-UA"/>
        </w:rPr>
        <w:t xml:space="preserve">міської ради «Інші джерела власних надходжень бюджетних установ» на </w:t>
      </w:r>
      <w:r>
        <w:rPr>
          <w:lang w:val="uk-UA"/>
        </w:rPr>
        <w:t>29000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00 коп. </w:t>
      </w:r>
      <w:r w:rsidRPr="009B236E">
        <w:rPr>
          <w:lang w:val="uk-UA"/>
        </w:rPr>
        <w:t xml:space="preserve"> за К</w:t>
      </w:r>
      <w:r>
        <w:rPr>
          <w:lang w:val="uk-UA"/>
        </w:rPr>
        <w:t>П</w:t>
      </w:r>
      <w:r w:rsidRPr="009B236E">
        <w:rPr>
          <w:lang w:val="uk-UA"/>
        </w:rPr>
        <w:t xml:space="preserve">К </w:t>
      </w:r>
      <w:r>
        <w:rPr>
          <w:lang w:val="uk-UA"/>
        </w:rPr>
        <w:t>0110150        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сільських рад»</w:t>
      </w:r>
      <w:r w:rsidRPr="009B236E">
        <w:rPr>
          <w:lang w:val="uk-UA"/>
        </w:rPr>
        <w:t xml:space="preserve"> </w:t>
      </w:r>
      <w:r>
        <w:rPr>
          <w:lang w:val="uk-UA"/>
        </w:rPr>
        <w:t xml:space="preserve">за кодом доходів </w:t>
      </w:r>
      <w:r w:rsidRPr="00A17D35">
        <w:rPr>
          <w:lang w:val="uk-UA"/>
        </w:rPr>
        <w:t>25020</w:t>
      </w:r>
      <w:r>
        <w:rPr>
          <w:lang w:val="uk-UA"/>
        </w:rPr>
        <w:t>2</w:t>
      </w:r>
      <w:r w:rsidRPr="00A17D35">
        <w:rPr>
          <w:lang w:val="uk-UA"/>
        </w:rPr>
        <w:t>00</w:t>
      </w:r>
      <w:r>
        <w:rPr>
          <w:lang w:val="uk-UA"/>
        </w:rPr>
        <w:t xml:space="preserve"> </w:t>
      </w:r>
      <w:r w:rsidRPr="00F0393D">
        <w:rPr>
          <w:lang w:val="uk-UA"/>
        </w:rPr>
        <w:t>«</w:t>
      </w:r>
      <w:r>
        <w:rPr>
          <w:lang w:val="uk-UA"/>
        </w:rPr>
        <w:t xml:space="preserve"> Кошти, що утримують бюджетні установи від підприємств, організацій, фізичних осіб та від інших бюджетних установ для виконання цільових заходів у т.ч. заходів з відчуженням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осіб»</w:t>
      </w:r>
    </w:p>
    <w:p w:rsidR="0008392F" w:rsidRPr="009B236E" w:rsidRDefault="0008392F" w:rsidP="0008392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9B236E">
        <w:rPr>
          <w:color w:val="000000"/>
          <w:lang w:val="uk-UA"/>
        </w:rPr>
        <w:t xml:space="preserve">2.Збільшити видаткову частину спеціального фонду міської ради на </w:t>
      </w:r>
      <w:r>
        <w:rPr>
          <w:lang w:val="uk-UA"/>
        </w:rPr>
        <w:t>29000</w:t>
      </w:r>
      <w:r w:rsidRPr="00572A9E">
        <w:rPr>
          <w:lang w:val="uk-UA"/>
        </w:rPr>
        <w:t xml:space="preserve"> </w:t>
      </w:r>
      <w:r>
        <w:rPr>
          <w:lang w:val="uk-UA"/>
        </w:rPr>
        <w:t>грн. 00 коп.</w:t>
      </w:r>
      <w:r>
        <w:rPr>
          <w:color w:val="000000"/>
          <w:lang w:val="uk-UA"/>
        </w:rPr>
        <w:t xml:space="preserve"> </w:t>
      </w:r>
      <w:r w:rsidRPr="009B2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 КЕКВ: 2210  </w:t>
      </w:r>
      <w:r w:rsidRPr="009B236E">
        <w:rPr>
          <w:color w:val="000000"/>
          <w:lang w:val="uk-UA"/>
        </w:rPr>
        <w:t>«</w:t>
      </w:r>
      <w:r>
        <w:rPr>
          <w:lang w:val="uk-UA"/>
        </w:rPr>
        <w:t xml:space="preserve">Предмети, матеріали, обладнання та інвентар» на суму 13300 грн. 00 коп., 3110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>Придбання обладнання і предметів довгострокового користування</w:t>
      </w:r>
      <w:r>
        <w:rPr>
          <w:lang w:val="uk-UA"/>
        </w:rPr>
        <w:t xml:space="preserve">» на суму 11200 грн. 00 коп., 2240 </w:t>
      </w:r>
      <w:r w:rsidRPr="009B236E">
        <w:rPr>
          <w:color w:val="000000"/>
          <w:lang w:val="uk-UA"/>
        </w:rPr>
        <w:t>«</w:t>
      </w:r>
      <w:r>
        <w:rPr>
          <w:lang w:val="uk-UA"/>
        </w:rPr>
        <w:t>Оплата послуг (крім комунальних)»  на суму 4500 грн. 00 коп.</w:t>
      </w:r>
    </w:p>
    <w:p w:rsidR="0008392F" w:rsidRPr="009B236E" w:rsidRDefault="0008392F" w:rsidP="0008392F">
      <w:pPr>
        <w:ind w:right="45" w:firstLine="72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>3.Відділу бухгалтерського  обліку та звітності (</w:t>
      </w:r>
      <w:proofErr w:type="spellStart"/>
      <w:r w:rsidRPr="009B236E">
        <w:rPr>
          <w:color w:val="000000"/>
          <w:lang w:val="uk-UA"/>
        </w:rPr>
        <w:t>Куріловій</w:t>
      </w:r>
      <w:proofErr w:type="spellEnd"/>
      <w:r w:rsidRPr="009B236E">
        <w:rPr>
          <w:color w:val="000000"/>
          <w:lang w:val="uk-UA"/>
        </w:rPr>
        <w:t xml:space="preserve"> О.О.) підготувати довідку про зміни кошторису.</w:t>
      </w:r>
    </w:p>
    <w:p w:rsidR="0008392F" w:rsidRPr="009B236E" w:rsidRDefault="0008392F" w:rsidP="0008392F">
      <w:pPr>
        <w:ind w:right="45" w:firstLine="54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 xml:space="preserve">  4.</w:t>
      </w:r>
      <w:r w:rsidRPr="009B236E">
        <w:rPr>
          <w:lang w:val="uk-UA"/>
        </w:rPr>
        <w:t xml:space="preserve"> Дане розпорядження підлягає оприлюдненню .</w:t>
      </w:r>
    </w:p>
    <w:p w:rsidR="0008392F" w:rsidRDefault="0008392F" w:rsidP="0008392F">
      <w:pPr>
        <w:jc w:val="both"/>
        <w:rPr>
          <w:lang w:val="uk-UA"/>
        </w:rPr>
      </w:pPr>
      <w:r w:rsidRPr="009E31CB">
        <w:t xml:space="preserve">           5. Контроль за </w:t>
      </w:r>
      <w:proofErr w:type="spellStart"/>
      <w:r w:rsidRPr="009E31CB">
        <w:t>виконанням</w:t>
      </w:r>
      <w:proofErr w:type="spellEnd"/>
      <w:r w:rsidRPr="009E31CB">
        <w:t xml:space="preserve"> </w:t>
      </w:r>
      <w:proofErr w:type="spellStart"/>
      <w:r w:rsidRPr="009E31CB">
        <w:t>цього</w:t>
      </w:r>
      <w:proofErr w:type="spellEnd"/>
      <w:r w:rsidRPr="009E31CB">
        <w:t xml:space="preserve"> </w:t>
      </w:r>
      <w:proofErr w:type="spellStart"/>
      <w:r w:rsidRPr="009E31CB">
        <w:t>розпорядж</w:t>
      </w:r>
      <w:proofErr w:type="spellEnd"/>
      <w:r>
        <w:rPr>
          <w:lang w:val="uk-UA"/>
        </w:rPr>
        <w:t>е</w:t>
      </w:r>
      <w:proofErr w:type="spellStart"/>
      <w:r w:rsidRPr="009E31CB">
        <w:t>ння</w:t>
      </w:r>
      <w:proofErr w:type="spellEnd"/>
      <w:r w:rsidRPr="009E31CB">
        <w:t xml:space="preserve"> </w:t>
      </w:r>
      <w:proofErr w:type="spellStart"/>
      <w:r w:rsidRPr="009E31CB">
        <w:t>залишаю</w:t>
      </w:r>
      <w:proofErr w:type="spellEnd"/>
      <w:r w:rsidRPr="009E31CB">
        <w:t xml:space="preserve"> за собою.</w:t>
      </w:r>
    </w:p>
    <w:p w:rsidR="0008392F" w:rsidRDefault="0008392F" w:rsidP="0008392F">
      <w:pPr>
        <w:jc w:val="both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3307"/>
        <w:gridCol w:w="3256"/>
        <w:gridCol w:w="3292"/>
      </w:tblGrid>
      <w:tr w:rsidR="0008392F" w:rsidRPr="00485B67" w:rsidTr="000F519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Секретар міської ради,</w:t>
            </w:r>
          </w:p>
          <w:p w:rsidR="0008392F" w:rsidRDefault="0008392F" w:rsidP="006B739D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в.о</w:t>
            </w:r>
            <w:proofErr w:type="spellEnd"/>
            <w:r>
              <w:rPr>
                <w:b/>
                <w:lang w:val="uk-UA"/>
              </w:rPr>
              <w:t>. м</w:t>
            </w:r>
            <w:r w:rsidRPr="00D43E84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ого голови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392F" w:rsidRDefault="0008392F" w:rsidP="006B739D">
            <w:pPr>
              <w:jc w:val="bot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392F" w:rsidRPr="00485B67" w:rsidRDefault="0008392F" w:rsidP="006B739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В.П. Ткачук</w:t>
            </w:r>
          </w:p>
        </w:tc>
      </w:tr>
      <w:tr w:rsidR="0008392F" w:rsidTr="000F519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08392F" w:rsidRDefault="0008392F" w:rsidP="006B739D">
            <w:pPr>
              <w:jc w:val="both"/>
              <w:rPr>
                <w:lang w:val="uk-UA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392F" w:rsidRDefault="0008392F" w:rsidP="006B739D">
            <w:pPr>
              <w:jc w:val="both"/>
              <w:rPr>
                <w:b/>
                <w:lang w:val="uk-UA"/>
              </w:rPr>
            </w:pPr>
          </w:p>
        </w:tc>
      </w:tr>
    </w:tbl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8392F"/>
    <w:rsid w:val="00021F54"/>
    <w:rsid w:val="0008392F"/>
    <w:rsid w:val="000F5195"/>
    <w:rsid w:val="003C68E4"/>
    <w:rsid w:val="009451C7"/>
    <w:rsid w:val="00A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2F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08392F"/>
    <w:pPr>
      <w:spacing w:line="360" w:lineRule="auto"/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8392F"/>
    <w:rPr>
      <w:sz w:val="28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08392F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uiPriority w:val="99"/>
    <w:rsid w:val="0008392F"/>
    <w:rPr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83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Цивенко</cp:lastModifiedBy>
  <cp:revision>2</cp:revision>
  <dcterms:created xsi:type="dcterms:W3CDTF">2019-08-20T07:24:00Z</dcterms:created>
  <dcterms:modified xsi:type="dcterms:W3CDTF">2019-08-21T13:42:00Z</dcterms:modified>
</cp:coreProperties>
</file>