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D61537">
        <w:rPr>
          <w:rFonts w:ascii="Times New Roman" w:eastAsia="Times New Roman" w:hAnsi="Times New Roman"/>
          <w:sz w:val="28"/>
          <w:szCs w:val="28"/>
          <w:lang w:val="uk-UA" w:eastAsia="uk-UA"/>
        </w:rPr>
        <w:t>16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 </w:t>
      </w:r>
      <w:r w:rsidR="00D6153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серпня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61537">
        <w:rPr>
          <w:rFonts w:ascii="Times New Roman" w:eastAsia="Times New Roman" w:hAnsi="Times New Roman"/>
          <w:sz w:val="28"/>
          <w:szCs w:val="28"/>
          <w:lang w:val="uk-UA" w:eastAsia="uk-UA"/>
        </w:rPr>
        <w:t>1481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від   07.07.2021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4468F1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від 29.07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1363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шевської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>
        <w:rPr>
          <w:rFonts w:ascii="Times New Roman" w:hAnsi="Times New Roman"/>
          <w:bCs/>
          <w:sz w:val="28"/>
          <w:szCs w:val="28"/>
          <w:lang w:val="uk-UA"/>
        </w:rPr>
        <w:t>» вважати такими, що втратил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чинність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EE2E87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покласти на заступника керівника </w:t>
      </w:r>
      <w:r w:rsidR="004421D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4421DF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Default="00EE2E87" w:rsidP="00B916B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_____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Програми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2E87" w:rsidRDefault="00EE2E87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41F7" w:rsidRPr="00B916B3" w:rsidRDefault="009441F7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A37083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A37083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A37083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A3708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5C0501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299,75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5C0501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299,75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A37083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2556D2" w:rsidRDefault="002556D2" w:rsidP="002556D2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2556D2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B916B3" w:rsidRDefault="00363ECB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B657C3" w:rsidRPr="00B657C3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3269A9" w:rsidRDefault="00B657C3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363ECB" w:rsidRPr="003269A9">
        <w:rPr>
          <w:rFonts w:ascii="Times New Roman" w:hAnsi="Times New Roman"/>
          <w:sz w:val="28"/>
          <w:szCs w:val="28"/>
        </w:rPr>
        <w:t>.</w:t>
      </w:r>
    </w:p>
    <w:p w:rsidR="00363ECB" w:rsidRPr="00363ECB" w:rsidRDefault="00363ECB" w:rsidP="008D0AC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5C0501" w:rsidRDefault="00617E47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8D0AC2" w:rsidRPr="005C0501" w:rsidRDefault="008D0AC2" w:rsidP="008D0A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17E47" w:rsidRPr="00953044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617E47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lastRenderedPageBreak/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284"/>
        <w:gridCol w:w="1559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  <w:gridSpan w:val="2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gridSpan w:val="2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44695" w:rsidTr="00E44695">
        <w:trPr>
          <w:trHeight w:val="4493"/>
        </w:trPr>
        <w:tc>
          <w:tcPr>
            <w:tcW w:w="568" w:type="dxa"/>
            <w:vMerge w:val="restart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E44695" w:rsidRDefault="00E44695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E44695" w:rsidRDefault="00E44695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  <w:gridSpan w:val="2"/>
          </w:tcPr>
          <w:p w:rsidR="00E44695" w:rsidRPr="00497A01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  <w:tr w:rsidR="00E44695" w:rsidTr="00E44695">
        <w:trPr>
          <w:trHeight w:val="2229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E44695" w:rsidRDefault="00E44695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44695" w:rsidRPr="00EA769C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E44695" w:rsidTr="00E44695">
        <w:trPr>
          <w:trHeight w:val="1803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E44695" w:rsidTr="00E44695">
        <w:trPr>
          <w:trHeight w:val="1860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  <w:gridSpan w:val="2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E44695" w:rsidTr="00E44695">
        <w:trPr>
          <w:trHeight w:val="1540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  <w:gridSpan w:val="2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E44695" w:rsidTr="00E44695">
        <w:trPr>
          <w:trHeight w:val="1567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  <w:gridSpan w:val="2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1C0BB1" w:rsidRPr="00E44695" w:rsidTr="00E44695">
        <w:trPr>
          <w:trHeight w:val="1567"/>
        </w:trPr>
        <w:tc>
          <w:tcPr>
            <w:tcW w:w="568" w:type="dxa"/>
            <w:vMerge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  <w:gridSpan w:val="2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C0BB1" w:rsidRPr="0031714D" w:rsidTr="00E44695">
        <w:trPr>
          <w:trHeight w:val="1567"/>
        </w:trPr>
        <w:tc>
          <w:tcPr>
            <w:tcW w:w="568" w:type="dxa"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  <w:gridSpan w:val="2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  <w:tr w:rsidR="005E2F11" w:rsidTr="005E2F11">
        <w:trPr>
          <w:trHeight w:val="499"/>
        </w:trPr>
        <w:tc>
          <w:tcPr>
            <w:tcW w:w="10490" w:type="dxa"/>
            <w:gridSpan w:val="8"/>
          </w:tcPr>
          <w:p w:rsidR="005E2F11" w:rsidRDefault="005E2F11" w:rsidP="0031714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3171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149,8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Бюджет Сєвєродонецької міської територіаль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ної громади</w:t>
            </w:r>
          </w:p>
        </w:tc>
        <w:tc>
          <w:tcPr>
            <w:tcW w:w="1418" w:type="dxa"/>
            <w:gridSpan w:val="2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8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lastRenderedPageBreak/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617E47" w:rsidTr="006E4649">
        <w:trPr>
          <w:trHeight w:val="4443"/>
        </w:trPr>
        <w:tc>
          <w:tcPr>
            <w:tcW w:w="568" w:type="dxa"/>
            <w:vMerge w:val="restart"/>
          </w:tcPr>
          <w:p w:rsidR="00617E47" w:rsidRDefault="00617E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  <w:vMerge w:val="restart"/>
          </w:tcPr>
          <w:p w:rsidR="00617E47" w:rsidRDefault="00617E47" w:rsidP="00F22A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617E47" w:rsidRDefault="00BB20FB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617E47" w:rsidRDefault="00617E47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617E47" w:rsidRDefault="00617E47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617E47" w:rsidRPr="0024625C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617E47" w:rsidRPr="00497A01" w:rsidRDefault="00617E47" w:rsidP="00617E4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госоподасртва – 465 од.</w:t>
            </w:r>
          </w:p>
        </w:tc>
      </w:tr>
      <w:tr w:rsidR="00617E47" w:rsidRPr="00617E47" w:rsidTr="00492325">
        <w:trPr>
          <w:trHeight w:val="1567"/>
        </w:trPr>
        <w:tc>
          <w:tcPr>
            <w:tcW w:w="568" w:type="dxa"/>
            <w:vMerge/>
          </w:tcPr>
          <w:p w:rsidR="00617E47" w:rsidRDefault="00617E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617E47" w:rsidRPr="00B916B3" w:rsidRDefault="00617E4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617E47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617E47" w:rsidRDefault="00617E4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617E47" w:rsidRDefault="00617E4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617E47" w:rsidRPr="0024625C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617E47" w:rsidRPr="00497A01" w:rsidRDefault="00617E4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5C0501" w:rsidRPr="000D26A3" w:rsidTr="000D26A3">
        <w:trPr>
          <w:trHeight w:val="673"/>
        </w:trPr>
        <w:tc>
          <w:tcPr>
            <w:tcW w:w="10490" w:type="dxa"/>
            <w:gridSpan w:val="8"/>
          </w:tcPr>
          <w:p w:rsidR="005C0501" w:rsidRDefault="005C0501" w:rsidP="005C05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49,98тис. грн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</w:tcPr>
          <w:p w:rsidR="0056745C" w:rsidRPr="00B916B3" w:rsidRDefault="0056745C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6745C" w:rsidRDefault="0056745C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Забезпечення кухонним приладдям, товарами для дому та господарства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 приладдям для закладів громадського харчування</w:t>
            </w:r>
          </w:p>
        </w:tc>
        <w:tc>
          <w:tcPr>
            <w:tcW w:w="1559" w:type="dxa"/>
          </w:tcPr>
          <w:p w:rsidR="0056745C" w:rsidRDefault="0056745C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Сєвєродонецька міська військово-цивільна адміністра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</w:t>
            </w:r>
            <w:r w:rsidR="004E3E1D">
              <w:rPr>
                <w:rFonts w:ascii="Times New Roman" w:hAnsi="Times New Roman"/>
                <w:sz w:val="28"/>
                <w:szCs w:val="28"/>
                <w:lang w:val="uk-UA"/>
              </w:rPr>
              <w:t>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тва – 3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 w:val="restart"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56745C" w:rsidRDefault="0056745C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56745C" w:rsidRDefault="0056745C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56745C" w:rsidRDefault="0056745C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8"/>
          </w:tcPr>
          <w:p w:rsidR="000D26A3" w:rsidRPr="00DC2884" w:rsidRDefault="000D26A3" w:rsidP="005C050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49,98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Merge w:val="restart"/>
            <w:vAlign w:val="center"/>
          </w:tcPr>
          <w:p w:rsidR="00230D5B" w:rsidRPr="00B916B3" w:rsidRDefault="007C1F93" w:rsidP="007C1F93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2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7C1F93">
        <w:trPr>
          <w:trHeight w:val="21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8A3580">
        <w:trPr>
          <w:trHeight w:val="35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21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8A3580">
        <w:trPr>
          <w:trHeight w:val="313"/>
        </w:trPr>
        <w:tc>
          <w:tcPr>
            <w:tcW w:w="3261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62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338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приладдям для нагородження </w:t>
            </w:r>
            <w:r>
              <w:rPr>
                <w:sz w:val="28"/>
                <w:szCs w:val="28"/>
                <w:lang w:val="uk-UA"/>
              </w:rPr>
              <w:lastRenderedPageBreak/>
              <w:t>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1C0BB1" w:rsidRDefault="001C0BB1" w:rsidP="00A21252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34"/>
                <w:tab w:val="left" w:pos="317"/>
              </w:tabs>
              <w:spacing w:before="0" w:beforeAutospacing="0" w:after="0"/>
              <w:ind w:left="0"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Забезпечення запасними частинами до службових транспортних засобів</w:t>
            </w: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B1546A" w:rsidRDefault="00B1546A" w:rsidP="00B1546A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317" w:hanging="142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5E2F11" w:rsidRPr="003C6430" w:rsidRDefault="005E2F11" w:rsidP="005E2F11">
            <w:pPr>
              <w:pStyle w:val="a3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3C643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 xml:space="preserve">придбання кухонних приладів, </w:t>
            </w:r>
            <w:r w:rsidR="00617E47">
              <w:rPr>
                <w:sz w:val="28"/>
                <w:szCs w:val="28"/>
                <w:lang w:val="uk-UA"/>
              </w:rPr>
              <w:lastRenderedPageBreak/>
              <w:t>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lastRenderedPageBreak/>
              <w:t>тис. грн.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DE14D5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3E1D">
        <w:trPr>
          <w:trHeight w:val="326"/>
        </w:trPr>
        <w:tc>
          <w:tcPr>
            <w:tcW w:w="10455" w:type="dxa"/>
            <w:gridSpan w:val="5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D35CE1" w:rsidRPr="000C3612" w:rsidRDefault="00D35CE1" w:rsidP="000C361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4E3E1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0C3612">
              <w:rPr>
                <w:sz w:val="28"/>
                <w:szCs w:val="28"/>
                <w:lang w:val="uk-UA"/>
              </w:rPr>
              <w:t xml:space="preserve"> Забезпечення телевізійним та аудіо приладдям</w:t>
            </w: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0C3612">
              <w:rPr>
                <w:sz w:val="28"/>
                <w:szCs w:val="28"/>
                <w:lang w:val="uk-UA"/>
              </w:rPr>
              <w:t>телевізійного приладдя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70FD4">
              <w:rPr>
                <w:sz w:val="28"/>
                <w:szCs w:val="28"/>
                <w:lang w:val="uk-UA"/>
              </w:rPr>
              <w:t>телевізійним приладдям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8D69D3" w:rsidRPr="00B916B3" w:rsidRDefault="008D69D3" w:rsidP="00A97EEE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7EEE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абезпечення побутовими електричними інструментами</w:t>
            </w: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8D69D3" w:rsidRPr="00B916B3" w:rsidRDefault="008D69D3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8D69D3" w:rsidRPr="00B916B3" w:rsidRDefault="008D69D3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35CE1" w:rsidRDefault="00D35CE1" w:rsidP="00D35CE1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90745B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299,75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EE2E8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A" w:rsidRPr="0090745B" w:rsidRDefault="009761A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761AA" w:rsidRPr="0090745B" w:rsidRDefault="009761A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A" w:rsidRPr="0090745B" w:rsidRDefault="009761A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761AA" w:rsidRPr="0090745B" w:rsidRDefault="009761AA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C2245"/>
    <w:rsid w:val="000C3612"/>
    <w:rsid w:val="000D26A3"/>
    <w:rsid w:val="000E06E0"/>
    <w:rsid w:val="001026E1"/>
    <w:rsid w:val="001179A5"/>
    <w:rsid w:val="001223B7"/>
    <w:rsid w:val="00135031"/>
    <w:rsid w:val="0015744F"/>
    <w:rsid w:val="00184DD3"/>
    <w:rsid w:val="00190211"/>
    <w:rsid w:val="001A583D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30A9D"/>
    <w:rsid w:val="00230D5B"/>
    <w:rsid w:val="00233F70"/>
    <w:rsid w:val="002341D5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7908"/>
    <w:rsid w:val="00295167"/>
    <w:rsid w:val="00295630"/>
    <w:rsid w:val="002A0A34"/>
    <w:rsid w:val="002A2512"/>
    <w:rsid w:val="002A3085"/>
    <w:rsid w:val="002B10BB"/>
    <w:rsid w:val="002B36FE"/>
    <w:rsid w:val="002C07DF"/>
    <w:rsid w:val="002C15BE"/>
    <w:rsid w:val="002C553B"/>
    <w:rsid w:val="002C5CAB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63516"/>
    <w:rsid w:val="00363ECB"/>
    <w:rsid w:val="003658B5"/>
    <w:rsid w:val="003751F0"/>
    <w:rsid w:val="00377541"/>
    <w:rsid w:val="00385EE2"/>
    <w:rsid w:val="003B278C"/>
    <w:rsid w:val="003C02FA"/>
    <w:rsid w:val="003C058F"/>
    <w:rsid w:val="003C6430"/>
    <w:rsid w:val="003D43E8"/>
    <w:rsid w:val="003F50BB"/>
    <w:rsid w:val="003F72EF"/>
    <w:rsid w:val="004006EC"/>
    <w:rsid w:val="004100AD"/>
    <w:rsid w:val="00413284"/>
    <w:rsid w:val="004150F3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3E1D"/>
    <w:rsid w:val="004E44FB"/>
    <w:rsid w:val="004E4CA8"/>
    <w:rsid w:val="004E5A27"/>
    <w:rsid w:val="00504697"/>
    <w:rsid w:val="00525D3E"/>
    <w:rsid w:val="00531E64"/>
    <w:rsid w:val="00532336"/>
    <w:rsid w:val="00547D79"/>
    <w:rsid w:val="00547F35"/>
    <w:rsid w:val="0056001A"/>
    <w:rsid w:val="0056745C"/>
    <w:rsid w:val="00574FB8"/>
    <w:rsid w:val="00590ADC"/>
    <w:rsid w:val="0059269E"/>
    <w:rsid w:val="00593575"/>
    <w:rsid w:val="00593A04"/>
    <w:rsid w:val="005945E7"/>
    <w:rsid w:val="005A63A9"/>
    <w:rsid w:val="005A75D8"/>
    <w:rsid w:val="005B3C81"/>
    <w:rsid w:val="005C0501"/>
    <w:rsid w:val="005C59A0"/>
    <w:rsid w:val="005D7512"/>
    <w:rsid w:val="005E2F11"/>
    <w:rsid w:val="005E40DA"/>
    <w:rsid w:val="00601193"/>
    <w:rsid w:val="00612765"/>
    <w:rsid w:val="00617E47"/>
    <w:rsid w:val="00631FB1"/>
    <w:rsid w:val="00633969"/>
    <w:rsid w:val="00646CA5"/>
    <w:rsid w:val="006508BA"/>
    <w:rsid w:val="00652542"/>
    <w:rsid w:val="00660FE0"/>
    <w:rsid w:val="00667E33"/>
    <w:rsid w:val="006A3554"/>
    <w:rsid w:val="006B3DD3"/>
    <w:rsid w:val="006D337F"/>
    <w:rsid w:val="006D44B3"/>
    <w:rsid w:val="006E1895"/>
    <w:rsid w:val="006E4649"/>
    <w:rsid w:val="006F01B7"/>
    <w:rsid w:val="0070319C"/>
    <w:rsid w:val="00703A96"/>
    <w:rsid w:val="00721317"/>
    <w:rsid w:val="007278E7"/>
    <w:rsid w:val="00733AD9"/>
    <w:rsid w:val="0073459C"/>
    <w:rsid w:val="00740A7D"/>
    <w:rsid w:val="007437FB"/>
    <w:rsid w:val="007459C4"/>
    <w:rsid w:val="00747606"/>
    <w:rsid w:val="00756B70"/>
    <w:rsid w:val="00783399"/>
    <w:rsid w:val="007A6C1C"/>
    <w:rsid w:val="007B13F2"/>
    <w:rsid w:val="007C1F93"/>
    <w:rsid w:val="007C7234"/>
    <w:rsid w:val="007E0EC2"/>
    <w:rsid w:val="00801BC8"/>
    <w:rsid w:val="00805F88"/>
    <w:rsid w:val="00816A3A"/>
    <w:rsid w:val="00824667"/>
    <w:rsid w:val="00826D4A"/>
    <w:rsid w:val="0082706F"/>
    <w:rsid w:val="00830173"/>
    <w:rsid w:val="008324F0"/>
    <w:rsid w:val="0083711C"/>
    <w:rsid w:val="008410D0"/>
    <w:rsid w:val="00851A16"/>
    <w:rsid w:val="008558E1"/>
    <w:rsid w:val="008764DB"/>
    <w:rsid w:val="0088332A"/>
    <w:rsid w:val="008902C7"/>
    <w:rsid w:val="008951E7"/>
    <w:rsid w:val="008A1164"/>
    <w:rsid w:val="008A3580"/>
    <w:rsid w:val="008B2836"/>
    <w:rsid w:val="008C78C9"/>
    <w:rsid w:val="008D0AC2"/>
    <w:rsid w:val="008D69D3"/>
    <w:rsid w:val="008F0B79"/>
    <w:rsid w:val="008F2B12"/>
    <w:rsid w:val="0090571C"/>
    <w:rsid w:val="0090745B"/>
    <w:rsid w:val="00927B54"/>
    <w:rsid w:val="00937AE1"/>
    <w:rsid w:val="009441F7"/>
    <w:rsid w:val="00953044"/>
    <w:rsid w:val="00954FB1"/>
    <w:rsid w:val="00961CD3"/>
    <w:rsid w:val="009640E0"/>
    <w:rsid w:val="00971024"/>
    <w:rsid w:val="009761AA"/>
    <w:rsid w:val="00976A86"/>
    <w:rsid w:val="009779B2"/>
    <w:rsid w:val="00995143"/>
    <w:rsid w:val="009A2765"/>
    <w:rsid w:val="009B0B32"/>
    <w:rsid w:val="009C67F5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7083"/>
    <w:rsid w:val="00A60D15"/>
    <w:rsid w:val="00A610DB"/>
    <w:rsid w:val="00A64E0F"/>
    <w:rsid w:val="00A81C48"/>
    <w:rsid w:val="00A843D8"/>
    <w:rsid w:val="00A97EEE"/>
    <w:rsid w:val="00AA00CA"/>
    <w:rsid w:val="00AB29AF"/>
    <w:rsid w:val="00AC4F22"/>
    <w:rsid w:val="00AC7670"/>
    <w:rsid w:val="00AE6621"/>
    <w:rsid w:val="00AE6CEB"/>
    <w:rsid w:val="00AF63C3"/>
    <w:rsid w:val="00B0687D"/>
    <w:rsid w:val="00B1546A"/>
    <w:rsid w:val="00B41413"/>
    <w:rsid w:val="00B4222E"/>
    <w:rsid w:val="00B42B8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B20FB"/>
    <w:rsid w:val="00BB499D"/>
    <w:rsid w:val="00BB67B0"/>
    <w:rsid w:val="00BB7323"/>
    <w:rsid w:val="00BC633F"/>
    <w:rsid w:val="00BD17E5"/>
    <w:rsid w:val="00BD20B3"/>
    <w:rsid w:val="00BD5468"/>
    <w:rsid w:val="00BE7712"/>
    <w:rsid w:val="00BF0C70"/>
    <w:rsid w:val="00C03641"/>
    <w:rsid w:val="00C040B6"/>
    <w:rsid w:val="00C05D3F"/>
    <w:rsid w:val="00C165F2"/>
    <w:rsid w:val="00C2281F"/>
    <w:rsid w:val="00C33930"/>
    <w:rsid w:val="00C34664"/>
    <w:rsid w:val="00C3704E"/>
    <w:rsid w:val="00C50F1F"/>
    <w:rsid w:val="00C623E2"/>
    <w:rsid w:val="00C8038F"/>
    <w:rsid w:val="00C8238A"/>
    <w:rsid w:val="00C9023F"/>
    <w:rsid w:val="00C933C9"/>
    <w:rsid w:val="00CA0275"/>
    <w:rsid w:val="00CA1576"/>
    <w:rsid w:val="00CA5640"/>
    <w:rsid w:val="00CB63A0"/>
    <w:rsid w:val="00CC5B1C"/>
    <w:rsid w:val="00CD01C7"/>
    <w:rsid w:val="00CD18F2"/>
    <w:rsid w:val="00CD4EB1"/>
    <w:rsid w:val="00CE53FB"/>
    <w:rsid w:val="00CE5582"/>
    <w:rsid w:val="00D123F6"/>
    <w:rsid w:val="00D15978"/>
    <w:rsid w:val="00D2608E"/>
    <w:rsid w:val="00D30A9E"/>
    <w:rsid w:val="00D35CE1"/>
    <w:rsid w:val="00D41709"/>
    <w:rsid w:val="00D41D2C"/>
    <w:rsid w:val="00D468D0"/>
    <w:rsid w:val="00D60CD2"/>
    <w:rsid w:val="00D61537"/>
    <w:rsid w:val="00D6761A"/>
    <w:rsid w:val="00D73D27"/>
    <w:rsid w:val="00D86B4E"/>
    <w:rsid w:val="00D90B8B"/>
    <w:rsid w:val="00D973E8"/>
    <w:rsid w:val="00DB2B2C"/>
    <w:rsid w:val="00DC118A"/>
    <w:rsid w:val="00DC2884"/>
    <w:rsid w:val="00DD567C"/>
    <w:rsid w:val="00DE14D5"/>
    <w:rsid w:val="00DF6E14"/>
    <w:rsid w:val="00E06054"/>
    <w:rsid w:val="00E101BD"/>
    <w:rsid w:val="00E14BE7"/>
    <w:rsid w:val="00E211A8"/>
    <w:rsid w:val="00E44695"/>
    <w:rsid w:val="00E55248"/>
    <w:rsid w:val="00E6371A"/>
    <w:rsid w:val="00E64C70"/>
    <w:rsid w:val="00E67562"/>
    <w:rsid w:val="00E7178B"/>
    <w:rsid w:val="00E729B9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49A3"/>
    <w:rsid w:val="00EB4A96"/>
    <w:rsid w:val="00EB5EA2"/>
    <w:rsid w:val="00EC486C"/>
    <w:rsid w:val="00EE0713"/>
    <w:rsid w:val="00EE2E87"/>
    <w:rsid w:val="00F025DD"/>
    <w:rsid w:val="00F061E4"/>
    <w:rsid w:val="00F10F4D"/>
    <w:rsid w:val="00F120EB"/>
    <w:rsid w:val="00F135E7"/>
    <w:rsid w:val="00F14390"/>
    <w:rsid w:val="00F17FBE"/>
    <w:rsid w:val="00F22A97"/>
    <w:rsid w:val="00F33BD9"/>
    <w:rsid w:val="00F416C9"/>
    <w:rsid w:val="00F51B0D"/>
    <w:rsid w:val="00F71CC2"/>
    <w:rsid w:val="00F81043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B51C60-B8D3-412E-8C1A-EDD839A8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13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62</cp:revision>
  <cp:lastPrinted>2021-08-17T06:40:00Z</cp:lastPrinted>
  <dcterms:created xsi:type="dcterms:W3CDTF">2021-05-05T13:29:00Z</dcterms:created>
  <dcterms:modified xsi:type="dcterms:W3CDTF">2021-08-20T05:42:00Z</dcterms:modified>
</cp:coreProperties>
</file>