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2E" w:rsidRDefault="00C6132E" w:rsidP="00C6132E">
      <w:pPr>
        <w:pStyle w:val="1"/>
        <w:jc w:val="center"/>
        <w:rPr>
          <w:lang w:val="ru-RU"/>
        </w:rPr>
      </w:pPr>
      <w:r>
        <w:rPr>
          <w:noProof/>
          <w:lang w:val="ru-RU"/>
        </w:rPr>
        <w:drawing>
          <wp:inline distT="0" distB="0" distL="0" distR="0">
            <wp:extent cx="421640" cy="5886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C6132E" w:rsidRPr="00503C44" w:rsidRDefault="00C6132E" w:rsidP="00C6132E">
      <w:pPr>
        <w:pStyle w:val="1"/>
        <w:jc w:val="center"/>
        <w:rPr>
          <w:lang w:val="ru-RU"/>
        </w:rPr>
      </w:pPr>
    </w:p>
    <w:p w:rsidR="00C6132E" w:rsidRDefault="00C6132E" w:rsidP="00C6132E">
      <w:pPr>
        <w:pStyle w:val="1"/>
        <w:jc w:val="center"/>
        <w:rPr>
          <w:sz w:val="28"/>
          <w:szCs w:val="28"/>
        </w:rPr>
      </w:pPr>
      <w:r w:rsidRPr="00592AF7">
        <w:rPr>
          <w:sz w:val="28"/>
          <w:szCs w:val="28"/>
        </w:rPr>
        <w:t>СЄВЄРОДОНЕЦЬКА МІСЬКА</w:t>
      </w:r>
    </w:p>
    <w:p w:rsidR="00C6132E" w:rsidRPr="00714E21" w:rsidRDefault="00C6132E" w:rsidP="00C6132E">
      <w:pPr>
        <w:pStyle w:val="1"/>
        <w:jc w:val="center"/>
        <w:rPr>
          <w:sz w:val="28"/>
          <w:szCs w:val="28"/>
        </w:rPr>
      </w:pPr>
      <w:r w:rsidRPr="00714E21">
        <w:rPr>
          <w:sz w:val="28"/>
          <w:szCs w:val="28"/>
        </w:rPr>
        <w:t>ВІЙСЬКОВО-ЦИВІЛЬНА АДМІНІСТРАЦІЯ</w:t>
      </w:r>
    </w:p>
    <w:p w:rsidR="00C6132E" w:rsidRPr="00592AF7" w:rsidRDefault="00C6132E" w:rsidP="00C6132E">
      <w:pPr>
        <w:pStyle w:val="1"/>
        <w:jc w:val="center"/>
        <w:rPr>
          <w:sz w:val="28"/>
          <w:szCs w:val="28"/>
          <w:lang w:val="ru-RU"/>
        </w:rPr>
      </w:pPr>
      <w:r w:rsidRPr="00592AF7">
        <w:rPr>
          <w:sz w:val="28"/>
          <w:szCs w:val="28"/>
          <w:lang w:val="ru-RU"/>
        </w:rPr>
        <w:t>СЄВЄРОДОНЕЦЬКОГО РАЙОНУ  ЛУГАНСЬКОЇ  ОБЛАСТІ</w:t>
      </w:r>
    </w:p>
    <w:p w:rsidR="00C6132E" w:rsidRPr="00264E1D" w:rsidRDefault="00C6132E" w:rsidP="00C6132E">
      <w:pPr>
        <w:pStyle w:val="1"/>
        <w:jc w:val="center"/>
        <w:rPr>
          <w:sz w:val="32"/>
          <w:szCs w:val="32"/>
          <w:lang w:val="ru-RU"/>
        </w:rPr>
      </w:pPr>
    </w:p>
    <w:p w:rsidR="00C6132E" w:rsidRPr="00D6388C" w:rsidRDefault="00C6132E" w:rsidP="00C6132E">
      <w:pPr>
        <w:pStyle w:val="1"/>
        <w:jc w:val="center"/>
        <w:rPr>
          <w:sz w:val="36"/>
          <w:szCs w:val="36"/>
          <w:lang w:val="ru-RU"/>
        </w:rPr>
      </w:pPr>
      <w:r w:rsidRPr="00D6388C">
        <w:rPr>
          <w:sz w:val="36"/>
          <w:szCs w:val="36"/>
        </w:rPr>
        <w:t>РОЗПОРЯДЖЕННЯ</w:t>
      </w:r>
    </w:p>
    <w:p w:rsidR="00C6132E" w:rsidRPr="00592AF7" w:rsidRDefault="00C6132E" w:rsidP="00C6132E">
      <w:pPr>
        <w:pStyle w:val="1"/>
        <w:jc w:val="center"/>
        <w:rPr>
          <w:sz w:val="28"/>
          <w:szCs w:val="28"/>
        </w:rPr>
      </w:pPr>
      <w:r w:rsidRPr="00592AF7">
        <w:rPr>
          <w:sz w:val="28"/>
          <w:szCs w:val="28"/>
          <w:lang w:val="ru-RU"/>
        </w:rPr>
        <w:t>керівника Сєвєродонецької міської  військово-цивільної адміністрації</w:t>
      </w:r>
    </w:p>
    <w:p w:rsidR="00C6132E" w:rsidRPr="00F42DC4" w:rsidRDefault="00C6132E" w:rsidP="00C6132E">
      <w:pPr>
        <w:pStyle w:val="1"/>
        <w:jc w:val="center"/>
        <w:rPr>
          <w:sz w:val="28"/>
          <w:szCs w:val="28"/>
        </w:rPr>
      </w:pPr>
    </w:p>
    <w:p w:rsidR="00C6132E" w:rsidRPr="00B41413" w:rsidRDefault="00415BC3" w:rsidP="00C6132E">
      <w:pPr>
        <w:contextualSpacing/>
        <w:rPr>
          <w:rFonts w:ascii="Times New Roman" w:hAnsi="Times New Roman"/>
          <w:sz w:val="28"/>
          <w:szCs w:val="28"/>
          <w:lang w:val="uk-UA"/>
        </w:rPr>
      </w:pPr>
      <w:r>
        <w:rPr>
          <w:rFonts w:ascii="Times New Roman" w:hAnsi="Times New Roman"/>
          <w:sz w:val="28"/>
          <w:szCs w:val="28"/>
          <w:lang w:val="uk-UA"/>
        </w:rPr>
        <w:t xml:space="preserve">29  вересня </w:t>
      </w:r>
      <w:r w:rsidR="00B337DE">
        <w:rPr>
          <w:rFonts w:ascii="Times New Roman" w:hAnsi="Times New Roman"/>
          <w:sz w:val="28"/>
          <w:szCs w:val="28"/>
          <w:lang w:val="uk-UA"/>
        </w:rPr>
        <w:t xml:space="preserve"> </w:t>
      </w:r>
      <w:r w:rsidR="00C6132E" w:rsidRPr="00596539">
        <w:rPr>
          <w:rFonts w:ascii="Times New Roman" w:hAnsi="Times New Roman"/>
          <w:sz w:val="28"/>
          <w:szCs w:val="28"/>
          <w:lang w:val="uk-UA"/>
        </w:rPr>
        <w:t>20</w:t>
      </w:r>
      <w:r w:rsidR="00B337DE">
        <w:rPr>
          <w:rFonts w:ascii="Times New Roman" w:hAnsi="Times New Roman"/>
          <w:sz w:val="28"/>
          <w:szCs w:val="28"/>
          <w:lang w:val="uk-UA"/>
        </w:rPr>
        <w:t xml:space="preserve">21 </w:t>
      </w:r>
      <w:r w:rsidR="00C6132E" w:rsidRPr="00596539">
        <w:rPr>
          <w:rFonts w:ascii="Times New Roman" w:hAnsi="Times New Roman"/>
          <w:sz w:val="28"/>
          <w:szCs w:val="28"/>
          <w:lang w:val="uk-UA"/>
        </w:rPr>
        <w:t>року</w:t>
      </w:r>
      <w:r w:rsidR="00C6132E" w:rsidRPr="00B41413">
        <w:rPr>
          <w:rFonts w:ascii="Times New Roman" w:hAnsi="Times New Roman"/>
          <w:sz w:val="28"/>
          <w:szCs w:val="28"/>
          <w:lang w:val="uk-UA"/>
        </w:rPr>
        <w:tab/>
      </w:r>
      <w:r w:rsidR="00C6132E" w:rsidRPr="00B41413">
        <w:rPr>
          <w:rFonts w:ascii="Times New Roman" w:hAnsi="Times New Roman"/>
          <w:sz w:val="28"/>
          <w:szCs w:val="28"/>
          <w:lang w:val="uk-UA"/>
        </w:rPr>
        <w:tab/>
      </w:r>
      <w:r w:rsidR="00596539">
        <w:rPr>
          <w:rFonts w:ascii="Times New Roman" w:hAnsi="Times New Roman"/>
          <w:sz w:val="28"/>
          <w:szCs w:val="28"/>
          <w:lang w:val="uk-UA"/>
        </w:rPr>
        <w:tab/>
      </w:r>
      <w:r w:rsidR="00596539">
        <w:rPr>
          <w:rFonts w:ascii="Times New Roman" w:hAnsi="Times New Roman"/>
          <w:sz w:val="28"/>
          <w:szCs w:val="28"/>
          <w:lang w:val="uk-UA"/>
        </w:rPr>
        <w:tab/>
      </w:r>
      <w:r w:rsidR="00596539">
        <w:rPr>
          <w:rFonts w:ascii="Times New Roman" w:hAnsi="Times New Roman"/>
          <w:sz w:val="28"/>
          <w:szCs w:val="28"/>
          <w:lang w:val="uk-UA"/>
        </w:rPr>
        <w:tab/>
      </w:r>
      <w:r w:rsidR="00596539">
        <w:rPr>
          <w:rFonts w:ascii="Times New Roman" w:hAnsi="Times New Roman"/>
          <w:sz w:val="28"/>
          <w:szCs w:val="28"/>
          <w:lang w:val="uk-UA"/>
        </w:rPr>
        <w:tab/>
      </w:r>
      <w:r w:rsidR="00596539">
        <w:rPr>
          <w:rFonts w:ascii="Times New Roman" w:hAnsi="Times New Roman"/>
          <w:sz w:val="28"/>
          <w:szCs w:val="28"/>
          <w:lang w:val="uk-UA"/>
        </w:rPr>
        <w:tab/>
      </w:r>
      <w:r w:rsidR="00596539">
        <w:rPr>
          <w:rFonts w:ascii="Times New Roman" w:hAnsi="Times New Roman"/>
          <w:sz w:val="28"/>
          <w:szCs w:val="28"/>
          <w:lang w:val="uk-UA"/>
        </w:rPr>
        <w:tab/>
      </w:r>
      <w:r w:rsidR="00596539">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596539">
        <w:rPr>
          <w:rFonts w:ascii="Times New Roman" w:hAnsi="Times New Roman"/>
          <w:sz w:val="28"/>
          <w:szCs w:val="28"/>
          <w:lang w:val="uk-UA"/>
        </w:rPr>
        <w:tab/>
      </w:r>
      <w:r w:rsidR="00C6132E" w:rsidRPr="00B41413">
        <w:rPr>
          <w:rFonts w:ascii="Times New Roman" w:hAnsi="Times New Roman"/>
          <w:sz w:val="28"/>
          <w:szCs w:val="28"/>
          <w:lang w:val="uk-UA"/>
        </w:rPr>
        <w:t xml:space="preserve"> №</w:t>
      </w:r>
      <w:r w:rsidR="00B337DE">
        <w:rPr>
          <w:rFonts w:ascii="Times New Roman" w:hAnsi="Times New Roman"/>
          <w:sz w:val="28"/>
          <w:szCs w:val="28"/>
          <w:lang w:val="uk-UA"/>
        </w:rPr>
        <w:t xml:space="preserve"> </w:t>
      </w:r>
      <w:r>
        <w:rPr>
          <w:rFonts w:ascii="Times New Roman" w:hAnsi="Times New Roman"/>
          <w:sz w:val="28"/>
          <w:szCs w:val="28"/>
          <w:lang w:val="uk-UA"/>
        </w:rPr>
        <w:t>1927</w:t>
      </w:r>
    </w:p>
    <w:p w:rsidR="00596539" w:rsidRPr="00B41413" w:rsidRDefault="00596539" w:rsidP="00C6132E">
      <w:pPr>
        <w:spacing w:after="0" w:line="240" w:lineRule="auto"/>
        <w:ind w:right="4820"/>
        <w:jc w:val="both"/>
        <w:rPr>
          <w:rFonts w:ascii="Times New Roman" w:hAnsi="Times New Roman"/>
          <w:bCs/>
          <w:i/>
          <w:iCs/>
          <w:sz w:val="28"/>
          <w:szCs w:val="28"/>
          <w:lang w:val="uk-UA"/>
        </w:rPr>
      </w:pPr>
    </w:p>
    <w:p w:rsidR="00C6132E" w:rsidRPr="00800AC3" w:rsidRDefault="00C6132E" w:rsidP="00C6132E">
      <w:pPr>
        <w:spacing w:after="0" w:line="240" w:lineRule="auto"/>
        <w:ind w:right="4820"/>
        <w:jc w:val="both"/>
        <w:rPr>
          <w:rFonts w:ascii="Times New Roman" w:hAnsi="Times New Roman"/>
          <w:b/>
          <w:i/>
          <w:sz w:val="28"/>
          <w:szCs w:val="28"/>
          <w:lang w:val="uk-UA"/>
        </w:rPr>
      </w:pPr>
      <w:r w:rsidRPr="00800AC3">
        <w:rPr>
          <w:rFonts w:ascii="Times New Roman" w:hAnsi="Times New Roman"/>
          <w:b/>
          <w:bCs/>
          <w:i/>
          <w:iCs/>
          <w:sz w:val="28"/>
          <w:szCs w:val="28"/>
          <w:lang w:val="uk-UA"/>
        </w:rPr>
        <w:t>Про затвердження «</w:t>
      </w:r>
      <w:r w:rsidRPr="00800AC3">
        <w:rPr>
          <w:rFonts w:ascii="Times New Roman" w:hAnsi="Times New Roman"/>
          <w:b/>
          <w:i/>
          <w:sz w:val="28"/>
          <w:szCs w:val="28"/>
          <w:lang w:val="uk-UA"/>
        </w:rPr>
        <w:t>Програми надання</w:t>
      </w:r>
      <w:r w:rsidR="00800AC3" w:rsidRPr="00800AC3">
        <w:rPr>
          <w:rFonts w:ascii="Times New Roman" w:hAnsi="Times New Roman"/>
          <w:b/>
          <w:i/>
          <w:sz w:val="28"/>
          <w:szCs w:val="28"/>
          <w:lang w:val="uk-UA"/>
        </w:rPr>
        <w:t xml:space="preserve"> </w:t>
      </w:r>
      <w:r w:rsidR="008D5E7B">
        <w:rPr>
          <w:rFonts w:ascii="Times New Roman" w:hAnsi="Times New Roman"/>
          <w:b/>
          <w:i/>
          <w:sz w:val="28"/>
          <w:szCs w:val="28"/>
          <w:lang w:val="uk-UA"/>
        </w:rPr>
        <w:t>шефської допомоги правоохоронним органам</w:t>
      </w:r>
      <w:r w:rsidRPr="00800AC3">
        <w:rPr>
          <w:rFonts w:ascii="Times New Roman" w:hAnsi="Times New Roman"/>
          <w:b/>
          <w:i/>
          <w:sz w:val="28"/>
          <w:szCs w:val="28"/>
          <w:lang w:val="uk-UA"/>
        </w:rPr>
        <w:t xml:space="preserve"> </w:t>
      </w:r>
      <w:r w:rsidR="00800AC3">
        <w:rPr>
          <w:rFonts w:ascii="Times New Roman" w:hAnsi="Times New Roman"/>
          <w:b/>
          <w:i/>
          <w:sz w:val="28"/>
          <w:szCs w:val="28"/>
          <w:lang w:val="uk-UA"/>
        </w:rPr>
        <w:t xml:space="preserve">на </w:t>
      </w:r>
      <w:r w:rsidRPr="00800AC3">
        <w:rPr>
          <w:rFonts w:ascii="Times New Roman" w:hAnsi="Times New Roman"/>
          <w:b/>
          <w:i/>
          <w:sz w:val="28"/>
          <w:szCs w:val="28"/>
          <w:lang w:val="uk-UA"/>
        </w:rPr>
        <w:t>2021 рік</w:t>
      </w:r>
      <w:r w:rsidRPr="00800AC3">
        <w:rPr>
          <w:rFonts w:ascii="Times New Roman" w:hAnsi="Times New Roman"/>
          <w:b/>
          <w:bCs/>
          <w:i/>
          <w:sz w:val="28"/>
          <w:szCs w:val="28"/>
          <w:lang w:val="uk-UA"/>
        </w:rPr>
        <w:t>»</w:t>
      </w:r>
      <w:r w:rsidRPr="00800AC3">
        <w:rPr>
          <w:rFonts w:ascii="Times New Roman" w:hAnsi="Times New Roman"/>
          <w:b/>
          <w:bCs/>
          <w:i/>
          <w:iCs/>
          <w:sz w:val="28"/>
          <w:szCs w:val="28"/>
          <w:lang w:val="uk-UA"/>
        </w:rPr>
        <w:t xml:space="preserve"> </w:t>
      </w:r>
    </w:p>
    <w:p w:rsidR="00C6132E" w:rsidRPr="00B41413" w:rsidRDefault="00C6132E" w:rsidP="00C6132E">
      <w:pPr>
        <w:spacing w:after="0" w:line="240" w:lineRule="auto"/>
        <w:ind w:right="4820"/>
        <w:jc w:val="both"/>
        <w:rPr>
          <w:rFonts w:ascii="Times New Roman" w:hAnsi="Times New Roman"/>
          <w:bCs/>
          <w:iCs/>
          <w:sz w:val="28"/>
          <w:szCs w:val="28"/>
          <w:lang w:val="uk-UA"/>
        </w:rPr>
      </w:pPr>
    </w:p>
    <w:p w:rsidR="00C6132E" w:rsidRDefault="00C6132E" w:rsidP="00C6132E">
      <w:pPr>
        <w:spacing w:after="0" w:line="240" w:lineRule="auto"/>
        <w:ind w:firstLine="720"/>
        <w:jc w:val="both"/>
        <w:rPr>
          <w:rFonts w:ascii="Times New Roman" w:hAnsi="Times New Roman"/>
          <w:sz w:val="28"/>
          <w:szCs w:val="28"/>
          <w:lang w:val="uk-UA"/>
        </w:rPr>
      </w:pPr>
      <w:r w:rsidRPr="00435AD7">
        <w:rPr>
          <w:rFonts w:ascii="Times New Roman" w:hAnsi="Times New Roman"/>
          <w:sz w:val="28"/>
          <w:szCs w:val="28"/>
          <w:lang w:val="uk-UA"/>
        </w:rPr>
        <w:t>Керуючись</w:t>
      </w:r>
      <w:r w:rsidRPr="00596539">
        <w:rPr>
          <w:rFonts w:ascii="Times New Roman" w:hAnsi="Times New Roman"/>
          <w:sz w:val="28"/>
          <w:szCs w:val="28"/>
          <w:lang w:val="uk-UA"/>
        </w:rPr>
        <w:t xml:space="preserve"> п.1 ст.4 та п.8 ч.3 ст. 6 Закону </w:t>
      </w:r>
      <w:r w:rsidRPr="00435AD7">
        <w:rPr>
          <w:rFonts w:ascii="Times New Roman" w:hAnsi="Times New Roman"/>
          <w:sz w:val="28"/>
          <w:szCs w:val="28"/>
          <w:lang w:val="uk-UA"/>
        </w:rPr>
        <w:t>України</w:t>
      </w:r>
      <w:r w:rsidRPr="00596539">
        <w:rPr>
          <w:rFonts w:ascii="Times New Roman" w:hAnsi="Times New Roman"/>
          <w:sz w:val="28"/>
          <w:szCs w:val="28"/>
          <w:lang w:val="uk-UA"/>
        </w:rPr>
        <w:t xml:space="preserve"> «Про</w:t>
      </w:r>
      <w:r>
        <w:rPr>
          <w:rFonts w:ascii="Times New Roman" w:hAnsi="Times New Roman"/>
          <w:sz w:val="28"/>
          <w:szCs w:val="28"/>
          <w:lang w:val="uk-UA"/>
        </w:rPr>
        <w:t xml:space="preserve"> </w:t>
      </w:r>
      <w:r w:rsidRPr="00435AD7">
        <w:rPr>
          <w:rFonts w:ascii="Times New Roman" w:hAnsi="Times New Roman"/>
          <w:sz w:val="28"/>
          <w:szCs w:val="28"/>
          <w:lang w:val="uk-UA"/>
        </w:rPr>
        <w:t>військово-цивільні</w:t>
      </w:r>
      <w:r w:rsidRPr="00596539">
        <w:rPr>
          <w:rFonts w:ascii="Times New Roman" w:hAnsi="Times New Roman"/>
          <w:sz w:val="28"/>
          <w:szCs w:val="28"/>
          <w:lang w:val="uk-UA"/>
        </w:rPr>
        <w:t xml:space="preserve"> </w:t>
      </w:r>
      <w:r w:rsidRPr="00435AD7">
        <w:rPr>
          <w:rFonts w:ascii="Times New Roman" w:hAnsi="Times New Roman"/>
          <w:sz w:val="28"/>
          <w:szCs w:val="28"/>
          <w:lang w:val="uk-UA"/>
        </w:rPr>
        <w:t>адміністрації</w:t>
      </w:r>
      <w:r w:rsidRPr="00596539">
        <w:rPr>
          <w:rFonts w:ascii="Times New Roman" w:hAnsi="Times New Roman"/>
          <w:sz w:val="28"/>
          <w:szCs w:val="28"/>
          <w:lang w:val="uk-UA"/>
        </w:rPr>
        <w:t>»</w:t>
      </w:r>
      <w:r w:rsidRPr="00B41413">
        <w:rPr>
          <w:rFonts w:ascii="Times New Roman" w:hAnsi="Times New Roman"/>
          <w:sz w:val="28"/>
          <w:szCs w:val="28"/>
          <w:lang w:val="uk-UA"/>
        </w:rPr>
        <w:t xml:space="preserve">, </w:t>
      </w:r>
      <w:r>
        <w:rPr>
          <w:rFonts w:ascii="Times New Roman" w:hAnsi="Times New Roman"/>
          <w:sz w:val="28"/>
          <w:szCs w:val="28"/>
          <w:lang w:val="uk-UA"/>
        </w:rPr>
        <w:t xml:space="preserve"> Закон</w:t>
      </w:r>
      <w:r w:rsidR="00AF3962">
        <w:rPr>
          <w:rFonts w:ascii="Times New Roman" w:hAnsi="Times New Roman"/>
          <w:sz w:val="28"/>
          <w:szCs w:val="28"/>
          <w:lang w:val="uk-UA"/>
        </w:rPr>
        <w:t>ом</w:t>
      </w:r>
      <w:r>
        <w:rPr>
          <w:rFonts w:ascii="Times New Roman" w:hAnsi="Times New Roman"/>
          <w:sz w:val="28"/>
          <w:szCs w:val="28"/>
          <w:lang w:val="uk-UA"/>
        </w:rPr>
        <w:t xml:space="preserve"> України «Про місцеве самоврядування в Україні», </w:t>
      </w:r>
      <w:r w:rsidRPr="00B41413">
        <w:rPr>
          <w:rFonts w:ascii="Times New Roman" w:hAnsi="Times New Roman"/>
          <w:sz w:val="28"/>
          <w:szCs w:val="28"/>
          <w:lang w:val="uk-UA"/>
        </w:rPr>
        <w:t xml:space="preserve">з метою </w:t>
      </w:r>
      <w:r>
        <w:rPr>
          <w:rFonts w:ascii="Times New Roman" w:hAnsi="Times New Roman"/>
          <w:sz w:val="28"/>
          <w:szCs w:val="28"/>
          <w:lang w:val="uk-UA"/>
        </w:rPr>
        <w:t>сприяння обороноздатності, мобілізаційній готовності держави на території Луганської області, розглянувши звернення</w:t>
      </w:r>
      <w:r w:rsidR="006A6361">
        <w:rPr>
          <w:rFonts w:ascii="Times New Roman" w:hAnsi="Times New Roman"/>
          <w:sz w:val="28"/>
          <w:szCs w:val="28"/>
          <w:lang w:val="uk-UA"/>
        </w:rPr>
        <w:t xml:space="preserve"> управління патрульної поліції в Луганській області від</w:t>
      </w:r>
      <w:r w:rsidR="008D5E7B">
        <w:rPr>
          <w:rFonts w:ascii="Times New Roman" w:hAnsi="Times New Roman"/>
          <w:sz w:val="28"/>
          <w:szCs w:val="28"/>
          <w:lang w:val="uk-UA"/>
        </w:rPr>
        <w:t xml:space="preserve"> 01.04.2021 №5150/41/36/01-2021, </w:t>
      </w:r>
      <w:r w:rsidR="006A6361">
        <w:rPr>
          <w:rFonts w:ascii="Times New Roman" w:hAnsi="Times New Roman"/>
          <w:sz w:val="28"/>
          <w:szCs w:val="28"/>
          <w:lang w:val="uk-UA"/>
        </w:rPr>
        <w:t>звернення Сєвєродонецького міського територіального центру комплектування та соціальної підтримки від 28.01.2021 №177, №1/85</w:t>
      </w:r>
      <w:r w:rsidR="008D5E7B">
        <w:rPr>
          <w:rFonts w:ascii="Times New Roman" w:hAnsi="Times New Roman"/>
          <w:sz w:val="28"/>
          <w:szCs w:val="28"/>
          <w:lang w:val="uk-UA"/>
        </w:rPr>
        <w:t>,</w:t>
      </w:r>
      <w:r w:rsidR="00E24283">
        <w:rPr>
          <w:rFonts w:ascii="Times New Roman" w:hAnsi="Times New Roman"/>
          <w:sz w:val="28"/>
          <w:szCs w:val="28"/>
          <w:lang w:val="uk-UA"/>
        </w:rPr>
        <w:t xml:space="preserve"> звернення Луганського обласного територіального центру комплектування та соціальної підтримки від 13.09.2021 № ВЗ_526</w:t>
      </w:r>
      <w:r w:rsidR="006A6361">
        <w:rPr>
          <w:rFonts w:ascii="Times New Roman" w:hAnsi="Times New Roman"/>
          <w:sz w:val="28"/>
          <w:szCs w:val="28"/>
          <w:lang w:val="uk-UA"/>
        </w:rPr>
        <w:t xml:space="preserve">, </w:t>
      </w:r>
    </w:p>
    <w:p w:rsidR="00C6132E" w:rsidRDefault="00C6132E" w:rsidP="006A6361">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зобов’язую</w:t>
      </w:r>
      <w:r w:rsidRPr="00B41413">
        <w:rPr>
          <w:rFonts w:ascii="Times New Roman" w:hAnsi="Times New Roman"/>
          <w:b/>
          <w:sz w:val="28"/>
          <w:szCs w:val="28"/>
          <w:lang w:val="uk-UA"/>
        </w:rPr>
        <w:t>:</w:t>
      </w:r>
    </w:p>
    <w:p w:rsidR="00C6132E" w:rsidRPr="00B41413" w:rsidRDefault="00C6132E" w:rsidP="00C6132E">
      <w:pPr>
        <w:spacing w:after="0" w:line="240" w:lineRule="auto"/>
        <w:ind w:firstLine="720"/>
        <w:jc w:val="both"/>
        <w:rPr>
          <w:rFonts w:ascii="Times New Roman" w:hAnsi="Times New Roman"/>
          <w:b/>
          <w:sz w:val="28"/>
          <w:szCs w:val="28"/>
          <w:lang w:val="uk-UA"/>
        </w:rPr>
      </w:pPr>
    </w:p>
    <w:p w:rsidR="00C6132E" w:rsidRDefault="00C6132E" w:rsidP="00C6132E">
      <w:pPr>
        <w:numPr>
          <w:ilvl w:val="0"/>
          <w:numId w:val="1"/>
        </w:numPr>
        <w:tabs>
          <w:tab w:val="clear" w:pos="1080"/>
          <w:tab w:val="num" w:pos="0"/>
          <w:tab w:val="left" w:pos="1106"/>
        </w:tabs>
        <w:spacing w:after="0" w:line="240" w:lineRule="auto"/>
        <w:ind w:left="0" w:firstLine="720"/>
        <w:jc w:val="both"/>
        <w:rPr>
          <w:rFonts w:ascii="Times New Roman" w:hAnsi="Times New Roman"/>
          <w:sz w:val="28"/>
          <w:szCs w:val="28"/>
          <w:lang w:val="uk-UA"/>
        </w:rPr>
      </w:pPr>
      <w:r w:rsidRPr="00B41413">
        <w:rPr>
          <w:rFonts w:ascii="Times New Roman" w:hAnsi="Times New Roman"/>
          <w:sz w:val="28"/>
          <w:szCs w:val="28"/>
          <w:lang w:val="uk-UA"/>
        </w:rPr>
        <w:t xml:space="preserve">Затвердити «Програму </w:t>
      </w:r>
      <w:r>
        <w:rPr>
          <w:rFonts w:ascii="Times New Roman" w:hAnsi="Times New Roman"/>
          <w:sz w:val="28"/>
          <w:szCs w:val="28"/>
          <w:lang w:val="uk-UA"/>
        </w:rPr>
        <w:t>надання</w:t>
      </w:r>
      <w:r w:rsidR="008D5E7B">
        <w:rPr>
          <w:rFonts w:ascii="Times New Roman" w:hAnsi="Times New Roman"/>
          <w:sz w:val="28"/>
          <w:szCs w:val="28"/>
          <w:lang w:val="uk-UA"/>
        </w:rPr>
        <w:t xml:space="preserve"> шефської </w:t>
      </w:r>
      <w:r>
        <w:rPr>
          <w:rFonts w:ascii="Times New Roman" w:hAnsi="Times New Roman"/>
          <w:sz w:val="28"/>
          <w:szCs w:val="28"/>
          <w:lang w:val="uk-UA"/>
        </w:rPr>
        <w:t xml:space="preserve"> допомоги </w:t>
      </w:r>
      <w:r w:rsidR="008D5E7B">
        <w:rPr>
          <w:rFonts w:ascii="Times New Roman" w:hAnsi="Times New Roman"/>
          <w:sz w:val="28"/>
          <w:szCs w:val="28"/>
          <w:lang w:val="uk-UA"/>
        </w:rPr>
        <w:t>правоохоронним органам</w:t>
      </w:r>
      <w:r>
        <w:rPr>
          <w:rFonts w:ascii="Times New Roman" w:hAnsi="Times New Roman"/>
          <w:sz w:val="28"/>
          <w:szCs w:val="28"/>
          <w:lang w:val="uk-UA"/>
        </w:rPr>
        <w:t xml:space="preserve"> на 2021 рік</w:t>
      </w:r>
      <w:r w:rsidRPr="00B41413">
        <w:rPr>
          <w:rFonts w:ascii="Times New Roman" w:hAnsi="Times New Roman"/>
          <w:sz w:val="28"/>
          <w:szCs w:val="28"/>
          <w:lang w:val="uk-UA"/>
        </w:rPr>
        <w:t>» (Додаток).</w:t>
      </w:r>
    </w:p>
    <w:p w:rsidR="00C6132E" w:rsidRDefault="00C6132E" w:rsidP="00C6132E">
      <w:pPr>
        <w:tabs>
          <w:tab w:val="left" w:pos="1106"/>
        </w:tabs>
        <w:spacing w:after="0" w:line="240" w:lineRule="auto"/>
        <w:ind w:left="720"/>
        <w:jc w:val="both"/>
        <w:rPr>
          <w:rFonts w:ascii="Times New Roman" w:hAnsi="Times New Roman"/>
          <w:sz w:val="28"/>
          <w:szCs w:val="28"/>
          <w:lang w:val="uk-UA"/>
        </w:rPr>
      </w:pPr>
    </w:p>
    <w:p w:rsidR="00F94DFF" w:rsidRPr="00E24283" w:rsidRDefault="00E24283" w:rsidP="00F94DFF">
      <w:pPr>
        <w:numPr>
          <w:ilvl w:val="0"/>
          <w:numId w:val="1"/>
        </w:numPr>
        <w:tabs>
          <w:tab w:val="clear" w:pos="1080"/>
          <w:tab w:val="num" w:pos="0"/>
          <w:tab w:val="left" w:pos="1106"/>
        </w:tabs>
        <w:spacing w:line="240" w:lineRule="auto"/>
        <w:ind w:left="0" w:firstLine="720"/>
        <w:jc w:val="both"/>
        <w:rPr>
          <w:rFonts w:ascii="Times New Roman" w:hAnsi="Times New Roman"/>
          <w:bCs/>
          <w:sz w:val="28"/>
          <w:szCs w:val="28"/>
          <w:lang w:val="uk-UA"/>
        </w:rPr>
      </w:pPr>
      <w:r w:rsidRPr="00E24283">
        <w:rPr>
          <w:rFonts w:ascii="Times New Roman" w:hAnsi="Times New Roman"/>
          <w:bCs/>
          <w:sz w:val="28"/>
          <w:szCs w:val="28"/>
          <w:lang w:val="uk-UA"/>
        </w:rPr>
        <w:t>Вважати таким, що втратило чинність р</w:t>
      </w:r>
      <w:r w:rsidR="00C6132E" w:rsidRPr="00E24283">
        <w:rPr>
          <w:rFonts w:ascii="Times New Roman" w:hAnsi="Times New Roman"/>
          <w:bCs/>
          <w:sz w:val="28"/>
          <w:szCs w:val="28"/>
          <w:lang w:val="uk-UA"/>
        </w:rPr>
        <w:t xml:space="preserve">озпорядження </w:t>
      </w:r>
      <w:r w:rsidR="008D5E7B" w:rsidRPr="00E24283">
        <w:rPr>
          <w:rFonts w:ascii="Times New Roman" w:hAnsi="Times New Roman"/>
          <w:bCs/>
          <w:sz w:val="28"/>
          <w:szCs w:val="28"/>
          <w:lang w:val="uk-UA"/>
        </w:rPr>
        <w:t>керівник</w:t>
      </w:r>
      <w:r w:rsidR="00991F05" w:rsidRPr="00E24283">
        <w:rPr>
          <w:rFonts w:ascii="Times New Roman" w:hAnsi="Times New Roman"/>
          <w:bCs/>
          <w:sz w:val="28"/>
          <w:szCs w:val="28"/>
          <w:lang w:val="uk-UA"/>
        </w:rPr>
        <w:t>а</w:t>
      </w:r>
      <w:r w:rsidR="008D5E7B" w:rsidRPr="00E24283">
        <w:rPr>
          <w:rFonts w:ascii="Times New Roman" w:hAnsi="Times New Roman"/>
          <w:bCs/>
          <w:sz w:val="28"/>
          <w:szCs w:val="28"/>
          <w:lang w:val="uk-UA"/>
        </w:rPr>
        <w:t xml:space="preserve"> Сєвєродонецької міської військово-цивільної адміністрації Сєвєродонецького району Луганської області від 19 травня 2021</w:t>
      </w:r>
      <w:r w:rsidR="0094489F" w:rsidRPr="00E24283">
        <w:rPr>
          <w:rFonts w:ascii="Times New Roman" w:hAnsi="Times New Roman"/>
          <w:bCs/>
          <w:sz w:val="28"/>
          <w:szCs w:val="28"/>
          <w:lang w:val="uk-UA"/>
        </w:rPr>
        <w:t xml:space="preserve"> року № 723 «Про затвердження «</w:t>
      </w:r>
      <w:r w:rsidR="008D5E7B" w:rsidRPr="00E24283">
        <w:rPr>
          <w:rFonts w:ascii="Times New Roman" w:hAnsi="Times New Roman"/>
          <w:bCs/>
          <w:sz w:val="28"/>
          <w:szCs w:val="28"/>
          <w:lang w:val="uk-UA"/>
        </w:rPr>
        <w:t>Програми надання допомоги управлінню патрульної поліції в Луганській області та Сєвєродонецькому територіальному центру комплектування та с</w:t>
      </w:r>
      <w:r w:rsidR="00E75331" w:rsidRPr="00E24283">
        <w:rPr>
          <w:rFonts w:ascii="Times New Roman" w:hAnsi="Times New Roman"/>
          <w:bCs/>
          <w:sz w:val="28"/>
          <w:szCs w:val="28"/>
          <w:lang w:val="uk-UA"/>
        </w:rPr>
        <w:t>оціальної підтримки на 2021 рік»</w:t>
      </w:r>
      <w:r>
        <w:rPr>
          <w:rFonts w:ascii="Times New Roman" w:hAnsi="Times New Roman"/>
          <w:bCs/>
          <w:sz w:val="28"/>
          <w:szCs w:val="28"/>
          <w:lang w:val="uk-UA"/>
        </w:rPr>
        <w:t>.</w:t>
      </w:r>
    </w:p>
    <w:p w:rsidR="00E75331" w:rsidRPr="00B41413" w:rsidRDefault="00E75331" w:rsidP="00F94DFF">
      <w:pPr>
        <w:numPr>
          <w:ilvl w:val="0"/>
          <w:numId w:val="1"/>
        </w:numPr>
        <w:tabs>
          <w:tab w:val="clear" w:pos="1080"/>
          <w:tab w:val="num" w:pos="0"/>
          <w:tab w:val="left" w:pos="1106"/>
        </w:tabs>
        <w:spacing w:after="0" w:line="240" w:lineRule="auto"/>
        <w:ind w:left="0" w:firstLine="720"/>
        <w:jc w:val="both"/>
        <w:rPr>
          <w:rFonts w:ascii="Times New Roman" w:hAnsi="Times New Roman"/>
          <w:bCs/>
          <w:sz w:val="28"/>
          <w:szCs w:val="28"/>
          <w:lang w:val="uk-UA"/>
        </w:rPr>
      </w:pPr>
      <w:r>
        <w:rPr>
          <w:rFonts w:ascii="Times New Roman" w:hAnsi="Times New Roman"/>
          <w:bCs/>
          <w:sz w:val="28"/>
          <w:szCs w:val="28"/>
          <w:lang w:val="uk-UA"/>
        </w:rPr>
        <w:t>Розпорядження під</w:t>
      </w:r>
      <w:r w:rsidR="000423AA">
        <w:rPr>
          <w:rFonts w:ascii="Times New Roman" w:hAnsi="Times New Roman"/>
          <w:bCs/>
          <w:sz w:val="28"/>
          <w:szCs w:val="28"/>
          <w:lang w:val="uk-UA"/>
        </w:rPr>
        <w:t>л</w:t>
      </w:r>
      <w:r>
        <w:rPr>
          <w:rFonts w:ascii="Times New Roman" w:hAnsi="Times New Roman"/>
          <w:bCs/>
          <w:sz w:val="28"/>
          <w:szCs w:val="28"/>
          <w:lang w:val="uk-UA"/>
        </w:rPr>
        <w:t>ягає оприлюдненню.</w:t>
      </w:r>
    </w:p>
    <w:p w:rsidR="00C6132E" w:rsidRPr="007C7234" w:rsidRDefault="00C6132E" w:rsidP="00F94DFF">
      <w:pPr>
        <w:tabs>
          <w:tab w:val="left" w:pos="1106"/>
        </w:tabs>
        <w:spacing w:after="0" w:line="240" w:lineRule="auto"/>
        <w:jc w:val="both"/>
        <w:rPr>
          <w:rFonts w:ascii="Times New Roman" w:hAnsi="Times New Roman"/>
          <w:bCs/>
          <w:color w:val="FF0000"/>
          <w:sz w:val="28"/>
          <w:szCs w:val="28"/>
          <w:lang w:val="uk-UA"/>
        </w:rPr>
      </w:pPr>
    </w:p>
    <w:p w:rsidR="00C6132E" w:rsidRPr="00B41413" w:rsidRDefault="00C6132E" w:rsidP="00F94DFF">
      <w:pPr>
        <w:numPr>
          <w:ilvl w:val="0"/>
          <w:numId w:val="1"/>
        </w:numPr>
        <w:tabs>
          <w:tab w:val="clear" w:pos="1080"/>
          <w:tab w:val="num" w:pos="0"/>
          <w:tab w:val="left" w:pos="1106"/>
        </w:tabs>
        <w:spacing w:after="0" w:line="240" w:lineRule="auto"/>
        <w:ind w:left="0" w:firstLine="720"/>
        <w:jc w:val="both"/>
        <w:rPr>
          <w:rFonts w:ascii="Times New Roman" w:hAnsi="Times New Roman"/>
          <w:sz w:val="28"/>
          <w:szCs w:val="28"/>
          <w:lang w:val="uk-UA"/>
        </w:rPr>
      </w:pPr>
      <w:r w:rsidRPr="00B41413">
        <w:rPr>
          <w:rFonts w:ascii="Times New Roman" w:hAnsi="Times New Roman"/>
          <w:sz w:val="28"/>
          <w:szCs w:val="28"/>
          <w:lang w:val="uk-UA"/>
        </w:rPr>
        <w:t>Контроль за виконанням даног</w:t>
      </w:r>
      <w:r>
        <w:rPr>
          <w:rFonts w:ascii="Times New Roman" w:hAnsi="Times New Roman"/>
          <w:sz w:val="28"/>
          <w:szCs w:val="28"/>
          <w:lang w:val="uk-UA"/>
        </w:rPr>
        <w:t xml:space="preserve">о розпорядження </w:t>
      </w:r>
      <w:r w:rsidR="00AF3962">
        <w:rPr>
          <w:rFonts w:ascii="Times New Roman" w:hAnsi="Times New Roman"/>
          <w:sz w:val="28"/>
          <w:szCs w:val="28"/>
          <w:lang w:val="uk-UA"/>
        </w:rPr>
        <w:t>залишаю за собою</w:t>
      </w:r>
      <w:r w:rsidRPr="00B41413">
        <w:rPr>
          <w:rFonts w:ascii="Times New Roman" w:hAnsi="Times New Roman"/>
          <w:sz w:val="28"/>
          <w:szCs w:val="28"/>
          <w:lang w:val="uk-UA"/>
        </w:rPr>
        <w:t>.</w:t>
      </w:r>
    </w:p>
    <w:p w:rsidR="0098592B" w:rsidRDefault="0098592B" w:rsidP="00C6132E">
      <w:pPr>
        <w:shd w:val="clear" w:color="auto" w:fill="FFFFFF"/>
        <w:tabs>
          <w:tab w:val="center" w:pos="8200"/>
        </w:tabs>
        <w:spacing w:after="0"/>
        <w:ind w:left="4"/>
        <w:rPr>
          <w:rFonts w:ascii="Times New Roman" w:hAnsi="Times New Roman"/>
          <w:b/>
          <w:sz w:val="28"/>
          <w:szCs w:val="28"/>
          <w:lang w:val="uk-UA"/>
        </w:rPr>
      </w:pPr>
    </w:p>
    <w:p w:rsidR="00C6132E" w:rsidRPr="00B41413" w:rsidRDefault="00C6132E" w:rsidP="00C6132E">
      <w:pPr>
        <w:shd w:val="clear" w:color="auto" w:fill="FFFFFF"/>
        <w:tabs>
          <w:tab w:val="center" w:pos="8200"/>
        </w:tabs>
        <w:spacing w:after="0"/>
        <w:ind w:left="4"/>
        <w:rPr>
          <w:rFonts w:ascii="Times New Roman" w:hAnsi="Times New Roman"/>
          <w:b/>
          <w:sz w:val="28"/>
          <w:szCs w:val="28"/>
          <w:lang w:val="uk-UA"/>
        </w:rPr>
      </w:pPr>
      <w:r w:rsidRPr="00B41413">
        <w:rPr>
          <w:rFonts w:ascii="Times New Roman" w:hAnsi="Times New Roman"/>
          <w:b/>
          <w:sz w:val="28"/>
          <w:szCs w:val="28"/>
          <w:lang w:val="uk-UA"/>
        </w:rPr>
        <w:t>Керівник</w:t>
      </w:r>
      <w:r>
        <w:rPr>
          <w:rFonts w:ascii="Times New Roman" w:hAnsi="Times New Roman"/>
          <w:b/>
          <w:sz w:val="28"/>
          <w:szCs w:val="28"/>
          <w:lang w:val="uk-UA"/>
        </w:rPr>
        <w:t xml:space="preserve"> Сєвєродонецької міської</w:t>
      </w:r>
    </w:p>
    <w:p w:rsidR="00C6132E" w:rsidRPr="00B41413" w:rsidRDefault="00C6132E" w:rsidP="00C6132E">
      <w:pPr>
        <w:shd w:val="clear" w:color="auto" w:fill="FFFFFF"/>
        <w:tabs>
          <w:tab w:val="center" w:pos="8200"/>
        </w:tabs>
        <w:rPr>
          <w:rFonts w:ascii="Times New Roman" w:hAnsi="Times New Roman"/>
          <w:b/>
          <w:sz w:val="28"/>
          <w:szCs w:val="28"/>
          <w:lang w:val="uk-UA"/>
        </w:rPr>
      </w:pPr>
      <w:r w:rsidRPr="00B41413">
        <w:rPr>
          <w:rFonts w:ascii="Times New Roman" w:hAnsi="Times New Roman"/>
          <w:b/>
          <w:sz w:val="28"/>
          <w:szCs w:val="28"/>
          <w:lang w:val="uk-UA"/>
        </w:rPr>
        <w:t>військово-цивільної адміністрації</w:t>
      </w:r>
      <w:r w:rsidRPr="00B41413">
        <w:rPr>
          <w:rFonts w:ascii="Times New Roman" w:hAnsi="Times New Roman"/>
          <w:b/>
          <w:sz w:val="28"/>
          <w:szCs w:val="28"/>
          <w:lang w:val="uk-UA"/>
        </w:rPr>
        <w:tab/>
        <w:t xml:space="preserve">Олександр СТРЮК </w:t>
      </w:r>
    </w:p>
    <w:p w:rsidR="00C6132E" w:rsidRDefault="00C6132E" w:rsidP="00C6132E">
      <w:pPr>
        <w:shd w:val="clear" w:color="auto" w:fill="FFFFFF"/>
        <w:tabs>
          <w:tab w:val="center" w:pos="8200"/>
        </w:tabs>
        <w:ind w:left="4"/>
        <w:rPr>
          <w:rFonts w:ascii="Times New Roman" w:hAnsi="Times New Roman"/>
          <w:b/>
          <w:sz w:val="28"/>
          <w:szCs w:val="28"/>
          <w:lang w:val="uk-UA"/>
        </w:rPr>
      </w:pPr>
    </w:p>
    <w:p w:rsidR="00596539" w:rsidRDefault="00596539" w:rsidP="00C6132E">
      <w:pPr>
        <w:shd w:val="clear" w:color="auto" w:fill="FFFFFF"/>
        <w:tabs>
          <w:tab w:val="center" w:pos="8200"/>
        </w:tabs>
        <w:ind w:left="4"/>
        <w:rPr>
          <w:rFonts w:ascii="Times New Roman" w:hAnsi="Times New Roman"/>
          <w:b/>
          <w:sz w:val="28"/>
          <w:szCs w:val="28"/>
          <w:lang w:val="uk-UA"/>
        </w:rPr>
      </w:pPr>
    </w:p>
    <w:p w:rsidR="00C6132E" w:rsidRDefault="00C6132E" w:rsidP="000947EE">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415BC3" w:rsidRDefault="00415BC3" w:rsidP="000947EE">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415BC3" w:rsidRDefault="00415BC3" w:rsidP="000947EE">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AD69C7" w:rsidRPr="00B337DE" w:rsidRDefault="00AD69C7" w:rsidP="000947EE">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r>
        <w:rPr>
          <w:rFonts w:ascii="Times New Roman" w:hAnsi="Times New Roman"/>
          <w:sz w:val="28"/>
          <w:szCs w:val="28"/>
          <w:lang w:val="uk-UA"/>
        </w:rPr>
        <w:t xml:space="preserve">Додаток </w:t>
      </w:r>
    </w:p>
    <w:p w:rsidR="00C552BC" w:rsidRDefault="00D546CC" w:rsidP="000947EE">
      <w:pPr>
        <w:shd w:val="clear" w:color="auto" w:fill="FFFFFF"/>
        <w:tabs>
          <w:tab w:val="left" w:pos="0"/>
        </w:tabs>
        <w:spacing w:after="0"/>
        <w:ind w:firstLine="5387"/>
        <w:rPr>
          <w:rFonts w:ascii="Times New Roman" w:hAnsi="Times New Roman"/>
          <w:bCs/>
          <w:sz w:val="28"/>
          <w:szCs w:val="28"/>
          <w:lang w:val="uk-UA"/>
        </w:rPr>
      </w:pPr>
      <w:r>
        <w:rPr>
          <w:rFonts w:ascii="Times New Roman" w:hAnsi="Times New Roman"/>
          <w:bCs/>
          <w:sz w:val="28"/>
          <w:szCs w:val="28"/>
          <w:lang w:val="uk-UA"/>
        </w:rPr>
        <w:t xml:space="preserve">до розпорядження керівника </w:t>
      </w:r>
    </w:p>
    <w:p w:rsidR="007C7234" w:rsidRDefault="00C552BC" w:rsidP="000947EE">
      <w:pPr>
        <w:shd w:val="clear" w:color="auto" w:fill="FFFFFF"/>
        <w:tabs>
          <w:tab w:val="left" w:pos="0"/>
        </w:tabs>
        <w:spacing w:after="0"/>
        <w:ind w:firstLine="5387"/>
        <w:rPr>
          <w:rFonts w:ascii="Times New Roman" w:hAnsi="Times New Roman"/>
          <w:bCs/>
          <w:sz w:val="28"/>
          <w:szCs w:val="28"/>
          <w:lang w:val="uk-UA"/>
        </w:rPr>
      </w:pPr>
      <w:r>
        <w:rPr>
          <w:rFonts w:ascii="Times New Roman" w:hAnsi="Times New Roman"/>
          <w:bCs/>
          <w:sz w:val="28"/>
          <w:szCs w:val="28"/>
          <w:lang w:val="uk-UA"/>
        </w:rPr>
        <w:t xml:space="preserve">Сєвєродонецької міської </w:t>
      </w:r>
    </w:p>
    <w:p w:rsidR="00C552BC" w:rsidRPr="00B41413" w:rsidRDefault="00C552BC" w:rsidP="00C552BC">
      <w:pPr>
        <w:shd w:val="clear" w:color="auto" w:fill="FFFFFF"/>
        <w:tabs>
          <w:tab w:val="left" w:pos="0"/>
        </w:tabs>
        <w:spacing w:after="0"/>
        <w:ind w:firstLine="5387"/>
        <w:rPr>
          <w:rFonts w:ascii="Times New Roman" w:hAnsi="Times New Roman"/>
          <w:bCs/>
          <w:sz w:val="28"/>
          <w:szCs w:val="28"/>
          <w:lang w:val="uk-UA"/>
        </w:rPr>
      </w:pPr>
      <w:r>
        <w:rPr>
          <w:rFonts w:ascii="Times New Roman" w:hAnsi="Times New Roman"/>
          <w:bCs/>
          <w:sz w:val="28"/>
          <w:szCs w:val="28"/>
          <w:lang w:val="uk-UA"/>
        </w:rPr>
        <w:t>військово-цивільної адміністрації</w:t>
      </w:r>
    </w:p>
    <w:p w:rsidR="007C7234" w:rsidRPr="007C7234" w:rsidRDefault="00415BC3" w:rsidP="00415BC3">
      <w:pPr>
        <w:tabs>
          <w:tab w:val="center" w:pos="9356"/>
        </w:tabs>
        <w:spacing w:after="0" w:line="240" w:lineRule="auto"/>
        <w:ind w:right="-285" w:firstLine="5387"/>
        <w:rPr>
          <w:rFonts w:ascii="Times New Roman" w:hAnsi="Times New Roman"/>
          <w:color w:val="FF0000"/>
          <w:sz w:val="28"/>
          <w:szCs w:val="28"/>
          <w:lang w:val="uk-UA"/>
        </w:rPr>
      </w:pPr>
      <w:r>
        <w:rPr>
          <w:rFonts w:ascii="Times New Roman" w:hAnsi="Times New Roman"/>
          <w:bCs/>
          <w:sz w:val="28"/>
          <w:szCs w:val="28"/>
          <w:lang w:val="uk-UA"/>
        </w:rPr>
        <w:t xml:space="preserve">від 29 вересня </w:t>
      </w:r>
      <w:r w:rsidR="004447AD">
        <w:rPr>
          <w:rFonts w:ascii="Times New Roman" w:hAnsi="Times New Roman"/>
          <w:bCs/>
          <w:sz w:val="28"/>
          <w:szCs w:val="28"/>
          <w:lang w:val="uk-UA"/>
        </w:rPr>
        <w:t xml:space="preserve"> </w:t>
      </w:r>
      <w:r w:rsidR="007C7234" w:rsidRPr="00B41413">
        <w:rPr>
          <w:rFonts w:ascii="Times New Roman" w:hAnsi="Times New Roman"/>
          <w:bCs/>
          <w:sz w:val="28"/>
          <w:szCs w:val="28"/>
          <w:lang w:val="uk-UA"/>
        </w:rPr>
        <w:t>202</w:t>
      </w:r>
      <w:r w:rsidR="00910D70">
        <w:rPr>
          <w:rFonts w:ascii="Times New Roman" w:hAnsi="Times New Roman"/>
          <w:bCs/>
          <w:sz w:val="28"/>
          <w:szCs w:val="28"/>
          <w:lang w:val="uk-UA"/>
        </w:rPr>
        <w:t>1</w:t>
      </w:r>
      <w:r w:rsidR="007C7234" w:rsidRPr="00B41413">
        <w:rPr>
          <w:rFonts w:ascii="Times New Roman" w:hAnsi="Times New Roman"/>
          <w:bCs/>
          <w:sz w:val="28"/>
          <w:szCs w:val="28"/>
          <w:lang w:val="uk-UA"/>
        </w:rPr>
        <w:t xml:space="preserve"> року №</w:t>
      </w:r>
      <w:r w:rsidR="004447AD">
        <w:rPr>
          <w:rFonts w:ascii="Times New Roman" w:hAnsi="Times New Roman"/>
          <w:bCs/>
          <w:sz w:val="28"/>
          <w:szCs w:val="28"/>
          <w:lang w:val="uk-UA"/>
        </w:rPr>
        <w:t xml:space="preserve">  </w:t>
      </w:r>
      <w:r>
        <w:rPr>
          <w:rFonts w:ascii="Times New Roman" w:hAnsi="Times New Roman"/>
          <w:bCs/>
          <w:sz w:val="28"/>
          <w:szCs w:val="28"/>
          <w:lang w:val="uk-UA"/>
        </w:rPr>
        <w:t>1927</w:t>
      </w: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336E0B" w:rsidRPr="00B916B3" w:rsidRDefault="00336E0B" w:rsidP="00631FB1">
      <w:pPr>
        <w:spacing w:after="0" w:line="240" w:lineRule="auto"/>
        <w:jc w:val="center"/>
        <w:rPr>
          <w:rFonts w:ascii="Times New Roman" w:hAnsi="Times New Roman"/>
          <w:b/>
          <w:bCs/>
          <w:iCs/>
          <w:sz w:val="28"/>
          <w:szCs w:val="28"/>
          <w:lang w:val="uk-UA"/>
        </w:rPr>
      </w:pPr>
    </w:p>
    <w:p w:rsidR="00336E0B" w:rsidRPr="00B916B3" w:rsidRDefault="00336E0B" w:rsidP="00631FB1">
      <w:pPr>
        <w:spacing w:after="0" w:line="240" w:lineRule="auto"/>
        <w:jc w:val="center"/>
        <w:rPr>
          <w:rFonts w:ascii="Times New Roman" w:hAnsi="Times New Roman"/>
          <w:b/>
          <w:bCs/>
          <w:iCs/>
          <w:sz w:val="28"/>
          <w:szCs w:val="28"/>
          <w:lang w:val="uk-UA"/>
        </w:rPr>
      </w:pPr>
    </w:p>
    <w:p w:rsidR="00336E0B" w:rsidRPr="00B916B3" w:rsidRDefault="00336E0B"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5D13A7" w:rsidRDefault="00413284" w:rsidP="00631FB1">
      <w:pPr>
        <w:spacing w:after="0" w:line="240" w:lineRule="auto"/>
        <w:jc w:val="center"/>
        <w:rPr>
          <w:rFonts w:ascii="Times New Roman" w:hAnsi="Times New Roman"/>
          <w:b/>
          <w:sz w:val="28"/>
          <w:szCs w:val="28"/>
          <w:lang w:val="uk-UA"/>
        </w:rPr>
      </w:pPr>
      <w:r w:rsidRPr="00B916B3">
        <w:rPr>
          <w:rFonts w:ascii="Times New Roman" w:hAnsi="Times New Roman"/>
          <w:b/>
          <w:bCs/>
          <w:iCs/>
          <w:sz w:val="28"/>
          <w:szCs w:val="28"/>
          <w:lang w:val="uk-UA"/>
        </w:rPr>
        <w:t>Програма</w:t>
      </w:r>
      <w:r w:rsidR="00631FB1" w:rsidRPr="00B916B3">
        <w:rPr>
          <w:rFonts w:ascii="Times New Roman" w:hAnsi="Times New Roman"/>
          <w:b/>
          <w:bCs/>
          <w:iCs/>
          <w:sz w:val="28"/>
          <w:szCs w:val="28"/>
          <w:lang w:val="uk-UA"/>
        </w:rPr>
        <w:t xml:space="preserve"> </w:t>
      </w:r>
      <w:r w:rsidR="00631FB1" w:rsidRPr="00B916B3">
        <w:rPr>
          <w:rFonts w:ascii="Times New Roman" w:hAnsi="Times New Roman"/>
          <w:b/>
          <w:sz w:val="28"/>
          <w:szCs w:val="28"/>
          <w:lang w:val="uk-UA"/>
        </w:rPr>
        <w:t xml:space="preserve">надання </w:t>
      </w:r>
      <w:r w:rsidR="005D13A7">
        <w:rPr>
          <w:rFonts w:ascii="Times New Roman" w:hAnsi="Times New Roman"/>
          <w:b/>
          <w:sz w:val="28"/>
          <w:szCs w:val="28"/>
          <w:lang w:val="uk-UA"/>
        </w:rPr>
        <w:t>шефської допомоги правоохоронним органам</w:t>
      </w:r>
    </w:p>
    <w:p w:rsidR="00631FB1" w:rsidRPr="00B916B3" w:rsidRDefault="00910D70" w:rsidP="00631FB1">
      <w:pPr>
        <w:spacing w:after="0" w:line="240" w:lineRule="auto"/>
        <w:jc w:val="center"/>
        <w:rPr>
          <w:rFonts w:ascii="Times New Roman" w:hAnsi="Times New Roman"/>
          <w:sz w:val="28"/>
          <w:szCs w:val="28"/>
          <w:lang w:val="uk-UA"/>
        </w:rPr>
      </w:pPr>
      <w:r>
        <w:rPr>
          <w:rFonts w:ascii="Times New Roman" w:hAnsi="Times New Roman"/>
          <w:b/>
          <w:sz w:val="28"/>
          <w:szCs w:val="28"/>
          <w:lang w:val="uk-UA"/>
        </w:rPr>
        <w:t xml:space="preserve"> на 2021 рік</w:t>
      </w: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2E19B4" w:rsidRPr="00B916B3" w:rsidRDefault="002E19B4" w:rsidP="00631FB1">
      <w:pPr>
        <w:spacing w:after="0" w:line="240" w:lineRule="auto"/>
        <w:jc w:val="center"/>
        <w:rPr>
          <w:rFonts w:ascii="Times New Roman" w:hAnsi="Times New Roman"/>
          <w:sz w:val="28"/>
          <w:szCs w:val="28"/>
          <w:lang w:val="uk-UA"/>
        </w:rPr>
      </w:pPr>
    </w:p>
    <w:p w:rsidR="002E19B4" w:rsidRDefault="002E19B4" w:rsidP="00631FB1">
      <w:pPr>
        <w:spacing w:after="0" w:line="240" w:lineRule="auto"/>
        <w:jc w:val="center"/>
        <w:rPr>
          <w:rFonts w:ascii="Times New Roman" w:hAnsi="Times New Roman"/>
          <w:sz w:val="28"/>
          <w:szCs w:val="28"/>
          <w:lang w:val="uk-UA"/>
        </w:rPr>
      </w:pPr>
    </w:p>
    <w:p w:rsidR="00AF3962" w:rsidRDefault="00AF3962" w:rsidP="00631FB1">
      <w:pPr>
        <w:spacing w:after="0" w:line="240" w:lineRule="auto"/>
        <w:jc w:val="center"/>
        <w:rPr>
          <w:rFonts w:ascii="Times New Roman" w:hAnsi="Times New Roman"/>
          <w:sz w:val="28"/>
          <w:szCs w:val="28"/>
          <w:lang w:val="uk-UA"/>
        </w:rPr>
      </w:pPr>
    </w:p>
    <w:p w:rsidR="00AF3962" w:rsidRPr="00B916B3" w:rsidRDefault="00AF3962" w:rsidP="00631FB1">
      <w:pPr>
        <w:spacing w:after="0" w:line="240" w:lineRule="auto"/>
        <w:jc w:val="center"/>
        <w:rPr>
          <w:rFonts w:ascii="Times New Roman" w:hAnsi="Times New Roman"/>
          <w:sz w:val="28"/>
          <w:szCs w:val="28"/>
          <w:lang w:val="uk-UA"/>
        </w:rPr>
      </w:pPr>
    </w:p>
    <w:p w:rsidR="002E19B4" w:rsidRDefault="002E19B4" w:rsidP="00631FB1">
      <w:pPr>
        <w:spacing w:after="0" w:line="240" w:lineRule="auto"/>
        <w:jc w:val="center"/>
        <w:rPr>
          <w:rFonts w:ascii="Times New Roman" w:hAnsi="Times New Roman"/>
          <w:sz w:val="28"/>
          <w:szCs w:val="28"/>
          <w:lang w:val="uk-UA"/>
        </w:rPr>
      </w:pPr>
    </w:p>
    <w:p w:rsidR="00910D70" w:rsidRPr="00B916B3" w:rsidRDefault="00910D70"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7D504D" w:rsidRDefault="00631FB1" w:rsidP="00631FB1">
      <w:pPr>
        <w:tabs>
          <w:tab w:val="left" w:pos="1100"/>
        </w:tabs>
        <w:jc w:val="center"/>
        <w:rPr>
          <w:rFonts w:ascii="Times New Roman" w:hAnsi="Times New Roman"/>
          <w:b/>
          <w:sz w:val="28"/>
          <w:szCs w:val="28"/>
          <w:lang w:val="en-US"/>
        </w:rPr>
      </w:pPr>
      <w:r w:rsidRPr="00B916B3">
        <w:rPr>
          <w:rFonts w:ascii="Times New Roman" w:hAnsi="Times New Roman"/>
          <w:b/>
          <w:sz w:val="28"/>
          <w:szCs w:val="28"/>
          <w:lang w:val="uk-UA"/>
        </w:rPr>
        <w:t xml:space="preserve">СЄВЄРОДОНЕЦЬК </w:t>
      </w:r>
      <w:r w:rsidR="001B4FB3" w:rsidRPr="00B916B3">
        <w:rPr>
          <w:rFonts w:ascii="Times New Roman" w:hAnsi="Times New Roman"/>
          <w:b/>
          <w:sz w:val="28"/>
          <w:szCs w:val="28"/>
          <w:lang w:val="uk-UA"/>
        </w:rPr>
        <w:t>–</w:t>
      </w:r>
      <w:r w:rsidRPr="00B916B3">
        <w:rPr>
          <w:rFonts w:ascii="Times New Roman" w:hAnsi="Times New Roman"/>
          <w:b/>
          <w:sz w:val="28"/>
          <w:szCs w:val="28"/>
          <w:lang w:val="uk-UA"/>
        </w:rPr>
        <w:t xml:space="preserve"> 202</w:t>
      </w:r>
      <w:r w:rsidR="007D504D">
        <w:rPr>
          <w:rFonts w:ascii="Times New Roman" w:hAnsi="Times New Roman"/>
          <w:b/>
          <w:sz w:val="28"/>
          <w:szCs w:val="28"/>
          <w:lang w:val="en-US"/>
        </w:rPr>
        <w:t>1</w:t>
      </w:r>
    </w:p>
    <w:p w:rsidR="00B916B3" w:rsidRDefault="00B916B3" w:rsidP="00B916B3">
      <w:pPr>
        <w:pStyle w:val="a3"/>
        <w:shd w:val="clear" w:color="auto" w:fill="FFFFFF" w:themeFill="background1"/>
        <w:tabs>
          <w:tab w:val="center" w:pos="284"/>
          <w:tab w:val="left" w:pos="2835"/>
          <w:tab w:val="left" w:pos="3402"/>
        </w:tabs>
        <w:spacing w:after="0" w:line="240" w:lineRule="auto"/>
        <w:ind w:left="0"/>
        <w:contextualSpacing w:val="0"/>
        <w:outlineLvl w:val="1"/>
        <w:rPr>
          <w:rFonts w:ascii="Times New Roman" w:hAnsi="Times New Roman"/>
          <w:b/>
          <w:sz w:val="28"/>
          <w:szCs w:val="28"/>
          <w:lang w:val="uk-UA"/>
        </w:rPr>
      </w:pPr>
    </w:p>
    <w:p w:rsidR="005D13A7" w:rsidRDefault="005D13A7" w:rsidP="00B916B3">
      <w:pPr>
        <w:pStyle w:val="a3"/>
        <w:shd w:val="clear" w:color="auto" w:fill="FFFFFF" w:themeFill="background1"/>
        <w:tabs>
          <w:tab w:val="center" w:pos="284"/>
          <w:tab w:val="left" w:pos="2835"/>
          <w:tab w:val="left" w:pos="3402"/>
        </w:tabs>
        <w:spacing w:after="0" w:line="240" w:lineRule="auto"/>
        <w:ind w:left="0"/>
        <w:contextualSpacing w:val="0"/>
        <w:outlineLvl w:val="1"/>
        <w:rPr>
          <w:rFonts w:ascii="Times New Roman" w:hAnsi="Times New Roman"/>
          <w:b/>
          <w:sz w:val="28"/>
          <w:szCs w:val="28"/>
          <w:lang w:val="uk-UA"/>
        </w:rPr>
      </w:pPr>
    </w:p>
    <w:p w:rsidR="00631FB1" w:rsidRPr="00B916B3" w:rsidRDefault="00631FB1" w:rsidP="00B659D7">
      <w:pPr>
        <w:pStyle w:val="a3"/>
        <w:numPr>
          <w:ilvl w:val="0"/>
          <w:numId w:val="5"/>
        </w:numPr>
        <w:shd w:val="clear" w:color="auto" w:fill="FFFFFF" w:themeFill="background1"/>
        <w:tabs>
          <w:tab w:val="center" w:pos="284"/>
          <w:tab w:val="left" w:pos="2835"/>
          <w:tab w:val="left" w:pos="3402"/>
        </w:tabs>
        <w:spacing w:after="0" w:line="240" w:lineRule="auto"/>
        <w:ind w:left="0" w:firstLine="0"/>
        <w:contextualSpacing w:val="0"/>
        <w:jc w:val="center"/>
        <w:outlineLvl w:val="1"/>
        <w:rPr>
          <w:rFonts w:ascii="Times New Roman" w:hAnsi="Times New Roman"/>
          <w:b/>
          <w:sz w:val="28"/>
          <w:szCs w:val="28"/>
          <w:lang w:val="uk-UA"/>
        </w:rPr>
      </w:pPr>
      <w:r w:rsidRPr="00B916B3">
        <w:rPr>
          <w:rFonts w:ascii="Times New Roman" w:hAnsi="Times New Roman"/>
          <w:b/>
          <w:sz w:val="28"/>
          <w:szCs w:val="28"/>
          <w:lang w:val="uk-UA"/>
        </w:rPr>
        <w:t>ПАСПОРТ ПРОГРАМИ</w:t>
      </w:r>
    </w:p>
    <w:p w:rsidR="00336E0B" w:rsidRPr="00B916B3" w:rsidRDefault="00336E0B" w:rsidP="00B659D7">
      <w:pPr>
        <w:shd w:val="clear" w:color="auto" w:fill="FFFFFF" w:themeFill="background1"/>
        <w:spacing w:after="0" w:line="240" w:lineRule="auto"/>
        <w:jc w:val="center"/>
        <w:rPr>
          <w:rFonts w:ascii="Times New Roman" w:hAnsi="Times New Roman"/>
          <w:b/>
          <w:sz w:val="28"/>
          <w:szCs w:val="28"/>
          <w:lang w:val="uk-UA"/>
        </w:rPr>
      </w:pPr>
    </w:p>
    <w:p w:rsidR="00336E0B" w:rsidRPr="00B916B3" w:rsidRDefault="005D13A7" w:rsidP="00B659D7">
      <w:pPr>
        <w:shd w:val="clear" w:color="auto" w:fill="FFFFFF" w:themeFill="background1"/>
        <w:spacing w:after="0" w:line="240" w:lineRule="auto"/>
        <w:jc w:val="center"/>
        <w:rPr>
          <w:rFonts w:ascii="Times New Roman" w:hAnsi="Times New Roman"/>
          <w:sz w:val="28"/>
          <w:szCs w:val="28"/>
          <w:u w:val="single"/>
          <w:lang w:val="uk-UA"/>
        </w:rPr>
      </w:pPr>
      <w:r w:rsidRPr="00B916B3">
        <w:rPr>
          <w:rFonts w:ascii="Times New Roman" w:hAnsi="Times New Roman"/>
          <w:sz w:val="28"/>
          <w:szCs w:val="28"/>
          <w:u w:val="single"/>
          <w:lang w:val="uk-UA"/>
        </w:rPr>
        <w:t>Н</w:t>
      </w:r>
      <w:r w:rsidR="001B4FB3" w:rsidRPr="00B916B3">
        <w:rPr>
          <w:rFonts w:ascii="Times New Roman" w:hAnsi="Times New Roman"/>
          <w:sz w:val="28"/>
          <w:szCs w:val="28"/>
          <w:u w:val="single"/>
          <w:lang w:val="uk-UA"/>
        </w:rPr>
        <w:t>адання</w:t>
      </w:r>
      <w:r>
        <w:rPr>
          <w:rFonts w:ascii="Times New Roman" w:hAnsi="Times New Roman"/>
          <w:sz w:val="28"/>
          <w:szCs w:val="28"/>
          <w:u w:val="single"/>
          <w:lang w:val="uk-UA"/>
        </w:rPr>
        <w:t xml:space="preserve"> шефської </w:t>
      </w:r>
      <w:r w:rsidR="001B4FB3" w:rsidRPr="00B916B3">
        <w:rPr>
          <w:rFonts w:ascii="Times New Roman" w:hAnsi="Times New Roman"/>
          <w:sz w:val="28"/>
          <w:szCs w:val="28"/>
          <w:u w:val="single"/>
          <w:lang w:val="uk-UA"/>
        </w:rPr>
        <w:t xml:space="preserve"> допомоги </w:t>
      </w:r>
      <w:r>
        <w:rPr>
          <w:rFonts w:ascii="Times New Roman" w:hAnsi="Times New Roman"/>
          <w:sz w:val="28"/>
          <w:szCs w:val="28"/>
          <w:u w:val="single"/>
          <w:lang w:val="uk-UA"/>
        </w:rPr>
        <w:t xml:space="preserve"> правоохоронним органам </w:t>
      </w:r>
      <w:r w:rsidR="000947EE">
        <w:rPr>
          <w:rFonts w:ascii="Times New Roman" w:hAnsi="Times New Roman"/>
          <w:sz w:val="28"/>
          <w:szCs w:val="28"/>
          <w:u w:val="single"/>
          <w:lang w:val="uk-UA"/>
        </w:rPr>
        <w:t>на 2021 рік</w:t>
      </w:r>
    </w:p>
    <w:p w:rsidR="00C9023F" w:rsidRPr="00B916B3" w:rsidRDefault="00C9023F" w:rsidP="00B659D7">
      <w:pPr>
        <w:shd w:val="clear" w:color="auto" w:fill="FFFFFF" w:themeFill="background1"/>
        <w:spacing w:after="0" w:line="240" w:lineRule="auto"/>
        <w:jc w:val="center"/>
        <w:rPr>
          <w:rFonts w:ascii="Times New Roman" w:hAnsi="Times New Roman"/>
          <w:b/>
          <w:bCs/>
          <w:sz w:val="28"/>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019"/>
        <w:gridCol w:w="5024"/>
      </w:tblGrid>
      <w:tr w:rsidR="00631FB1" w:rsidRPr="00CF35D5" w:rsidTr="001B4FB3">
        <w:trPr>
          <w:trHeight w:val="606"/>
        </w:trPr>
        <w:tc>
          <w:tcPr>
            <w:tcW w:w="527" w:type="dxa"/>
            <w:shd w:val="clear" w:color="auto" w:fill="auto"/>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Ініціатор розроблення Програми</w:t>
            </w:r>
          </w:p>
        </w:tc>
        <w:tc>
          <w:tcPr>
            <w:tcW w:w="5024" w:type="dxa"/>
            <w:shd w:val="clear" w:color="auto" w:fill="FFFFFF" w:themeFill="background1"/>
            <w:vAlign w:val="center"/>
          </w:tcPr>
          <w:p w:rsidR="00631FB1" w:rsidRPr="00B916B3" w:rsidRDefault="007D504D" w:rsidP="007D504D">
            <w:pPr>
              <w:pStyle w:val="a6"/>
              <w:shd w:val="clear" w:color="auto" w:fill="FFFFFF" w:themeFill="background1"/>
              <w:rPr>
                <w:rFonts w:ascii="Times New Roman" w:hAnsi="Times New Roman"/>
                <w:sz w:val="28"/>
                <w:szCs w:val="28"/>
                <w:lang w:val="uk-UA"/>
              </w:rPr>
            </w:pPr>
            <w:r>
              <w:rPr>
                <w:rFonts w:ascii="Times New Roman" w:hAnsi="Times New Roman"/>
                <w:sz w:val="28"/>
                <w:szCs w:val="28"/>
                <w:lang w:val="uk-UA"/>
              </w:rPr>
              <w:t>Сєвєродонецька міська в</w:t>
            </w:r>
            <w:r w:rsidR="00052622"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 xml:space="preserve">Сєвєродонецького району </w:t>
            </w:r>
            <w:r w:rsidR="00052622" w:rsidRPr="00B916B3">
              <w:rPr>
                <w:rFonts w:ascii="Times New Roman" w:hAnsi="Times New Roman"/>
                <w:sz w:val="28"/>
                <w:szCs w:val="28"/>
                <w:lang w:val="uk-UA"/>
              </w:rPr>
              <w:t>Луганської області</w:t>
            </w:r>
            <w:r w:rsidR="000243B7">
              <w:rPr>
                <w:rFonts w:ascii="Times New Roman" w:hAnsi="Times New Roman"/>
                <w:sz w:val="28"/>
                <w:szCs w:val="28"/>
                <w:lang w:val="uk-UA"/>
              </w:rPr>
              <w:t>.</w:t>
            </w:r>
          </w:p>
        </w:tc>
      </w:tr>
      <w:tr w:rsidR="00631FB1" w:rsidRPr="00CF35D5" w:rsidTr="001B4FB3">
        <w:trPr>
          <w:trHeight w:val="579"/>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2</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Розробник Програми</w:t>
            </w:r>
          </w:p>
        </w:tc>
        <w:tc>
          <w:tcPr>
            <w:tcW w:w="5024" w:type="dxa"/>
            <w:shd w:val="clear" w:color="auto" w:fill="FFFFFF" w:themeFill="background1"/>
            <w:vAlign w:val="center"/>
          </w:tcPr>
          <w:p w:rsidR="001E000B" w:rsidRPr="00B916B3" w:rsidRDefault="00052622" w:rsidP="000243B7">
            <w:pPr>
              <w:pStyle w:val="a6"/>
              <w:shd w:val="clear" w:color="auto" w:fill="FFFFFF" w:themeFill="background1"/>
              <w:rPr>
                <w:rFonts w:ascii="Times New Roman" w:hAnsi="Times New Roman"/>
                <w:bCs/>
                <w:sz w:val="28"/>
                <w:szCs w:val="28"/>
                <w:lang w:val="uk-UA"/>
              </w:rPr>
            </w:pPr>
            <w:r w:rsidRPr="00B916B3">
              <w:rPr>
                <w:rFonts w:ascii="Times New Roman" w:hAnsi="Times New Roman"/>
                <w:bCs/>
                <w:sz w:val="28"/>
                <w:szCs w:val="28"/>
                <w:lang w:val="uk-UA"/>
              </w:rPr>
              <w:t xml:space="preserve">Управління економічного розвитку </w:t>
            </w:r>
            <w:r w:rsidR="007D504D">
              <w:rPr>
                <w:rFonts w:ascii="Times New Roman" w:hAnsi="Times New Roman"/>
                <w:bCs/>
                <w:sz w:val="28"/>
                <w:szCs w:val="28"/>
                <w:lang w:val="uk-UA"/>
              </w:rPr>
              <w:t xml:space="preserve">Сєвєродонецької міської </w:t>
            </w:r>
            <w:r w:rsidRPr="00B916B3">
              <w:rPr>
                <w:rFonts w:ascii="Times New Roman" w:hAnsi="Times New Roman"/>
                <w:bCs/>
                <w:sz w:val="28"/>
                <w:szCs w:val="28"/>
                <w:lang w:val="uk-UA"/>
              </w:rPr>
              <w:t>військово-цивільн</w:t>
            </w:r>
            <w:r w:rsidR="007D504D">
              <w:rPr>
                <w:rFonts w:ascii="Times New Roman" w:hAnsi="Times New Roman"/>
                <w:bCs/>
                <w:sz w:val="28"/>
                <w:szCs w:val="28"/>
                <w:lang w:val="uk-UA"/>
              </w:rPr>
              <w:t>ої</w:t>
            </w:r>
            <w:r w:rsidRPr="00B916B3">
              <w:rPr>
                <w:rFonts w:ascii="Times New Roman" w:hAnsi="Times New Roman"/>
                <w:bCs/>
                <w:sz w:val="28"/>
                <w:szCs w:val="28"/>
                <w:lang w:val="uk-UA"/>
              </w:rPr>
              <w:t xml:space="preserve"> адміністраці</w:t>
            </w:r>
            <w:r w:rsidR="007D504D">
              <w:rPr>
                <w:rFonts w:ascii="Times New Roman" w:hAnsi="Times New Roman"/>
                <w:bCs/>
                <w:sz w:val="28"/>
                <w:szCs w:val="28"/>
                <w:lang w:val="uk-UA"/>
              </w:rPr>
              <w:t>ї</w:t>
            </w:r>
            <w:r w:rsidRPr="00B916B3">
              <w:rPr>
                <w:rFonts w:ascii="Times New Roman" w:hAnsi="Times New Roman"/>
                <w:bCs/>
                <w:sz w:val="28"/>
                <w:szCs w:val="28"/>
                <w:lang w:val="uk-UA"/>
              </w:rPr>
              <w:t xml:space="preserve"> </w:t>
            </w:r>
            <w:r w:rsidR="007D504D">
              <w:rPr>
                <w:rFonts w:ascii="Times New Roman" w:hAnsi="Times New Roman"/>
                <w:bCs/>
                <w:sz w:val="28"/>
                <w:szCs w:val="28"/>
                <w:lang w:val="uk-UA"/>
              </w:rPr>
              <w:t>Сєвєродонецького району</w:t>
            </w:r>
            <w:r w:rsidRPr="00B916B3">
              <w:rPr>
                <w:rFonts w:ascii="Times New Roman" w:hAnsi="Times New Roman"/>
                <w:bCs/>
                <w:sz w:val="28"/>
                <w:szCs w:val="28"/>
                <w:lang w:val="uk-UA"/>
              </w:rPr>
              <w:t xml:space="preserve"> Луганської області</w:t>
            </w:r>
            <w:r w:rsidR="000243B7">
              <w:rPr>
                <w:rFonts w:ascii="Times New Roman" w:hAnsi="Times New Roman"/>
                <w:bCs/>
                <w:sz w:val="28"/>
                <w:szCs w:val="28"/>
                <w:lang w:val="uk-UA"/>
              </w:rPr>
              <w:t>.</w:t>
            </w:r>
          </w:p>
        </w:tc>
      </w:tr>
      <w:tr w:rsidR="00631FB1" w:rsidRPr="0098592B" w:rsidTr="001B4FB3">
        <w:trPr>
          <w:trHeight w:val="620"/>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3</w:t>
            </w:r>
          </w:p>
        </w:tc>
        <w:tc>
          <w:tcPr>
            <w:tcW w:w="4019" w:type="dxa"/>
            <w:shd w:val="clear" w:color="auto" w:fill="FFFFFF" w:themeFill="background1"/>
            <w:vAlign w:val="center"/>
          </w:tcPr>
          <w:p w:rsidR="00631FB1" w:rsidRPr="00B916B3" w:rsidRDefault="002E114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Співрозробники Програми</w:t>
            </w:r>
          </w:p>
        </w:tc>
        <w:tc>
          <w:tcPr>
            <w:tcW w:w="5024" w:type="dxa"/>
            <w:shd w:val="clear" w:color="auto" w:fill="FFFFFF" w:themeFill="background1"/>
            <w:vAlign w:val="center"/>
          </w:tcPr>
          <w:p w:rsidR="00631FB1" w:rsidRPr="00B916B3" w:rsidRDefault="003433DF" w:rsidP="007D504D">
            <w:pPr>
              <w:pStyle w:val="a6"/>
              <w:shd w:val="clear" w:color="auto" w:fill="FFFFFF" w:themeFill="background1"/>
              <w:rPr>
                <w:rFonts w:ascii="Times New Roman" w:hAnsi="Times New Roman"/>
                <w:sz w:val="28"/>
                <w:szCs w:val="28"/>
                <w:lang w:val="uk-UA"/>
              </w:rPr>
            </w:pPr>
            <w:r>
              <w:rPr>
                <w:rFonts w:ascii="Times New Roman" w:hAnsi="Times New Roman"/>
                <w:sz w:val="28"/>
                <w:szCs w:val="28"/>
                <w:lang w:val="uk-UA"/>
              </w:rPr>
              <w:t>Правоохоронні органи</w:t>
            </w:r>
            <w:r w:rsidR="00262859" w:rsidRPr="00B916B3">
              <w:rPr>
                <w:rFonts w:ascii="Times New Roman" w:hAnsi="Times New Roman"/>
                <w:bCs/>
                <w:sz w:val="28"/>
                <w:szCs w:val="28"/>
                <w:lang w:val="uk-UA"/>
              </w:rPr>
              <w:t>.</w:t>
            </w:r>
          </w:p>
        </w:tc>
      </w:tr>
      <w:tr w:rsidR="00631FB1" w:rsidRPr="00CF35D5" w:rsidTr="001B4FB3">
        <w:trPr>
          <w:trHeight w:val="606"/>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4</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Головний розпорядник коштів</w:t>
            </w:r>
          </w:p>
        </w:tc>
        <w:tc>
          <w:tcPr>
            <w:tcW w:w="5024" w:type="dxa"/>
            <w:shd w:val="clear" w:color="auto" w:fill="FFFFFF" w:themeFill="background1"/>
            <w:vAlign w:val="center"/>
          </w:tcPr>
          <w:p w:rsidR="00631FB1" w:rsidRPr="00B916B3" w:rsidRDefault="007D504D" w:rsidP="007D504D">
            <w:pPr>
              <w:pStyle w:val="a6"/>
              <w:shd w:val="clear" w:color="auto" w:fill="FFFFFF" w:themeFill="background1"/>
              <w:rPr>
                <w:rFonts w:ascii="Times New Roman" w:hAnsi="Times New Roman"/>
                <w:sz w:val="28"/>
                <w:szCs w:val="28"/>
                <w:lang w:val="uk-UA"/>
              </w:rPr>
            </w:pPr>
            <w:r>
              <w:rPr>
                <w:rFonts w:ascii="Times New Roman" w:hAnsi="Times New Roman"/>
                <w:sz w:val="28"/>
                <w:szCs w:val="28"/>
                <w:lang w:val="uk-UA"/>
              </w:rPr>
              <w:t>Сєвєродонецька міська в</w:t>
            </w:r>
            <w:r w:rsidR="00C9023F"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 xml:space="preserve">Сєвєродонецького району </w:t>
            </w:r>
            <w:r w:rsidR="00C9023F" w:rsidRPr="00B916B3">
              <w:rPr>
                <w:rFonts w:ascii="Times New Roman" w:hAnsi="Times New Roman"/>
                <w:sz w:val="28"/>
                <w:szCs w:val="28"/>
                <w:lang w:val="uk-UA"/>
              </w:rPr>
              <w:t xml:space="preserve">Луганської області </w:t>
            </w:r>
          </w:p>
        </w:tc>
      </w:tr>
      <w:tr w:rsidR="00631FB1" w:rsidRPr="00CF35D5" w:rsidTr="001B4FB3">
        <w:trPr>
          <w:trHeight w:val="620"/>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5</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Відповідальний виконавець Програми</w:t>
            </w:r>
          </w:p>
        </w:tc>
        <w:tc>
          <w:tcPr>
            <w:tcW w:w="5024" w:type="dxa"/>
            <w:shd w:val="clear" w:color="auto" w:fill="FFFFFF" w:themeFill="background1"/>
            <w:vAlign w:val="center"/>
          </w:tcPr>
          <w:p w:rsidR="00052622" w:rsidRPr="00B916B3" w:rsidRDefault="007D504D" w:rsidP="000243B7">
            <w:pPr>
              <w:pStyle w:val="a6"/>
              <w:shd w:val="clear" w:color="auto" w:fill="FFFFFF" w:themeFill="background1"/>
              <w:rPr>
                <w:rFonts w:ascii="Times New Roman" w:hAnsi="Times New Roman"/>
                <w:sz w:val="28"/>
                <w:szCs w:val="28"/>
                <w:lang w:val="uk-UA"/>
              </w:rPr>
            </w:pPr>
            <w:r>
              <w:rPr>
                <w:rFonts w:ascii="Times New Roman" w:hAnsi="Times New Roman"/>
                <w:bCs/>
                <w:sz w:val="28"/>
                <w:szCs w:val="28"/>
                <w:lang w:val="uk-UA"/>
              </w:rPr>
              <w:t>Сєвєродонецька міська в</w:t>
            </w:r>
            <w:r w:rsidR="00052622" w:rsidRPr="00B916B3">
              <w:rPr>
                <w:rFonts w:ascii="Times New Roman" w:hAnsi="Times New Roman"/>
                <w:bCs/>
                <w:sz w:val="28"/>
                <w:szCs w:val="28"/>
                <w:lang w:val="uk-UA"/>
              </w:rPr>
              <w:t xml:space="preserve">ійськово-цивільна адміністрація </w:t>
            </w:r>
            <w:r>
              <w:rPr>
                <w:rFonts w:ascii="Times New Roman" w:hAnsi="Times New Roman"/>
                <w:bCs/>
                <w:sz w:val="28"/>
                <w:szCs w:val="28"/>
                <w:lang w:val="uk-UA"/>
              </w:rPr>
              <w:t xml:space="preserve">Сєвєродонецького району  </w:t>
            </w:r>
            <w:r w:rsidR="00052622" w:rsidRPr="00B916B3">
              <w:rPr>
                <w:rFonts w:ascii="Times New Roman" w:hAnsi="Times New Roman"/>
                <w:bCs/>
                <w:sz w:val="28"/>
                <w:szCs w:val="28"/>
                <w:lang w:val="uk-UA"/>
              </w:rPr>
              <w:t>Луганської області.</w:t>
            </w:r>
            <w:r w:rsidR="000243B7">
              <w:rPr>
                <w:rFonts w:ascii="Times New Roman" w:hAnsi="Times New Roman"/>
                <w:bCs/>
                <w:sz w:val="28"/>
                <w:szCs w:val="28"/>
                <w:lang w:val="uk-UA"/>
              </w:rPr>
              <w:t xml:space="preserve"> </w:t>
            </w:r>
            <w:r w:rsidR="00052622" w:rsidRPr="00B916B3">
              <w:rPr>
                <w:rFonts w:ascii="Times New Roman" w:hAnsi="Times New Roman"/>
                <w:sz w:val="28"/>
                <w:szCs w:val="28"/>
                <w:lang w:val="uk-UA"/>
              </w:rPr>
              <w:t xml:space="preserve">Структурні підрозділи </w:t>
            </w:r>
            <w:r>
              <w:rPr>
                <w:rFonts w:ascii="Times New Roman" w:hAnsi="Times New Roman"/>
                <w:sz w:val="28"/>
                <w:szCs w:val="28"/>
                <w:lang w:val="uk-UA"/>
              </w:rPr>
              <w:t xml:space="preserve"> Сєвєродонецької міської </w:t>
            </w:r>
            <w:r w:rsidR="00052622" w:rsidRPr="00B916B3">
              <w:rPr>
                <w:rFonts w:ascii="Times New Roman" w:hAnsi="Times New Roman"/>
                <w:sz w:val="28"/>
                <w:szCs w:val="28"/>
                <w:lang w:val="uk-UA"/>
              </w:rPr>
              <w:t xml:space="preserve">військово-цивільної адміністрації </w:t>
            </w:r>
            <w:r>
              <w:rPr>
                <w:rFonts w:ascii="Times New Roman" w:hAnsi="Times New Roman"/>
                <w:sz w:val="28"/>
                <w:szCs w:val="28"/>
                <w:lang w:val="uk-UA"/>
              </w:rPr>
              <w:t xml:space="preserve">Сєвєродонецького району </w:t>
            </w:r>
            <w:r w:rsidR="00052622" w:rsidRPr="00B916B3">
              <w:rPr>
                <w:rFonts w:ascii="Times New Roman" w:hAnsi="Times New Roman"/>
                <w:sz w:val="28"/>
                <w:szCs w:val="28"/>
                <w:lang w:val="uk-UA"/>
              </w:rPr>
              <w:t>Луганської області.</w:t>
            </w:r>
          </w:p>
        </w:tc>
      </w:tr>
      <w:tr w:rsidR="00631FB1" w:rsidRPr="005D13A7" w:rsidTr="001B4FB3">
        <w:trPr>
          <w:trHeight w:val="648"/>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6</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Учасники Програми</w:t>
            </w:r>
          </w:p>
        </w:tc>
        <w:tc>
          <w:tcPr>
            <w:tcW w:w="5024" w:type="dxa"/>
            <w:shd w:val="clear" w:color="auto" w:fill="FFFFFF" w:themeFill="background1"/>
            <w:vAlign w:val="center"/>
          </w:tcPr>
          <w:p w:rsidR="00052622" w:rsidRPr="00B916B3" w:rsidRDefault="00631FB1" w:rsidP="003433DF">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Структурні підрозділи </w:t>
            </w:r>
            <w:r w:rsidR="007D504D">
              <w:rPr>
                <w:rFonts w:ascii="Times New Roman" w:hAnsi="Times New Roman"/>
                <w:sz w:val="28"/>
                <w:szCs w:val="28"/>
                <w:lang w:val="uk-UA"/>
              </w:rPr>
              <w:t xml:space="preserve"> Сєвєродонецької міської </w:t>
            </w:r>
            <w:r w:rsidR="00A64E0F" w:rsidRPr="00B916B3">
              <w:rPr>
                <w:rFonts w:ascii="Times New Roman" w:hAnsi="Times New Roman"/>
                <w:sz w:val="28"/>
                <w:szCs w:val="28"/>
                <w:lang w:val="uk-UA"/>
              </w:rPr>
              <w:t xml:space="preserve">військово-цивільної адміністрації </w:t>
            </w:r>
            <w:r w:rsidR="007D504D">
              <w:rPr>
                <w:rFonts w:ascii="Times New Roman" w:hAnsi="Times New Roman"/>
                <w:sz w:val="28"/>
                <w:szCs w:val="28"/>
                <w:lang w:val="uk-UA"/>
              </w:rPr>
              <w:t xml:space="preserve">Сєвєродонецького району </w:t>
            </w:r>
            <w:r w:rsidR="00A64E0F" w:rsidRPr="00B916B3">
              <w:rPr>
                <w:rFonts w:ascii="Times New Roman" w:hAnsi="Times New Roman"/>
                <w:sz w:val="28"/>
                <w:szCs w:val="28"/>
                <w:lang w:val="uk-UA"/>
              </w:rPr>
              <w:t>Луганської області</w:t>
            </w:r>
            <w:r w:rsidR="00052622" w:rsidRPr="00B916B3">
              <w:rPr>
                <w:rFonts w:ascii="Times New Roman" w:hAnsi="Times New Roman"/>
                <w:sz w:val="28"/>
                <w:szCs w:val="28"/>
                <w:lang w:val="uk-UA"/>
              </w:rPr>
              <w:t>.</w:t>
            </w:r>
            <w:r w:rsidR="00910D70">
              <w:rPr>
                <w:rFonts w:ascii="Times New Roman" w:hAnsi="Times New Roman"/>
                <w:sz w:val="28"/>
                <w:szCs w:val="28"/>
                <w:lang w:val="uk-UA"/>
              </w:rPr>
              <w:t xml:space="preserve"> </w:t>
            </w:r>
            <w:r w:rsidR="003433DF">
              <w:rPr>
                <w:rFonts w:ascii="Times New Roman" w:hAnsi="Times New Roman"/>
                <w:sz w:val="28"/>
                <w:szCs w:val="28"/>
                <w:lang w:val="uk-UA"/>
              </w:rPr>
              <w:t>Правоохоронні органи</w:t>
            </w:r>
            <w:r w:rsidR="0067578E">
              <w:rPr>
                <w:rFonts w:ascii="Times New Roman" w:hAnsi="Times New Roman"/>
                <w:sz w:val="28"/>
                <w:szCs w:val="28"/>
                <w:lang w:val="uk-UA"/>
              </w:rPr>
              <w:t>.</w:t>
            </w:r>
          </w:p>
        </w:tc>
      </w:tr>
      <w:tr w:rsidR="00631FB1" w:rsidRPr="003433DF" w:rsidTr="001B4FB3">
        <w:trPr>
          <w:trHeight w:val="1564"/>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7</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Style w:val="FontStyle12"/>
                <w:sz w:val="28"/>
                <w:szCs w:val="28"/>
                <w:lang w:val="uk-UA"/>
              </w:rPr>
              <w:t>Мета Програми</w:t>
            </w:r>
          </w:p>
        </w:tc>
        <w:tc>
          <w:tcPr>
            <w:tcW w:w="5024" w:type="dxa"/>
            <w:shd w:val="clear" w:color="auto" w:fill="FFFFFF" w:themeFill="background1"/>
            <w:vAlign w:val="center"/>
          </w:tcPr>
          <w:p w:rsidR="00631FB1" w:rsidRPr="00B916B3" w:rsidRDefault="00631FB1" w:rsidP="003433DF">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Здійсне</w:t>
            </w:r>
            <w:r w:rsidR="002B10BB" w:rsidRPr="00B916B3">
              <w:rPr>
                <w:rFonts w:ascii="Times New Roman" w:hAnsi="Times New Roman"/>
                <w:sz w:val="28"/>
                <w:szCs w:val="28"/>
                <w:lang w:val="uk-UA"/>
              </w:rPr>
              <w:t xml:space="preserve">ння заходів щодо надання </w:t>
            </w:r>
            <w:r w:rsidRPr="00B916B3">
              <w:rPr>
                <w:rFonts w:ascii="Times New Roman" w:hAnsi="Times New Roman"/>
                <w:sz w:val="28"/>
                <w:szCs w:val="28"/>
                <w:lang w:val="uk-UA"/>
              </w:rPr>
              <w:t xml:space="preserve">допомоги та матеріально-технічного забезпечення потреб особового складу </w:t>
            </w:r>
            <w:r w:rsidR="003433DF">
              <w:rPr>
                <w:rFonts w:ascii="Times New Roman" w:hAnsi="Times New Roman"/>
                <w:sz w:val="28"/>
                <w:szCs w:val="28"/>
                <w:lang w:val="uk-UA"/>
              </w:rPr>
              <w:t>правоохоронним органам</w:t>
            </w:r>
          </w:p>
        </w:tc>
      </w:tr>
      <w:tr w:rsidR="00631FB1" w:rsidRPr="00910D70" w:rsidTr="001B4FB3">
        <w:trPr>
          <w:trHeight w:val="593"/>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8</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Термін реалізації</w:t>
            </w:r>
            <w:r w:rsidRPr="00B916B3">
              <w:rPr>
                <w:rStyle w:val="FontStyle12"/>
                <w:sz w:val="28"/>
                <w:szCs w:val="28"/>
                <w:lang w:val="uk-UA"/>
              </w:rPr>
              <w:t xml:space="preserve"> Програми</w:t>
            </w:r>
          </w:p>
        </w:tc>
        <w:tc>
          <w:tcPr>
            <w:tcW w:w="5024" w:type="dxa"/>
            <w:shd w:val="clear" w:color="auto" w:fill="FFFFFF" w:themeFill="background1"/>
            <w:vAlign w:val="center"/>
          </w:tcPr>
          <w:p w:rsidR="00631FB1" w:rsidRPr="00B916B3" w:rsidRDefault="00A64E0F" w:rsidP="00AD7B6A">
            <w:pPr>
              <w:pStyle w:val="a6"/>
              <w:shd w:val="clear" w:color="auto" w:fill="FFFFFF" w:themeFill="background1"/>
              <w:jc w:val="center"/>
              <w:rPr>
                <w:rFonts w:ascii="Times New Roman" w:hAnsi="Times New Roman"/>
                <w:sz w:val="28"/>
                <w:szCs w:val="28"/>
                <w:lang w:val="uk-UA"/>
              </w:rPr>
            </w:pPr>
            <w:r w:rsidRPr="00B916B3">
              <w:rPr>
                <w:rFonts w:ascii="Times New Roman" w:hAnsi="Times New Roman"/>
                <w:sz w:val="28"/>
                <w:szCs w:val="28"/>
                <w:lang w:val="uk-UA"/>
              </w:rPr>
              <w:t>202</w:t>
            </w:r>
            <w:r w:rsidR="00AD7B6A">
              <w:rPr>
                <w:rFonts w:ascii="Times New Roman" w:hAnsi="Times New Roman"/>
                <w:sz w:val="28"/>
                <w:szCs w:val="28"/>
                <w:lang w:val="uk-UA"/>
              </w:rPr>
              <w:t>1</w:t>
            </w:r>
            <w:r w:rsidRPr="00B916B3">
              <w:rPr>
                <w:rFonts w:ascii="Times New Roman" w:hAnsi="Times New Roman"/>
                <w:sz w:val="28"/>
                <w:szCs w:val="28"/>
                <w:lang w:val="uk-UA"/>
              </w:rPr>
              <w:t xml:space="preserve"> рік</w:t>
            </w:r>
          </w:p>
        </w:tc>
      </w:tr>
      <w:tr w:rsidR="00631FB1" w:rsidRPr="00B916B3" w:rsidTr="002B10BB">
        <w:trPr>
          <w:trHeight w:val="992"/>
        </w:trPr>
        <w:tc>
          <w:tcPr>
            <w:tcW w:w="527" w:type="dxa"/>
            <w:vMerge w:val="restart"/>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9</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Загальний обсяг фінансованих ресурсів, необхідних для реалізації Програми, тис. грн.</w:t>
            </w:r>
          </w:p>
        </w:tc>
        <w:tc>
          <w:tcPr>
            <w:tcW w:w="5024" w:type="dxa"/>
            <w:shd w:val="clear" w:color="auto" w:fill="FFFFFF" w:themeFill="background1"/>
            <w:vAlign w:val="center"/>
          </w:tcPr>
          <w:p w:rsidR="00631FB1" w:rsidRPr="0098592B" w:rsidRDefault="0022681F" w:rsidP="00381265">
            <w:pPr>
              <w:pStyle w:val="a6"/>
              <w:shd w:val="clear" w:color="auto" w:fill="FFFFFF" w:themeFill="background1"/>
              <w:jc w:val="center"/>
              <w:rPr>
                <w:rFonts w:ascii="Times New Roman" w:hAnsi="Times New Roman"/>
                <w:sz w:val="28"/>
                <w:szCs w:val="28"/>
                <w:lang w:val="uk-UA"/>
              </w:rPr>
            </w:pPr>
            <w:r>
              <w:rPr>
                <w:rFonts w:ascii="Times New Roman" w:hAnsi="Times New Roman"/>
                <w:sz w:val="28"/>
                <w:szCs w:val="28"/>
                <w:lang w:val="uk-UA"/>
              </w:rPr>
              <w:t>629,0</w:t>
            </w:r>
            <w:r w:rsidR="00381265">
              <w:rPr>
                <w:rFonts w:ascii="Times New Roman" w:hAnsi="Times New Roman"/>
                <w:sz w:val="28"/>
                <w:szCs w:val="28"/>
                <w:lang w:val="uk-UA"/>
              </w:rPr>
              <w:t>8</w:t>
            </w:r>
          </w:p>
        </w:tc>
      </w:tr>
      <w:tr w:rsidR="00631FB1" w:rsidRPr="00B916B3" w:rsidTr="002B10BB">
        <w:tc>
          <w:tcPr>
            <w:tcW w:w="527" w:type="dxa"/>
            <w:vMerge/>
            <w:shd w:val="clear" w:color="auto" w:fill="auto"/>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 тому числі</w:t>
            </w:r>
          </w:p>
        </w:tc>
        <w:tc>
          <w:tcPr>
            <w:tcW w:w="5024" w:type="dxa"/>
            <w:shd w:val="clear" w:color="auto" w:fill="FFFFFF" w:themeFill="background1"/>
            <w:vAlign w:val="center"/>
          </w:tcPr>
          <w:p w:rsidR="00631FB1" w:rsidRPr="0098592B" w:rsidRDefault="00631FB1" w:rsidP="00B659D7">
            <w:pPr>
              <w:pStyle w:val="a6"/>
              <w:shd w:val="clear" w:color="auto" w:fill="FFFFFF" w:themeFill="background1"/>
              <w:jc w:val="center"/>
              <w:rPr>
                <w:rFonts w:ascii="Times New Roman" w:hAnsi="Times New Roman"/>
                <w:sz w:val="28"/>
                <w:szCs w:val="28"/>
                <w:lang w:val="uk-UA"/>
              </w:rPr>
            </w:pPr>
          </w:p>
        </w:tc>
      </w:tr>
      <w:tr w:rsidR="00631FB1" w:rsidRPr="00B916B3" w:rsidTr="002B10BB">
        <w:trPr>
          <w:trHeight w:val="439"/>
        </w:trPr>
        <w:tc>
          <w:tcPr>
            <w:tcW w:w="527" w:type="dxa"/>
            <w:vMerge/>
            <w:shd w:val="clear" w:color="auto" w:fill="auto"/>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p>
        </w:tc>
        <w:tc>
          <w:tcPr>
            <w:tcW w:w="4019" w:type="dxa"/>
            <w:shd w:val="clear" w:color="auto" w:fill="FFFFFF" w:themeFill="background1"/>
            <w:vAlign w:val="center"/>
          </w:tcPr>
          <w:p w:rsidR="00631FB1" w:rsidRPr="00B916B3" w:rsidRDefault="00631FB1" w:rsidP="001B7A85">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 бюджету</w:t>
            </w:r>
            <w:r w:rsidR="001B7A85">
              <w:rPr>
                <w:rFonts w:ascii="Times New Roman" w:hAnsi="Times New Roman"/>
                <w:sz w:val="28"/>
                <w:szCs w:val="28"/>
                <w:lang w:val="uk-UA"/>
              </w:rPr>
              <w:t xml:space="preserve"> Сєвєродонецької міської територіальної громади</w:t>
            </w:r>
          </w:p>
        </w:tc>
        <w:tc>
          <w:tcPr>
            <w:tcW w:w="5024" w:type="dxa"/>
            <w:shd w:val="clear" w:color="auto" w:fill="FFFFFF" w:themeFill="background1"/>
            <w:vAlign w:val="center"/>
          </w:tcPr>
          <w:p w:rsidR="00631FB1" w:rsidRPr="0098592B" w:rsidRDefault="00381265" w:rsidP="00F94DFF">
            <w:pPr>
              <w:pStyle w:val="a6"/>
              <w:shd w:val="clear" w:color="auto" w:fill="FFFFFF" w:themeFill="background1"/>
              <w:jc w:val="center"/>
              <w:rPr>
                <w:rFonts w:ascii="Times New Roman" w:hAnsi="Times New Roman"/>
                <w:sz w:val="28"/>
                <w:szCs w:val="28"/>
                <w:lang w:val="uk-UA"/>
              </w:rPr>
            </w:pPr>
            <w:r>
              <w:rPr>
                <w:rFonts w:ascii="Times New Roman" w:hAnsi="Times New Roman"/>
                <w:sz w:val="28"/>
                <w:szCs w:val="28"/>
                <w:lang w:val="uk-UA"/>
              </w:rPr>
              <w:t>629,0</w:t>
            </w:r>
            <w:r w:rsidR="0022681F">
              <w:rPr>
                <w:rFonts w:ascii="Times New Roman" w:hAnsi="Times New Roman"/>
                <w:sz w:val="28"/>
                <w:szCs w:val="28"/>
                <w:lang w:val="uk-UA"/>
              </w:rPr>
              <w:t>8</w:t>
            </w:r>
          </w:p>
        </w:tc>
      </w:tr>
      <w:tr w:rsidR="00631FB1" w:rsidRPr="00B916B3" w:rsidTr="002B10BB">
        <w:trPr>
          <w:trHeight w:val="593"/>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lastRenderedPageBreak/>
              <w:t>10</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Очікувані результати</w:t>
            </w:r>
          </w:p>
        </w:tc>
        <w:tc>
          <w:tcPr>
            <w:tcW w:w="5024"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Досягнення мети Програми</w:t>
            </w:r>
          </w:p>
        </w:tc>
      </w:tr>
      <w:tr w:rsidR="00631FB1" w:rsidRPr="00CF35D5" w:rsidTr="002B10BB">
        <w:trPr>
          <w:trHeight w:val="1040"/>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11</w:t>
            </w:r>
            <w:r w:rsidR="00631FB1" w:rsidRPr="00B916B3">
              <w:rPr>
                <w:rFonts w:ascii="Times New Roman" w:hAnsi="Times New Roman"/>
                <w:sz w:val="28"/>
                <w:szCs w:val="28"/>
                <w:lang w:val="uk-UA"/>
              </w:rPr>
              <w:t xml:space="preserve"> </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Контроль за виконанням (орган, уповноважений здійснювати контроль за виконанням)</w:t>
            </w:r>
          </w:p>
        </w:tc>
        <w:tc>
          <w:tcPr>
            <w:tcW w:w="5024" w:type="dxa"/>
            <w:shd w:val="clear" w:color="auto" w:fill="FFFFFF" w:themeFill="background1"/>
            <w:vAlign w:val="center"/>
          </w:tcPr>
          <w:p w:rsidR="00631FB1" w:rsidRPr="00B916B3" w:rsidRDefault="00AF3962" w:rsidP="00AF3962">
            <w:pPr>
              <w:pStyle w:val="a6"/>
              <w:shd w:val="clear" w:color="auto" w:fill="FFFFFF" w:themeFill="background1"/>
              <w:rPr>
                <w:rFonts w:ascii="Times New Roman" w:hAnsi="Times New Roman"/>
                <w:sz w:val="28"/>
                <w:szCs w:val="28"/>
                <w:lang w:val="uk-UA"/>
              </w:rPr>
            </w:pPr>
            <w:r>
              <w:rPr>
                <w:rFonts w:ascii="Times New Roman" w:hAnsi="Times New Roman"/>
                <w:sz w:val="28"/>
                <w:szCs w:val="28"/>
                <w:lang w:val="uk-UA"/>
              </w:rPr>
              <w:t>К</w:t>
            </w:r>
            <w:r w:rsidR="00816A3A" w:rsidRPr="00B916B3">
              <w:rPr>
                <w:rFonts w:ascii="Times New Roman" w:hAnsi="Times New Roman"/>
                <w:sz w:val="28"/>
                <w:szCs w:val="28"/>
                <w:lang w:val="uk-UA"/>
              </w:rPr>
              <w:t>ерівник</w:t>
            </w:r>
            <w:r w:rsidR="00C552BC">
              <w:rPr>
                <w:rFonts w:ascii="Times New Roman" w:hAnsi="Times New Roman"/>
                <w:sz w:val="28"/>
                <w:szCs w:val="28"/>
                <w:lang w:val="uk-UA"/>
              </w:rPr>
              <w:t xml:space="preserve"> </w:t>
            </w:r>
            <w:r w:rsidR="00B95A41">
              <w:rPr>
                <w:rFonts w:ascii="Times New Roman" w:hAnsi="Times New Roman"/>
                <w:sz w:val="28"/>
                <w:szCs w:val="28"/>
                <w:lang w:val="uk-UA"/>
              </w:rPr>
              <w:t xml:space="preserve">Сєвєродонецької міської </w:t>
            </w:r>
            <w:r w:rsidR="000009F7">
              <w:rPr>
                <w:rFonts w:ascii="Times New Roman" w:hAnsi="Times New Roman"/>
                <w:sz w:val="28"/>
                <w:szCs w:val="28"/>
                <w:lang w:val="uk-UA"/>
              </w:rPr>
              <w:t>військово–</w:t>
            </w:r>
            <w:r w:rsidR="00816A3A" w:rsidRPr="00B916B3">
              <w:rPr>
                <w:rFonts w:ascii="Times New Roman" w:hAnsi="Times New Roman"/>
                <w:sz w:val="28"/>
                <w:szCs w:val="28"/>
                <w:lang w:val="uk-UA"/>
              </w:rPr>
              <w:t xml:space="preserve">цивільної адміністрації </w:t>
            </w:r>
            <w:r w:rsidR="00910D70">
              <w:rPr>
                <w:rFonts w:ascii="Times New Roman" w:hAnsi="Times New Roman"/>
                <w:sz w:val="28"/>
                <w:szCs w:val="28"/>
                <w:lang w:val="uk-UA"/>
              </w:rPr>
              <w:t xml:space="preserve"> </w:t>
            </w:r>
            <w:r>
              <w:rPr>
                <w:rFonts w:ascii="Times New Roman" w:hAnsi="Times New Roman"/>
                <w:sz w:val="28"/>
                <w:szCs w:val="28"/>
                <w:lang w:val="uk-UA"/>
              </w:rPr>
              <w:t>Олександр СТРЮК</w:t>
            </w:r>
          </w:p>
        </w:tc>
      </w:tr>
    </w:tbl>
    <w:p w:rsidR="00336E0B" w:rsidRPr="00B916B3" w:rsidRDefault="00336E0B" w:rsidP="00B659D7">
      <w:pPr>
        <w:shd w:val="clear" w:color="auto" w:fill="FFFFFF" w:themeFill="background1"/>
        <w:rPr>
          <w:rFonts w:ascii="Times New Roman" w:hAnsi="Times New Roman"/>
          <w:sz w:val="28"/>
          <w:szCs w:val="28"/>
          <w:lang w:val="uk-UA"/>
        </w:rPr>
      </w:pPr>
    </w:p>
    <w:p w:rsidR="00816A3A" w:rsidRDefault="00631FB1" w:rsidP="00B659D7">
      <w:pPr>
        <w:pStyle w:val="a3"/>
        <w:numPr>
          <w:ilvl w:val="0"/>
          <w:numId w:val="5"/>
        </w:numPr>
        <w:shd w:val="clear" w:color="auto" w:fill="FFFFFF" w:themeFill="background1"/>
        <w:ind w:left="3119" w:hanging="284"/>
        <w:rPr>
          <w:rFonts w:ascii="Times New Roman" w:hAnsi="Times New Roman"/>
          <w:b/>
          <w:sz w:val="28"/>
          <w:szCs w:val="28"/>
          <w:lang w:val="uk-UA"/>
        </w:rPr>
      </w:pPr>
      <w:r w:rsidRPr="00B916B3">
        <w:rPr>
          <w:rFonts w:ascii="Times New Roman" w:hAnsi="Times New Roman"/>
          <w:b/>
          <w:sz w:val="28"/>
          <w:szCs w:val="28"/>
          <w:lang w:val="uk-UA"/>
        </w:rPr>
        <w:t>СКЛАД ПРОБЛЕМИ</w:t>
      </w:r>
    </w:p>
    <w:p w:rsidR="00F94DFF" w:rsidRPr="00B916B3" w:rsidRDefault="00F94DFF" w:rsidP="00F94DFF">
      <w:pPr>
        <w:shd w:val="clear" w:color="auto" w:fill="FFFFFF" w:themeFill="background1"/>
        <w:spacing w:after="0"/>
        <w:ind w:firstLine="567"/>
        <w:jc w:val="both"/>
        <w:rPr>
          <w:rFonts w:ascii="Times New Roman" w:hAnsi="Times New Roman"/>
          <w:b/>
          <w:sz w:val="28"/>
          <w:szCs w:val="28"/>
          <w:lang w:val="uk-UA"/>
        </w:rPr>
      </w:pPr>
      <w:r>
        <w:rPr>
          <w:rFonts w:ascii="Times New Roman" w:hAnsi="Times New Roman"/>
          <w:sz w:val="28"/>
          <w:szCs w:val="28"/>
          <w:lang w:val="uk-UA"/>
        </w:rPr>
        <w:t>Правоохоронні органи забезпечують безперервне та цілодобове виконання своїх завдань в Луганській області, направлених на службу суспільству, шляхом забезпечення охорони прав і свобод людини, протидії злочинності, підтримання публічної безпеки і порядку, зміцнення законності, правопорядку відповідно до законів України.</w:t>
      </w:r>
    </w:p>
    <w:p w:rsidR="00CA0632" w:rsidRDefault="005F6086" w:rsidP="009F637D">
      <w:pPr>
        <w:shd w:val="clear" w:color="auto" w:fill="FFFFFF" w:themeFill="background1"/>
        <w:spacing w:after="0"/>
        <w:ind w:firstLine="567"/>
        <w:jc w:val="both"/>
        <w:rPr>
          <w:rFonts w:ascii="Times New Roman" w:hAnsi="Times New Roman"/>
          <w:sz w:val="28"/>
          <w:szCs w:val="28"/>
          <w:lang w:val="uk-UA"/>
        </w:rPr>
      </w:pPr>
      <w:r w:rsidRPr="005F6086">
        <w:rPr>
          <w:rFonts w:ascii="Times New Roman" w:hAnsi="Times New Roman"/>
          <w:sz w:val="28"/>
          <w:szCs w:val="28"/>
          <w:lang w:val="uk-UA"/>
        </w:rPr>
        <w:t>Правоохоронні органи</w:t>
      </w:r>
      <w:r>
        <w:rPr>
          <w:rFonts w:ascii="Times New Roman" w:hAnsi="Times New Roman"/>
          <w:b/>
          <w:sz w:val="28"/>
          <w:szCs w:val="28"/>
          <w:lang w:val="uk-UA"/>
        </w:rPr>
        <w:t xml:space="preserve"> з</w:t>
      </w:r>
      <w:r w:rsidR="003E0B7E">
        <w:rPr>
          <w:rFonts w:ascii="Times New Roman" w:hAnsi="Times New Roman"/>
          <w:sz w:val="28"/>
          <w:szCs w:val="28"/>
          <w:lang w:val="uk-UA"/>
        </w:rPr>
        <w:t>абезпеч</w:t>
      </w:r>
      <w:r w:rsidR="001D597F">
        <w:rPr>
          <w:rFonts w:ascii="Times New Roman" w:hAnsi="Times New Roman"/>
          <w:sz w:val="28"/>
          <w:szCs w:val="28"/>
          <w:lang w:val="uk-UA"/>
        </w:rPr>
        <w:t>ують</w:t>
      </w:r>
      <w:r w:rsidR="003E0B7E">
        <w:rPr>
          <w:rFonts w:ascii="Times New Roman" w:hAnsi="Times New Roman"/>
          <w:sz w:val="28"/>
          <w:szCs w:val="28"/>
          <w:lang w:val="uk-UA"/>
        </w:rPr>
        <w:t xml:space="preserve"> виконання та реалізацію Плану проведення мобілізації людських та транспортних ресурсів на території міста Сєвєродонецька. Підтриму</w:t>
      </w:r>
      <w:r w:rsidR="001D597F">
        <w:rPr>
          <w:rFonts w:ascii="Times New Roman" w:hAnsi="Times New Roman"/>
          <w:sz w:val="28"/>
          <w:szCs w:val="28"/>
          <w:lang w:val="uk-UA"/>
        </w:rPr>
        <w:t>ють</w:t>
      </w:r>
      <w:r w:rsidR="003E0B7E">
        <w:rPr>
          <w:rFonts w:ascii="Times New Roman" w:hAnsi="Times New Roman"/>
          <w:sz w:val="28"/>
          <w:szCs w:val="28"/>
          <w:lang w:val="uk-UA"/>
        </w:rPr>
        <w:t xml:space="preserve"> систем</w:t>
      </w:r>
      <w:r w:rsidR="001D597F">
        <w:rPr>
          <w:rFonts w:ascii="Times New Roman" w:hAnsi="Times New Roman"/>
          <w:sz w:val="28"/>
          <w:szCs w:val="28"/>
          <w:lang w:val="uk-UA"/>
        </w:rPr>
        <w:t>у</w:t>
      </w:r>
      <w:r w:rsidR="003E0B7E">
        <w:rPr>
          <w:rFonts w:ascii="Times New Roman" w:hAnsi="Times New Roman"/>
          <w:sz w:val="28"/>
          <w:szCs w:val="28"/>
          <w:lang w:val="uk-UA"/>
        </w:rPr>
        <w:t xml:space="preserve"> управління у готовності до роботи в умовах переведення на організацію і штати воєнного часу. Забезпечу</w:t>
      </w:r>
      <w:r w:rsidR="001D597F">
        <w:rPr>
          <w:rFonts w:ascii="Times New Roman" w:hAnsi="Times New Roman"/>
          <w:sz w:val="28"/>
          <w:szCs w:val="28"/>
          <w:lang w:val="uk-UA"/>
        </w:rPr>
        <w:t>ють</w:t>
      </w:r>
      <w:r w:rsidR="003E0B7E">
        <w:rPr>
          <w:rFonts w:ascii="Times New Roman" w:hAnsi="Times New Roman"/>
          <w:sz w:val="28"/>
          <w:szCs w:val="28"/>
          <w:lang w:val="uk-UA"/>
        </w:rPr>
        <w:t xml:space="preserve"> своєчасно оповіщення і прибуття громадян, які призиваються на військову службу, техніки на збірні пункти та у військові частини. </w:t>
      </w:r>
    </w:p>
    <w:p w:rsidR="009F637D" w:rsidRPr="00B916B3" w:rsidRDefault="009F637D" w:rsidP="009F637D">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Безперервно провод</w:t>
      </w:r>
      <w:r w:rsidR="00CA0632">
        <w:rPr>
          <w:rFonts w:ascii="Times New Roman" w:hAnsi="Times New Roman"/>
          <w:sz w:val="28"/>
          <w:szCs w:val="28"/>
          <w:lang w:val="uk-UA"/>
        </w:rPr>
        <w:t>ять</w:t>
      </w:r>
      <w:r w:rsidRPr="00B916B3">
        <w:rPr>
          <w:rFonts w:ascii="Times New Roman" w:hAnsi="Times New Roman"/>
          <w:sz w:val="28"/>
          <w:szCs w:val="28"/>
          <w:lang w:val="uk-UA"/>
        </w:rPr>
        <w:t xml:space="preserve"> аналіз стану законності та правопорядку в пунктах обслуговування, вживають заходи запобігання злочинності за напрямком діяльності, впровадж</w:t>
      </w:r>
      <w:r w:rsidR="00CA0632">
        <w:rPr>
          <w:rFonts w:ascii="Times New Roman" w:hAnsi="Times New Roman"/>
          <w:sz w:val="28"/>
          <w:szCs w:val="28"/>
          <w:lang w:val="uk-UA"/>
        </w:rPr>
        <w:t>ують</w:t>
      </w:r>
      <w:r w:rsidRPr="00B916B3">
        <w:rPr>
          <w:rFonts w:ascii="Times New Roman" w:hAnsi="Times New Roman"/>
          <w:sz w:val="28"/>
          <w:szCs w:val="28"/>
          <w:lang w:val="uk-UA"/>
        </w:rPr>
        <w:t xml:space="preserve"> механізм обміну оперативною інформацією між територіальними підрозділами правоохоронних органів.</w:t>
      </w:r>
    </w:p>
    <w:p w:rsidR="009F637D" w:rsidRDefault="009F637D" w:rsidP="009F637D">
      <w:pPr>
        <w:shd w:val="clear" w:color="auto" w:fill="FFFFFF" w:themeFill="background1"/>
        <w:spacing w:after="0"/>
        <w:ind w:firstLine="567"/>
        <w:jc w:val="both"/>
        <w:rPr>
          <w:rFonts w:ascii="Times New Roman" w:hAnsi="Times New Roman"/>
          <w:sz w:val="28"/>
          <w:szCs w:val="28"/>
          <w:lang w:val="uk-UA"/>
        </w:rPr>
      </w:pPr>
      <w:r>
        <w:rPr>
          <w:rFonts w:ascii="Times New Roman" w:hAnsi="Times New Roman"/>
          <w:sz w:val="28"/>
          <w:szCs w:val="28"/>
          <w:lang w:val="uk-UA"/>
        </w:rPr>
        <w:t>Правоохоронні органи з</w:t>
      </w:r>
      <w:r w:rsidRPr="00996CAC">
        <w:rPr>
          <w:rFonts w:ascii="Times New Roman" w:hAnsi="Times New Roman"/>
          <w:sz w:val="28"/>
          <w:szCs w:val="28"/>
          <w:lang w:val="uk-UA"/>
        </w:rPr>
        <w:t>абезпечу</w:t>
      </w:r>
      <w:r>
        <w:rPr>
          <w:rFonts w:ascii="Times New Roman" w:hAnsi="Times New Roman"/>
          <w:sz w:val="28"/>
          <w:szCs w:val="28"/>
          <w:lang w:val="uk-UA"/>
        </w:rPr>
        <w:t>ють</w:t>
      </w:r>
      <w:r w:rsidRPr="00996CAC">
        <w:rPr>
          <w:rFonts w:ascii="Times New Roman" w:hAnsi="Times New Roman"/>
          <w:sz w:val="28"/>
          <w:szCs w:val="28"/>
          <w:lang w:val="uk-UA"/>
        </w:rPr>
        <w:t xml:space="preserve"> громадськ</w:t>
      </w:r>
      <w:r>
        <w:rPr>
          <w:rFonts w:ascii="Times New Roman" w:hAnsi="Times New Roman"/>
          <w:sz w:val="28"/>
          <w:szCs w:val="28"/>
          <w:lang w:val="uk-UA"/>
        </w:rPr>
        <w:t>ий</w:t>
      </w:r>
      <w:r w:rsidRPr="00996CAC">
        <w:rPr>
          <w:rFonts w:ascii="Times New Roman" w:hAnsi="Times New Roman"/>
          <w:sz w:val="28"/>
          <w:szCs w:val="28"/>
          <w:lang w:val="uk-UA"/>
        </w:rPr>
        <w:t xml:space="preserve"> поряд</w:t>
      </w:r>
      <w:r>
        <w:rPr>
          <w:rFonts w:ascii="Times New Roman" w:hAnsi="Times New Roman"/>
          <w:sz w:val="28"/>
          <w:szCs w:val="28"/>
          <w:lang w:val="uk-UA"/>
        </w:rPr>
        <w:t>ок</w:t>
      </w:r>
      <w:r w:rsidRPr="00996CAC">
        <w:rPr>
          <w:rFonts w:ascii="Times New Roman" w:hAnsi="Times New Roman"/>
          <w:sz w:val="28"/>
          <w:szCs w:val="28"/>
          <w:lang w:val="uk-UA"/>
        </w:rPr>
        <w:t xml:space="preserve"> на вулицях і місцях масового скупчення людей, оперативн</w:t>
      </w:r>
      <w:r>
        <w:rPr>
          <w:rFonts w:ascii="Times New Roman" w:hAnsi="Times New Roman"/>
          <w:sz w:val="28"/>
          <w:szCs w:val="28"/>
          <w:lang w:val="uk-UA"/>
        </w:rPr>
        <w:t>о</w:t>
      </w:r>
      <w:r w:rsidRPr="00996CAC">
        <w:rPr>
          <w:rFonts w:ascii="Times New Roman" w:hAnsi="Times New Roman"/>
          <w:sz w:val="28"/>
          <w:szCs w:val="28"/>
          <w:lang w:val="uk-UA"/>
        </w:rPr>
        <w:t xml:space="preserve"> реагу</w:t>
      </w:r>
      <w:r>
        <w:rPr>
          <w:rFonts w:ascii="Times New Roman" w:hAnsi="Times New Roman"/>
          <w:sz w:val="28"/>
          <w:szCs w:val="28"/>
          <w:lang w:val="uk-UA"/>
        </w:rPr>
        <w:t>ють</w:t>
      </w:r>
      <w:r w:rsidRPr="00996CAC">
        <w:rPr>
          <w:rFonts w:ascii="Times New Roman" w:hAnsi="Times New Roman"/>
          <w:sz w:val="28"/>
          <w:szCs w:val="28"/>
          <w:lang w:val="uk-UA"/>
        </w:rPr>
        <w:t xml:space="preserve"> на звернення щодо протиправних вчинків</w:t>
      </w:r>
      <w:r>
        <w:rPr>
          <w:rFonts w:ascii="Times New Roman" w:hAnsi="Times New Roman"/>
          <w:sz w:val="28"/>
          <w:szCs w:val="28"/>
          <w:lang w:val="uk-UA"/>
        </w:rPr>
        <w:t>. Захищають права і свободи людини та громадян, інтересів суспільства і держави від протиправних посягань.</w:t>
      </w:r>
    </w:p>
    <w:p w:rsidR="009F637D" w:rsidRDefault="009F637D" w:rsidP="009F637D">
      <w:pPr>
        <w:shd w:val="clear" w:color="auto" w:fill="FFFFFF" w:themeFill="background1"/>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Сучасні реалії життя вимагають від правоохоронних органів новітнього підходу до організації служби, профілактики правопорушень, впровадження передових форм для вжиття заходів, спрямованих стану криміногенної ситуації на території Сєвєродонецької міської територіальної громади. Згідно проведеного аналізу оперативної обстановки за останні п’ять років значно збільшилася кількість заяв і повідомлень про вчинені кримінальні правопорушення та інші події, які надійшли до </w:t>
      </w:r>
      <w:r w:rsidR="00327503">
        <w:rPr>
          <w:rFonts w:ascii="Times New Roman" w:hAnsi="Times New Roman"/>
          <w:sz w:val="28"/>
          <w:szCs w:val="28"/>
          <w:lang w:val="uk-UA"/>
        </w:rPr>
        <w:t>правоохоронних органів</w:t>
      </w:r>
      <w:r>
        <w:rPr>
          <w:rFonts w:ascii="Times New Roman" w:hAnsi="Times New Roman"/>
          <w:sz w:val="28"/>
          <w:szCs w:val="28"/>
          <w:lang w:val="uk-UA"/>
        </w:rPr>
        <w:t xml:space="preserve">. </w:t>
      </w:r>
    </w:p>
    <w:p w:rsidR="009F637D" w:rsidRDefault="009F637D" w:rsidP="009F637D">
      <w:pPr>
        <w:shd w:val="clear" w:color="auto" w:fill="FFFFFF" w:themeFill="background1"/>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Так, протягом 2016 року в Сєвєродонецькому відділі поліції було зареєстровано 19241 заяву та повідомлення про вчинення кримінальні правопорушення та інші події, тоді як за </w:t>
      </w:r>
      <w:r w:rsidR="00AF3962">
        <w:rPr>
          <w:rFonts w:ascii="Times New Roman" w:hAnsi="Times New Roman"/>
          <w:sz w:val="28"/>
          <w:szCs w:val="28"/>
          <w:lang w:val="uk-UA"/>
        </w:rPr>
        <w:t xml:space="preserve">I півріччя </w:t>
      </w:r>
      <w:r>
        <w:rPr>
          <w:rFonts w:ascii="Times New Roman" w:hAnsi="Times New Roman"/>
          <w:sz w:val="28"/>
          <w:szCs w:val="28"/>
          <w:lang w:val="uk-UA"/>
        </w:rPr>
        <w:t xml:space="preserve">2021 року таких заяв вже </w:t>
      </w:r>
    </w:p>
    <w:p w:rsidR="009F637D" w:rsidRDefault="009F637D" w:rsidP="009F637D">
      <w:pPr>
        <w:shd w:val="clear" w:color="auto" w:fill="FFFFFF" w:themeFill="background1"/>
        <w:spacing w:after="0"/>
        <w:jc w:val="both"/>
        <w:rPr>
          <w:rFonts w:ascii="Times New Roman" w:hAnsi="Times New Roman"/>
          <w:sz w:val="28"/>
          <w:szCs w:val="28"/>
          <w:lang w:val="uk-UA"/>
        </w:rPr>
      </w:pPr>
      <w:r>
        <w:rPr>
          <w:rFonts w:ascii="Times New Roman" w:hAnsi="Times New Roman"/>
          <w:sz w:val="28"/>
          <w:szCs w:val="28"/>
          <w:lang w:val="uk-UA"/>
        </w:rPr>
        <w:t xml:space="preserve">надійшло 26919. В середньому за останні п’ять років кількість звернень </w:t>
      </w:r>
      <w:r w:rsidRPr="00327503">
        <w:rPr>
          <w:rFonts w:ascii="Times New Roman" w:hAnsi="Times New Roman"/>
          <w:sz w:val="28"/>
          <w:szCs w:val="28"/>
          <w:lang w:val="uk-UA"/>
        </w:rPr>
        <w:t>громадян зросла на 43 відсотки.</w:t>
      </w:r>
    </w:p>
    <w:p w:rsidR="0087732A" w:rsidRPr="00B916B3" w:rsidRDefault="0087732A" w:rsidP="00327503">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Продовжує існувати потреба в матеріально-технічному забезпеченні </w:t>
      </w:r>
      <w:r w:rsidR="00CA0632">
        <w:rPr>
          <w:rFonts w:ascii="Times New Roman" w:hAnsi="Times New Roman"/>
          <w:sz w:val="28"/>
          <w:szCs w:val="28"/>
          <w:lang w:val="uk-UA"/>
        </w:rPr>
        <w:t>правоохоронних органів</w:t>
      </w:r>
      <w:r w:rsidRPr="00B916B3">
        <w:rPr>
          <w:rFonts w:ascii="Times New Roman" w:hAnsi="Times New Roman"/>
          <w:sz w:val="28"/>
          <w:szCs w:val="28"/>
          <w:lang w:val="uk-UA"/>
        </w:rPr>
        <w:t>.</w:t>
      </w:r>
    </w:p>
    <w:p w:rsidR="00AF3962" w:rsidRDefault="00AF3962" w:rsidP="00F94DFF">
      <w:pPr>
        <w:shd w:val="clear" w:color="auto" w:fill="FFFFFF" w:themeFill="background1"/>
        <w:spacing w:after="0"/>
        <w:ind w:firstLine="567"/>
        <w:jc w:val="both"/>
        <w:rPr>
          <w:rFonts w:ascii="Times New Roman" w:hAnsi="Times New Roman"/>
          <w:sz w:val="28"/>
          <w:szCs w:val="28"/>
          <w:lang w:val="uk-UA"/>
        </w:rPr>
      </w:pPr>
    </w:p>
    <w:p w:rsidR="00AF3962" w:rsidRDefault="00AF3962" w:rsidP="00F94DFF">
      <w:pPr>
        <w:shd w:val="clear" w:color="auto" w:fill="FFFFFF" w:themeFill="background1"/>
        <w:spacing w:after="0"/>
        <w:ind w:firstLine="567"/>
        <w:jc w:val="both"/>
        <w:rPr>
          <w:rFonts w:ascii="Times New Roman" w:hAnsi="Times New Roman"/>
          <w:sz w:val="28"/>
          <w:szCs w:val="28"/>
          <w:lang w:val="uk-UA"/>
        </w:rPr>
      </w:pPr>
    </w:p>
    <w:p w:rsidR="00AF3962" w:rsidRDefault="00AF3962" w:rsidP="00F94DFF">
      <w:pPr>
        <w:shd w:val="clear" w:color="auto" w:fill="FFFFFF" w:themeFill="background1"/>
        <w:spacing w:after="0"/>
        <w:ind w:firstLine="567"/>
        <w:jc w:val="both"/>
        <w:rPr>
          <w:rFonts w:ascii="Times New Roman" w:hAnsi="Times New Roman"/>
          <w:sz w:val="28"/>
          <w:szCs w:val="28"/>
          <w:lang w:val="uk-UA"/>
        </w:rPr>
      </w:pPr>
    </w:p>
    <w:p w:rsidR="00C46DC5" w:rsidRDefault="0087732A" w:rsidP="00F94DFF">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 xml:space="preserve">У зв’язку з недостатнім наповненням та дефіцитом Державного бюджету України є потреба у здійсненні додаткового фінансування Програми з </w:t>
      </w:r>
      <w:r>
        <w:rPr>
          <w:rFonts w:ascii="Times New Roman" w:hAnsi="Times New Roman"/>
          <w:sz w:val="28"/>
          <w:szCs w:val="28"/>
          <w:lang w:val="uk-UA"/>
        </w:rPr>
        <w:t>бюджету Сєвєродонецької міської територіальної громади.</w:t>
      </w:r>
      <w:r w:rsidR="00327503">
        <w:rPr>
          <w:rFonts w:ascii="Times New Roman" w:hAnsi="Times New Roman"/>
          <w:sz w:val="28"/>
          <w:szCs w:val="28"/>
          <w:lang w:val="uk-UA"/>
        </w:rPr>
        <w:t>.</w:t>
      </w:r>
    </w:p>
    <w:p w:rsidR="003E0B7E" w:rsidRDefault="0087732A" w:rsidP="00F94DFF">
      <w:pPr>
        <w:shd w:val="clear" w:color="auto" w:fill="FFFFFF" w:themeFill="background1"/>
        <w:spacing w:after="0"/>
        <w:ind w:firstLine="567"/>
        <w:jc w:val="both"/>
        <w:rPr>
          <w:rFonts w:ascii="Times New Roman" w:hAnsi="Times New Roman"/>
          <w:sz w:val="28"/>
          <w:szCs w:val="28"/>
          <w:lang w:val="uk-UA"/>
        </w:rPr>
      </w:pPr>
      <w:r>
        <w:rPr>
          <w:rFonts w:ascii="Times New Roman" w:hAnsi="Times New Roman"/>
          <w:sz w:val="28"/>
          <w:szCs w:val="28"/>
          <w:lang w:val="uk-UA"/>
        </w:rPr>
        <w:t>В</w:t>
      </w:r>
      <w:r w:rsidR="00F71CC2" w:rsidRPr="00872FCF">
        <w:rPr>
          <w:rFonts w:ascii="Times New Roman" w:hAnsi="Times New Roman"/>
          <w:sz w:val="28"/>
          <w:szCs w:val="28"/>
          <w:lang w:val="uk-UA"/>
        </w:rPr>
        <w:t>иникає необхідність створити безпечне середовище жи</w:t>
      </w:r>
      <w:r>
        <w:rPr>
          <w:rFonts w:ascii="Times New Roman" w:hAnsi="Times New Roman"/>
          <w:sz w:val="28"/>
          <w:szCs w:val="28"/>
          <w:lang w:val="uk-UA"/>
        </w:rPr>
        <w:t>ттєдіяльності людей, забезпечен</w:t>
      </w:r>
      <w:r w:rsidR="002F0071">
        <w:rPr>
          <w:rFonts w:ascii="Times New Roman" w:hAnsi="Times New Roman"/>
          <w:sz w:val="28"/>
          <w:szCs w:val="28"/>
          <w:lang w:val="uk-UA"/>
        </w:rPr>
        <w:t>н</w:t>
      </w:r>
      <w:r>
        <w:rPr>
          <w:rFonts w:ascii="Times New Roman" w:hAnsi="Times New Roman"/>
          <w:sz w:val="28"/>
          <w:szCs w:val="28"/>
          <w:lang w:val="uk-UA"/>
        </w:rPr>
        <w:t>я</w:t>
      </w:r>
      <w:r w:rsidR="00F71CC2" w:rsidRPr="00872FCF">
        <w:rPr>
          <w:rFonts w:ascii="Times New Roman" w:hAnsi="Times New Roman"/>
          <w:sz w:val="28"/>
          <w:szCs w:val="28"/>
          <w:lang w:val="uk-UA"/>
        </w:rPr>
        <w:t xml:space="preserve"> </w:t>
      </w:r>
      <w:r w:rsidR="00872FCF">
        <w:rPr>
          <w:rFonts w:ascii="Times New Roman" w:hAnsi="Times New Roman"/>
          <w:sz w:val="28"/>
          <w:szCs w:val="28"/>
          <w:lang w:val="uk-UA"/>
        </w:rPr>
        <w:t xml:space="preserve">заходів з територіальної оборони на території Сєвєродонецької </w:t>
      </w:r>
      <w:r w:rsidR="003E0B7E">
        <w:rPr>
          <w:rFonts w:ascii="Times New Roman" w:hAnsi="Times New Roman"/>
          <w:sz w:val="28"/>
          <w:szCs w:val="28"/>
          <w:lang w:val="uk-UA"/>
        </w:rPr>
        <w:t xml:space="preserve">міської </w:t>
      </w:r>
      <w:r w:rsidR="00872FCF">
        <w:rPr>
          <w:rFonts w:ascii="Times New Roman" w:hAnsi="Times New Roman"/>
          <w:sz w:val="28"/>
          <w:szCs w:val="28"/>
          <w:lang w:val="uk-UA"/>
        </w:rPr>
        <w:t>територіальної громади на 2021</w:t>
      </w:r>
      <w:r w:rsidR="004F4122">
        <w:rPr>
          <w:rFonts w:ascii="Times New Roman" w:hAnsi="Times New Roman"/>
          <w:sz w:val="28"/>
          <w:szCs w:val="28"/>
          <w:lang w:val="uk-UA"/>
        </w:rPr>
        <w:t xml:space="preserve"> та забезпечити</w:t>
      </w:r>
      <w:r w:rsidR="003E0B7E">
        <w:rPr>
          <w:rFonts w:ascii="Times New Roman" w:hAnsi="Times New Roman"/>
          <w:sz w:val="28"/>
          <w:szCs w:val="28"/>
          <w:lang w:val="uk-UA"/>
        </w:rPr>
        <w:t>,</w:t>
      </w:r>
      <w:r w:rsidR="004F4122">
        <w:rPr>
          <w:rFonts w:ascii="Times New Roman" w:hAnsi="Times New Roman"/>
          <w:sz w:val="28"/>
          <w:szCs w:val="28"/>
          <w:lang w:val="uk-UA"/>
        </w:rPr>
        <w:t xml:space="preserve"> орієнтовану на потреби населення</w:t>
      </w:r>
      <w:r w:rsidR="003E0B7E">
        <w:rPr>
          <w:rFonts w:ascii="Times New Roman" w:hAnsi="Times New Roman"/>
          <w:sz w:val="28"/>
          <w:szCs w:val="28"/>
          <w:lang w:val="uk-UA"/>
        </w:rPr>
        <w:t>,</w:t>
      </w:r>
      <w:r w:rsidR="004F4122">
        <w:rPr>
          <w:rFonts w:ascii="Times New Roman" w:hAnsi="Times New Roman"/>
          <w:sz w:val="28"/>
          <w:szCs w:val="28"/>
          <w:lang w:val="uk-UA"/>
        </w:rPr>
        <w:t xml:space="preserve"> діяльність органів системи </w:t>
      </w:r>
      <w:r w:rsidR="00327503">
        <w:rPr>
          <w:rFonts w:ascii="Times New Roman" w:hAnsi="Times New Roman"/>
          <w:sz w:val="28"/>
          <w:szCs w:val="28"/>
          <w:lang w:val="uk-UA"/>
        </w:rPr>
        <w:t>правоохоронних органів</w:t>
      </w:r>
      <w:r w:rsidR="004F4122">
        <w:rPr>
          <w:rFonts w:ascii="Times New Roman" w:hAnsi="Times New Roman"/>
          <w:sz w:val="28"/>
          <w:szCs w:val="28"/>
          <w:lang w:val="uk-UA"/>
        </w:rPr>
        <w:t>, їх швидким і компетентним реагуванням на надзвичайні ситуації і події, що загрожують особистій чи публічній безпец</w:t>
      </w:r>
      <w:r w:rsidR="003E0B7E">
        <w:rPr>
          <w:rFonts w:ascii="Times New Roman" w:hAnsi="Times New Roman"/>
          <w:sz w:val="28"/>
          <w:szCs w:val="28"/>
          <w:lang w:val="uk-UA"/>
        </w:rPr>
        <w:t>і населення.</w:t>
      </w:r>
    </w:p>
    <w:p w:rsidR="0067578E" w:rsidRPr="00B916B3" w:rsidRDefault="0067578E" w:rsidP="0067578E">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Всебічна співпраця</w:t>
      </w:r>
      <w:r>
        <w:rPr>
          <w:rFonts w:ascii="Times New Roman" w:hAnsi="Times New Roman"/>
          <w:sz w:val="28"/>
          <w:szCs w:val="28"/>
          <w:lang w:val="uk-UA"/>
        </w:rPr>
        <w:t xml:space="preserve"> Сєвєродонецької міської</w:t>
      </w:r>
      <w:r w:rsidRPr="00B916B3">
        <w:rPr>
          <w:rFonts w:ascii="Times New Roman" w:hAnsi="Times New Roman"/>
          <w:sz w:val="28"/>
          <w:szCs w:val="28"/>
          <w:lang w:val="uk-UA"/>
        </w:rPr>
        <w:t xml:space="preserve"> </w:t>
      </w:r>
      <w:r>
        <w:rPr>
          <w:rFonts w:ascii="Times New Roman" w:hAnsi="Times New Roman"/>
          <w:sz w:val="28"/>
          <w:szCs w:val="28"/>
          <w:lang w:val="uk-UA"/>
        </w:rPr>
        <w:t>в</w:t>
      </w:r>
      <w:r w:rsidRPr="00B916B3">
        <w:rPr>
          <w:rFonts w:ascii="Times New Roman" w:hAnsi="Times New Roman"/>
          <w:sz w:val="28"/>
          <w:szCs w:val="28"/>
          <w:lang w:val="uk-UA"/>
        </w:rPr>
        <w:t>ійськово-цивільної адміністрації</w:t>
      </w:r>
      <w:r>
        <w:rPr>
          <w:rFonts w:ascii="Times New Roman" w:hAnsi="Times New Roman"/>
          <w:sz w:val="28"/>
          <w:szCs w:val="28"/>
          <w:lang w:val="uk-UA"/>
        </w:rPr>
        <w:t xml:space="preserve"> та правоохоронних органів</w:t>
      </w:r>
      <w:r w:rsidRPr="00B916B3">
        <w:rPr>
          <w:rFonts w:ascii="Times New Roman" w:hAnsi="Times New Roman"/>
          <w:sz w:val="28"/>
          <w:szCs w:val="28"/>
          <w:lang w:val="uk-UA"/>
        </w:rPr>
        <w:t xml:space="preserve"> сприяє зміцненню суверенітету України, зниженню та профілактиці адміністративних і кримінальних правопорушень на території обслуговування нашого міста. </w:t>
      </w:r>
    </w:p>
    <w:p w:rsidR="00A320A0" w:rsidRPr="00B916B3" w:rsidRDefault="00A320A0" w:rsidP="00327503">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В межах спільної діяльності, розширення штатної чисельності співробітників </w:t>
      </w:r>
      <w:r w:rsidR="00327503">
        <w:rPr>
          <w:rFonts w:ascii="Times New Roman" w:hAnsi="Times New Roman"/>
          <w:sz w:val="28"/>
          <w:szCs w:val="28"/>
          <w:lang w:val="uk-UA"/>
        </w:rPr>
        <w:t xml:space="preserve">правоохоронних органів </w:t>
      </w:r>
      <w:r w:rsidRPr="00B916B3">
        <w:rPr>
          <w:rFonts w:ascii="Times New Roman" w:hAnsi="Times New Roman"/>
          <w:sz w:val="28"/>
          <w:szCs w:val="28"/>
          <w:lang w:val="uk-UA"/>
        </w:rPr>
        <w:t xml:space="preserve">майже в три рази та збільшення території обслуговування міст Сєвєродонецька, Лисичанська та Рубіжного до меж Луганської області, </w:t>
      </w:r>
      <w:r>
        <w:rPr>
          <w:rFonts w:ascii="Times New Roman" w:hAnsi="Times New Roman"/>
          <w:sz w:val="28"/>
          <w:szCs w:val="28"/>
          <w:lang w:val="uk-UA"/>
        </w:rPr>
        <w:t>треба</w:t>
      </w:r>
      <w:r w:rsidRPr="00B916B3">
        <w:rPr>
          <w:rFonts w:ascii="Times New Roman" w:hAnsi="Times New Roman"/>
          <w:sz w:val="28"/>
          <w:szCs w:val="28"/>
          <w:lang w:val="uk-UA"/>
        </w:rPr>
        <w:t xml:space="preserve"> звернути увагу на загальні потреби, які не враховані при розширенні повноважень в управлінні патрульної поліції. </w:t>
      </w:r>
    </w:p>
    <w:p w:rsidR="00A320A0" w:rsidRDefault="00A320A0" w:rsidP="00327503">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В зв’язку з інтенсивним, цілодобовим графіком роботи систематично виход</w:t>
      </w:r>
      <w:r w:rsidR="0087732A">
        <w:rPr>
          <w:rFonts w:ascii="Times New Roman" w:hAnsi="Times New Roman"/>
          <w:sz w:val="28"/>
          <w:szCs w:val="28"/>
          <w:lang w:val="uk-UA"/>
        </w:rPr>
        <w:t>ить з ладу службовий транспорт</w:t>
      </w:r>
      <w:r w:rsidRPr="00B916B3">
        <w:rPr>
          <w:rFonts w:ascii="Times New Roman" w:hAnsi="Times New Roman"/>
          <w:sz w:val="28"/>
          <w:szCs w:val="28"/>
          <w:lang w:val="uk-UA"/>
        </w:rPr>
        <w:t xml:space="preserve"> </w:t>
      </w:r>
      <w:r w:rsidRPr="00B916B3">
        <w:rPr>
          <w:rFonts w:ascii="Times New Roman" w:hAnsi="Times New Roman"/>
          <w:sz w:val="28"/>
          <w:szCs w:val="28"/>
          <w:lang w:val="en-US"/>
        </w:rPr>
        <w:t>Toyota</w:t>
      </w:r>
      <w:r w:rsidRPr="00B916B3">
        <w:rPr>
          <w:rFonts w:ascii="Times New Roman" w:hAnsi="Times New Roman"/>
          <w:sz w:val="28"/>
          <w:szCs w:val="28"/>
          <w:lang w:val="uk-UA"/>
        </w:rPr>
        <w:t xml:space="preserve"> </w:t>
      </w:r>
      <w:r w:rsidRPr="00B916B3">
        <w:rPr>
          <w:rFonts w:ascii="Times New Roman" w:hAnsi="Times New Roman"/>
          <w:sz w:val="28"/>
          <w:szCs w:val="28"/>
          <w:lang w:val="en-US"/>
        </w:rPr>
        <w:t>Prius</w:t>
      </w:r>
      <w:r w:rsidRPr="00B916B3">
        <w:rPr>
          <w:rFonts w:ascii="Times New Roman" w:hAnsi="Times New Roman"/>
          <w:sz w:val="28"/>
          <w:szCs w:val="28"/>
          <w:lang w:val="uk-UA"/>
        </w:rPr>
        <w:t>, як</w:t>
      </w:r>
      <w:r w:rsidR="0087732A">
        <w:rPr>
          <w:rFonts w:ascii="Times New Roman" w:hAnsi="Times New Roman"/>
          <w:sz w:val="28"/>
          <w:szCs w:val="28"/>
          <w:lang w:val="uk-UA"/>
        </w:rPr>
        <w:t>ий</w:t>
      </w:r>
      <w:r w:rsidRPr="00B916B3">
        <w:rPr>
          <w:rFonts w:ascii="Times New Roman" w:hAnsi="Times New Roman"/>
          <w:sz w:val="28"/>
          <w:szCs w:val="28"/>
          <w:lang w:val="uk-UA"/>
        </w:rPr>
        <w:t xml:space="preserve"> перебува</w:t>
      </w:r>
      <w:r w:rsidR="0087732A">
        <w:rPr>
          <w:rFonts w:ascii="Times New Roman" w:hAnsi="Times New Roman"/>
          <w:sz w:val="28"/>
          <w:szCs w:val="28"/>
          <w:lang w:val="uk-UA"/>
        </w:rPr>
        <w:t>є</w:t>
      </w:r>
      <w:r w:rsidRPr="00B916B3">
        <w:rPr>
          <w:rFonts w:ascii="Times New Roman" w:hAnsi="Times New Roman"/>
          <w:sz w:val="28"/>
          <w:szCs w:val="28"/>
          <w:lang w:val="uk-UA"/>
        </w:rPr>
        <w:t xml:space="preserve"> на балансі управління патрульної поліції в Луганській області та потребу</w:t>
      </w:r>
      <w:r w:rsidR="0087732A">
        <w:rPr>
          <w:rFonts w:ascii="Times New Roman" w:hAnsi="Times New Roman"/>
          <w:sz w:val="28"/>
          <w:szCs w:val="28"/>
          <w:lang w:val="uk-UA"/>
        </w:rPr>
        <w:t>є</w:t>
      </w:r>
      <w:r w:rsidRPr="00B916B3">
        <w:rPr>
          <w:rFonts w:ascii="Times New Roman" w:hAnsi="Times New Roman"/>
          <w:sz w:val="28"/>
          <w:szCs w:val="28"/>
          <w:lang w:val="uk-UA"/>
        </w:rPr>
        <w:t xml:space="preserve"> </w:t>
      </w:r>
      <w:r>
        <w:rPr>
          <w:rFonts w:ascii="Times New Roman" w:hAnsi="Times New Roman"/>
          <w:sz w:val="28"/>
          <w:szCs w:val="28"/>
          <w:lang w:val="uk-UA"/>
        </w:rPr>
        <w:t>заміни високовольтними батареями у кількості 4 штуки.</w:t>
      </w:r>
    </w:p>
    <w:p w:rsidR="00F518B0" w:rsidRDefault="00F518B0" w:rsidP="00F518B0">
      <w:pPr>
        <w:shd w:val="clear" w:color="auto" w:fill="FFFFFF" w:themeFill="background1"/>
        <w:ind w:firstLine="567"/>
        <w:jc w:val="both"/>
        <w:rPr>
          <w:rFonts w:ascii="Times New Roman" w:hAnsi="Times New Roman"/>
          <w:sz w:val="28"/>
          <w:szCs w:val="28"/>
          <w:lang w:val="uk-UA"/>
        </w:rPr>
      </w:pPr>
      <w:r>
        <w:rPr>
          <w:rFonts w:ascii="Times New Roman" w:hAnsi="Times New Roman"/>
          <w:sz w:val="28"/>
          <w:szCs w:val="28"/>
          <w:lang w:val="uk-UA"/>
        </w:rPr>
        <w:t>Для якісного забезпечення проведення навчальних зборів з резервістами ОР-2 виникає необхідність у закупівлі матеріально технічних засобів Луганському обласному територіальному центру комплектування та соціальної підтримки.</w:t>
      </w:r>
    </w:p>
    <w:p w:rsidR="00631FB1" w:rsidRPr="00B916B3" w:rsidRDefault="00631FB1" w:rsidP="0098592B">
      <w:pPr>
        <w:shd w:val="clear" w:color="auto" w:fill="FFFFFF" w:themeFill="background1"/>
        <w:ind w:firstLine="567"/>
        <w:jc w:val="center"/>
        <w:rPr>
          <w:rFonts w:ascii="Times New Roman" w:hAnsi="Times New Roman"/>
          <w:b/>
          <w:sz w:val="28"/>
          <w:szCs w:val="28"/>
          <w:lang w:val="uk-UA"/>
        </w:rPr>
      </w:pPr>
      <w:r w:rsidRPr="00B916B3">
        <w:rPr>
          <w:rFonts w:ascii="Times New Roman" w:hAnsi="Times New Roman"/>
          <w:b/>
          <w:sz w:val="28"/>
          <w:szCs w:val="28"/>
          <w:lang w:val="uk-UA"/>
        </w:rPr>
        <w:t>МЕТА ПРОГРАМИ</w:t>
      </w:r>
    </w:p>
    <w:p w:rsidR="004F4122" w:rsidRDefault="00631FB1"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Метою Програми є здійснення заходів щодо надання допомоги та матеріально-технічного забезпечення </w:t>
      </w:r>
      <w:r w:rsidR="00BB499D" w:rsidRPr="00B916B3">
        <w:rPr>
          <w:rFonts w:ascii="Times New Roman" w:hAnsi="Times New Roman"/>
          <w:sz w:val="28"/>
          <w:szCs w:val="28"/>
          <w:lang w:val="uk-UA"/>
        </w:rPr>
        <w:t xml:space="preserve">для </w:t>
      </w:r>
      <w:r w:rsidRPr="00B916B3">
        <w:rPr>
          <w:rFonts w:ascii="Times New Roman" w:hAnsi="Times New Roman"/>
          <w:sz w:val="28"/>
          <w:szCs w:val="28"/>
          <w:lang w:val="uk-UA"/>
        </w:rPr>
        <w:t>потреб</w:t>
      </w:r>
      <w:r w:rsidR="00554FC3">
        <w:rPr>
          <w:rFonts w:ascii="Times New Roman" w:hAnsi="Times New Roman"/>
          <w:sz w:val="28"/>
          <w:szCs w:val="28"/>
          <w:lang w:val="uk-UA"/>
        </w:rPr>
        <w:t xml:space="preserve"> </w:t>
      </w:r>
      <w:r w:rsidR="00327503">
        <w:rPr>
          <w:rFonts w:ascii="Times New Roman" w:hAnsi="Times New Roman"/>
          <w:sz w:val="28"/>
          <w:szCs w:val="28"/>
          <w:lang w:val="uk-UA"/>
        </w:rPr>
        <w:t>правоохоронним органам</w:t>
      </w:r>
      <w:r w:rsidR="00A322E2" w:rsidRPr="00A322E2">
        <w:rPr>
          <w:rFonts w:ascii="Times New Roman" w:hAnsi="Times New Roman"/>
          <w:sz w:val="28"/>
          <w:szCs w:val="28"/>
          <w:lang w:val="uk-UA"/>
        </w:rPr>
        <w:t xml:space="preserve">. </w:t>
      </w:r>
      <w:r w:rsidRPr="00B916B3">
        <w:rPr>
          <w:rFonts w:ascii="Times New Roman" w:hAnsi="Times New Roman"/>
          <w:sz w:val="28"/>
          <w:szCs w:val="28"/>
          <w:lang w:val="uk-UA"/>
        </w:rPr>
        <w:t xml:space="preserve">а саме: </w:t>
      </w:r>
    </w:p>
    <w:p w:rsidR="00554FC3" w:rsidRDefault="00A320A0"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t>з</w:t>
      </w:r>
      <w:r w:rsidR="00554FC3">
        <w:rPr>
          <w:rFonts w:ascii="Times New Roman" w:hAnsi="Times New Roman"/>
          <w:sz w:val="28"/>
          <w:szCs w:val="28"/>
          <w:lang w:val="uk-UA"/>
        </w:rPr>
        <w:t xml:space="preserve">абезпечення </w:t>
      </w:r>
      <w:r>
        <w:rPr>
          <w:rFonts w:ascii="Times New Roman" w:hAnsi="Times New Roman"/>
          <w:sz w:val="28"/>
          <w:szCs w:val="28"/>
          <w:lang w:val="uk-UA"/>
        </w:rPr>
        <w:t>оргтехнікою та устаткуванням</w:t>
      </w:r>
      <w:r w:rsidR="00554FC3">
        <w:rPr>
          <w:rFonts w:ascii="Times New Roman" w:hAnsi="Times New Roman"/>
          <w:sz w:val="28"/>
          <w:szCs w:val="28"/>
          <w:lang w:val="uk-UA"/>
        </w:rPr>
        <w:t>;</w:t>
      </w:r>
    </w:p>
    <w:p w:rsidR="00F061E4" w:rsidRDefault="00D61683"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t>забезпечення проведення заходів з територіальної оборони на території Сєвєродонецької міської громади</w:t>
      </w:r>
      <w:r w:rsidR="00554FC3">
        <w:rPr>
          <w:rFonts w:ascii="Times New Roman" w:hAnsi="Times New Roman"/>
          <w:sz w:val="28"/>
          <w:szCs w:val="28"/>
          <w:lang w:val="uk-UA"/>
        </w:rPr>
        <w:t>;</w:t>
      </w:r>
    </w:p>
    <w:p w:rsidR="00D61683" w:rsidRDefault="00A320A0"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t>з</w:t>
      </w:r>
      <w:r w:rsidR="00024FF5">
        <w:rPr>
          <w:rFonts w:ascii="Times New Roman" w:hAnsi="Times New Roman"/>
          <w:sz w:val="28"/>
          <w:szCs w:val="28"/>
          <w:lang w:val="uk-UA"/>
        </w:rPr>
        <w:t xml:space="preserve">абезпечення </w:t>
      </w:r>
      <w:r w:rsidR="00D61683">
        <w:rPr>
          <w:rFonts w:ascii="Times New Roman" w:hAnsi="Times New Roman"/>
          <w:sz w:val="28"/>
          <w:szCs w:val="28"/>
          <w:lang w:val="uk-UA"/>
        </w:rPr>
        <w:t>перевезення особового складу на навчальні стрільби на полігон РКХЗ «Зоря»;</w:t>
      </w:r>
    </w:p>
    <w:p w:rsidR="00D61683" w:rsidRDefault="00D61683"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t>забезпечення триразовим харчуванням особового складу на навчальних стрільбах;</w:t>
      </w:r>
    </w:p>
    <w:p w:rsidR="00D61683" w:rsidRDefault="00D61683"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t>забезпечення заходів з мобілізації людських і транспортних ресурсів;</w:t>
      </w:r>
    </w:p>
    <w:p w:rsidR="00554FC3" w:rsidRDefault="00D61683"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t>забезпечення облаштування та утримання мобільних об’єктів для заходів мобільних тренувань</w:t>
      </w:r>
      <w:r w:rsidR="00024FF5">
        <w:rPr>
          <w:rFonts w:ascii="Times New Roman" w:hAnsi="Times New Roman"/>
          <w:sz w:val="28"/>
          <w:szCs w:val="28"/>
          <w:lang w:val="uk-UA"/>
        </w:rPr>
        <w:t>.</w:t>
      </w:r>
    </w:p>
    <w:p w:rsidR="00D61683" w:rsidRDefault="00D61683" w:rsidP="00D61683">
      <w:pPr>
        <w:pStyle w:val="a3"/>
        <w:numPr>
          <w:ilvl w:val="0"/>
          <w:numId w:val="39"/>
        </w:numPr>
        <w:shd w:val="clear" w:color="auto" w:fill="FFFFFF" w:themeFill="background1"/>
        <w:spacing w:after="0" w:line="240" w:lineRule="auto"/>
        <w:ind w:left="709" w:hanging="425"/>
        <w:rPr>
          <w:rFonts w:ascii="Times New Roman" w:hAnsi="Times New Roman"/>
          <w:sz w:val="28"/>
          <w:szCs w:val="28"/>
          <w:lang w:val="uk-UA"/>
        </w:rPr>
      </w:pPr>
      <w:r>
        <w:rPr>
          <w:rFonts w:ascii="Times New Roman" w:hAnsi="Times New Roman"/>
          <w:sz w:val="28"/>
          <w:szCs w:val="28"/>
          <w:lang w:val="uk-UA"/>
        </w:rPr>
        <w:lastRenderedPageBreak/>
        <w:t xml:space="preserve">забезпечення високовольтними батареями для автомобілів </w:t>
      </w:r>
      <w:r w:rsidR="00BA088F" w:rsidRPr="00B916B3">
        <w:rPr>
          <w:rFonts w:ascii="Times New Roman" w:hAnsi="Times New Roman"/>
          <w:sz w:val="28"/>
          <w:szCs w:val="28"/>
          <w:lang w:val="en-US"/>
        </w:rPr>
        <w:t>Toyota</w:t>
      </w:r>
      <w:r w:rsidR="00BA088F" w:rsidRPr="00B916B3">
        <w:rPr>
          <w:rFonts w:ascii="Times New Roman" w:hAnsi="Times New Roman"/>
          <w:sz w:val="28"/>
          <w:szCs w:val="28"/>
          <w:lang w:val="uk-UA"/>
        </w:rPr>
        <w:t xml:space="preserve"> </w:t>
      </w:r>
      <w:r w:rsidR="00BA088F" w:rsidRPr="00B916B3">
        <w:rPr>
          <w:rFonts w:ascii="Times New Roman" w:hAnsi="Times New Roman"/>
          <w:sz w:val="28"/>
          <w:szCs w:val="28"/>
          <w:lang w:val="en-US"/>
        </w:rPr>
        <w:t>Prius</w:t>
      </w:r>
      <w:r w:rsidR="00F518B0">
        <w:rPr>
          <w:rFonts w:ascii="Times New Roman" w:hAnsi="Times New Roman"/>
          <w:sz w:val="28"/>
          <w:szCs w:val="28"/>
          <w:lang w:val="uk-UA"/>
        </w:rPr>
        <w:t>;</w:t>
      </w:r>
    </w:p>
    <w:p w:rsidR="00F518B0" w:rsidRDefault="00F518B0" w:rsidP="00D61683">
      <w:pPr>
        <w:pStyle w:val="a3"/>
        <w:numPr>
          <w:ilvl w:val="0"/>
          <w:numId w:val="39"/>
        </w:numPr>
        <w:shd w:val="clear" w:color="auto" w:fill="FFFFFF" w:themeFill="background1"/>
        <w:spacing w:after="0" w:line="240" w:lineRule="auto"/>
        <w:ind w:left="709" w:hanging="425"/>
        <w:rPr>
          <w:rFonts w:ascii="Times New Roman" w:hAnsi="Times New Roman"/>
          <w:sz w:val="28"/>
          <w:szCs w:val="28"/>
          <w:lang w:val="uk-UA"/>
        </w:rPr>
      </w:pPr>
      <w:r>
        <w:rPr>
          <w:rFonts w:ascii="Times New Roman" w:hAnsi="Times New Roman"/>
          <w:sz w:val="28"/>
          <w:szCs w:val="28"/>
          <w:lang w:val="uk-UA"/>
        </w:rPr>
        <w:t>забезпечення проведення навчальних зборів з резервістами ОР-2.</w:t>
      </w:r>
    </w:p>
    <w:p w:rsidR="0087732A" w:rsidRDefault="0087732A" w:rsidP="0087732A">
      <w:pPr>
        <w:pStyle w:val="a3"/>
        <w:ind w:left="1276"/>
        <w:rPr>
          <w:rFonts w:ascii="Times New Roman" w:hAnsi="Times New Roman"/>
          <w:b/>
          <w:sz w:val="28"/>
          <w:szCs w:val="28"/>
          <w:lang w:val="uk-UA"/>
        </w:rPr>
      </w:pPr>
    </w:p>
    <w:p w:rsidR="0022681F" w:rsidRDefault="0022681F" w:rsidP="0087732A">
      <w:pPr>
        <w:pStyle w:val="a3"/>
        <w:ind w:left="1276"/>
        <w:rPr>
          <w:rFonts w:ascii="Times New Roman" w:hAnsi="Times New Roman"/>
          <w:b/>
          <w:sz w:val="28"/>
          <w:szCs w:val="28"/>
          <w:lang w:val="uk-UA"/>
        </w:rPr>
      </w:pPr>
    </w:p>
    <w:p w:rsidR="00631FB1" w:rsidRPr="00B916B3" w:rsidRDefault="008558E1" w:rsidP="002B10BB">
      <w:pPr>
        <w:pStyle w:val="a3"/>
        <w:numPr>
          <w:ilvl w:val="0"/>
          <w:numId w:val="5"/>
        </w:numPr>
        <w:ind w:left="1276" w:hanging="425"/>
        <w:rPr>
          <w:rFonts w:ascii="Times New Roman" w:hAnsi="Times New Roman"/>
          <w:b/>
          <w:sz w:val="28"/>
          <w:szCs w:val="28"/>
          <w:lang w:val="uk-UA"/>
        </w:rPr>
      </w:pPr>
      <w:r w:rsidRPr="00B916B3">
        <w:rPr>
          <w:rFonts w:ascii="Times New Roman" w:hAnsi="Times New Roman"/>
          <w:b/>
          <w:sz w:val="28"/>
          <w:szCs w:val="28"/>
          <w:lang w:val="uk-UA"/>
        </w:rPr>
        <w:t>НЕОБХІДНІ КРОКИ ДЛЯ</w:t>
      </w:r>
      <w:r w:rsidR="00631FB1" w:rsidRPr="00B916B3">
        <w:rPr>
          <w:rFonts w:ascii="Times New Roman" w:hAnsi="Times New Roman"/>
          <w:b/>
          <w:sz w:val="28"/>
          <w:szCs w:val="28"/>
          <w:lang w:val="uk-UA"/>
        </w:rPr>
        <w:t xml:space="preserve"> РОЗВ’ЯЗАННЯ ПРОБЛЕМИ</w:t>
      </w:r>
    </w:p>
    <w:p w:rsidR="00631FB1" w:rsidRDefault="00631FB1" w:rsidP="00B659D7">
      <w:pPr>
        <w:shd w:val="clear" w:color="auto" w:fill="FFFFFF" w:themeFill="background1"/>
        <w:spacing w:after="0" w:line="240" w:lineRule="auto"/>
        <w:ind w:firstLine="454"/>
        <w:jc w:val="both"/>
        <w:rPr>
          <w:rFonts w:ascii="Times New Roman" w:hAnsi="Times New Roman"/>
          <w:sz w:val="28"/>
          <w:szCs w:val="28"/>
          <w:lang w:val="uk-UA"/>
        </w:rPr>
      </w:pPr>
      <w:r w:rsidRPr="00B916B3">
        <w:rPr>
          <w:rFonts w:ascii="Times New Roman" w:hAnsi="Times New Roman"/>
          <w:sz w:val="28"/>
          <w:szCs w:val="28"/>
          <w:lang w:val="uk-UA"/>
        </w:rPr>
        <w:t xml:space="preserve">Програма передбачає </w:t>
      </w:r>
      <w:r w:rsidR="002E114A" w:rsidRPr="00B916B3">
        <w:rPr>
          <w:rFonts w:ascii="Times New Roman" w:hAnsi="Times New Roman"/>
          <w:sz w:val="28"/>
          <w:szCs w:val="28"/>
          <w:lang w:val="uk-UA"/>
        </w:rPr>
        <w:t>комплекс заходів</w:t>
      </w:r>
      <w:r w:rsidR="0073459C" w:rsidRPr="00B916B3">
        <w:rPr>
          <w:rFonts w:ascii="Times New Roman" w:hAnsi="Times New Roman"/>
          <w:sz w:val="28"/>
          <w:szCs w:val="28"/>
          <w:lang w:val="uk-UA"/>
        </w:rPr>
        <w:t xml:space="preserve"> для розв’язання проблем:</w:t>
      </w:r>
    </w:p>
    <w:p w:rsidR="0098592B" w:rsidRDefault="0098592B" w:rsidP="00B659D7">
      <w:pPr>
        <w:shd w:val="clear" w:color="auto" w:fill="FFFFFF" w:themeFill="background1"/>
        <w:spacing w:after="0" w:line="240" w:lineRule="auto"/>
        <w:ind w:firstLine="454"/>
        <w:jc w:val="both"/>
        <w:rPr>
          <w:rFonts w:ascii="Times New Roman" w:hAnsi="Times New Roman"/>
          <w:sz w:val="28"/>
          <w:szCs w:val="28"/>
          <w:lang w:val="uk-UA"/>
        </w:rPr>
      </w:pPr>
    </w:p>
    <w:p w:rsidR="0090745B" w:rsidRPr="00B916B3" w:rsidRDefault="008558E1" w:rsidP="00BA088F">
      <w:pPr>
        <w:numPr>
          <w:ilvl w:val="1"/>
          <w:numId w:val="23"/>
        </w:numPr>
        <w:shd w:val="clear" w:color="auto" w:fill="FFFFFF" w:themeFill="background1"/>
        <w:spacing w:after="40"/>
        <w:ind w:left="851" w:hanging="567"/>
        <w:jc w:val="both"/>
        <w:rPr>
          <w:rFonts w:ascii="Times New Roman" w:hAnsi="Times New Roman"/>
          <w:sz w:val="28"/>
          <w:szCs w:val="28"/>
          <w:lang w:val="uk-UA"/>
        </w:rPr>
      </w:pPr>
      <w:r w:rsidRPr="00B916B3">
        <w:rPr>
          <w:rFonts w:ascii="Times New Roman" w:hAnsi="Times New Roman"/>
          <w:sz w:val="28"/>
          <w:szCs w:val="28"/>
          <w:lang w:val="uk-UA"/>
        </w:rPr>
        <w:t xml:space="preserve">розвиток </w:t>
      </w:r>
      <w:r w:rsidR="002E114A" w:rsidRPr="00B916B3">
        <w:rPr>
          <w:rFonts w:ascii="Times New Roman" w:hAnsi="Times New Roman"/>
          <w:sz w:val="28"/>
          <w:szCs w:val="28"/>
          <w:lang w:val="uk-UA"/>
        </w:rPr>
        <w:t>взаємодії</w:t>
      </w:r>
      <w:r w:rsidRPr="00B916B3">
        <w:rPr>
          <w:rFonts w:ascii="Times New Roman" w:hAnsi="Times New Roman"/>
          <w:sz w:val="28"/>
          <w:szCs w:val="28"/>
          <w:lang w:val="uk-UA"/>
        </w:rPr>
        <w:t xml:space="preserve">, </w:t>
      </w:r>
      <w:r w:rsidR="002E114A" w:rsidRPr="00B916B3">
        <w:rPr>
          <w:rFonts w:ascii="Times New Roman" w:hAnsi="Times New Roman"/>
          <w:sz w:val="28"/>
          <w:szCs w:val="28"/>
          <w:lang w:val="uk-UA"/>
        </w:rPr>
        <w:t xml:space="preserve">створення механізмів спільного виконання </w:t>
      </w:r>
      <w:r w:rsidR="00024FF5">
        <w:rPr>
          <w:rFonts w:ascii="Times New Roman" w:hAnsi="Times New Roman"/>
          <w:sz w:val="28"/>
          <w:szCs w:val="28"/>
          <w:lang w:val="uk-UA"/>
        </w:rPr>
        <w:t>зусиль органів влади</w:t>
      </w:r>
      <w:r w:rsidR="0087732A">
        <w:rPr>
          <w:rFonts w:ascii="Times New Roman" w:hAnsi="Times New Roman"/>
          <w:sz w:val="28"/>
          <w:szCs w:val="28"/>
          <w:lang w:val="uk-UA"/>
        </w:rPr>
        <w:t xml:space="preserve"> міської територіальної громади</w:t>
      </w:r>
      <w:r w:rsidR="00024FF5">
        <w:rPr>
          <w:rFonts w:ascii="Times New Roman" w:hAnsi="Times New Roman"/>
          <w:sz w:val="28"/>
          <w:szCs w:val="28"/>
          <w:lang w:val="uk-UA"/>
        </w:rPr>
        <w:t xml:space="preserve"> і державних структур, відповідних за правопорядок і безпеку в країні та її захист від зовнішнього військового втручання, а також </w:t>
      </w:r>
      <w:r w:rsidR="00706EA1">
        <w:rPr>
          <w:rFonts w:ascii="Times New Roman" w:hAnsi="Times New Roman"/>
          <w:sz w:val="28"/>
          <w:szCs w:val="28"/>
          <w:lang w:val="uk-UA"/>
        </w:rPr>
        <w:t>значних матеріальних та фінансових ресурсів для забезпечення готовності територіальних центрів комплектування та соціальної підтримки до ви</w:t>
      </w:r>
      <w:r w:rsidR="0087732A">
        <w:rPr>
          <w:rFonts w:ascii="Times New Roman" w:hAnsi="Times New Roman"/>
          <w:sz w:val="28"/>
          <w:szCs w:val="28"/>
          <w:lang w:val="uk-UA"/>
        </w:rPr>
        <w:t>конання завдань за призначенням</w:t>
      </w:r>
      <w:r w:rsidRPr="00B916B3">
        <w:rPr>
          <w:rFonts w:ascii="Times New Roman" w:hAnsi="Times New Roman"/>
          <w:sz w:val="28"/>
          <w:szCs w:val="28"/>
          <w:lang w:val="uk-UA"/>
        </w:rPr>
        <w:t>;</w:t>
      </w:r>
    </w:p>
    <w:p w:rsidR="008558E1" w:rsidRPr="00B916B3" w:rsidRDefault="002E114A" w:rsidP="00BA088F">
      <w:pPr>
        <w:numPr>
          <w:ilvl w:val="0"/>
          <w:numId w:val="23"/>
        </w:numPr>
        <w:shd w:val="clear" w:color="auto" w:fill="FFFFFF" w:themeFill="background1"/>
        <w:spacing w:after="40"/>
        <w:ind w:left="851" w:hanging="567"/>
        <w:jc w:val="both"/>
        <w:rPr>
          <w:rFonts w:ascii="Times New Roman" w:hAnsi="Times New Roman"/>
          <w:sz w:val="28"/>
          <w:szCs w:val="28"/>
          <w:lang w:val="uk-UA"/>
        </w:rPr>
      </w:pPr>
      <w:r w:rsidRPr="00B916B3">
        <w:rPr>
          <w:rFonts w:ascii="Times New Roman" w:hAnsi="Times New Roman"/>
          <w:sz w:val="28"/>
          <w:szCs w:val="28"/>
          <w:lang w:val="uk-UA"/>
        </w:rPr>
        <w:t xml:space="preserve">упровадження організаційних механізмів взаємодії </w:t>
      </w:r>
      <w:r w:rsidR="00706EA1">
        <w:rPr>
          <w:rFonts w:ascii="Times New Roman" w:hAnsi="Times New Roman"/>
          <w:sz w:val="28"/>
          <w:szCs w:val="28"/>
          <w:lang w:val="uk-UA"/>
        </w:rPr>
        <w:t>міського територіального центру комплектування та соціальної підтримки</w:t>
      </w:r>
      <w:r w:rsidRPr="00B916B3">
        <w:rPr>
          <w:rFonts w:ascii="Times New Roman" w:hAnsi="Times New Roman"/>
          <w:sz w:val="28"/>
          <w:szCs w:val="28"/>
          <w:lang w:val="uk-UA"/>
        </w:rPr>
        <w:t xml:space="preserve"> з органами влади</w:t>
      </w:r>
      <w:r w:rsidR="0087732A">
        <w:rPr>
          <w:rFonts w:ascii="Times New Roman" w:hAnsi="Times New Roman"/>
          <w:sz w:val="28"/>
          <w:szCs w:val="28"/>
          <w:lang w:val="uk-UA"/>
        </w:rPr>
        <w:t xml:space="preserve"> міської територіальної громади</w:t>
      </w:r>
      <w:r w:rsidRPr="00B916B3">
        <w:rPr>
          <w:rFonts w:ascii="Times New Roman" w:hAnsi="Times New Roman"/>
          <w:sz w:val="28"/>
          <w:szCs w:val="28"/>
          <w:lang w:val="uk-UA"/>
        </w:rPr>
        <w:t>, спільна підготовка  програм забезпечення безпеки територіальних громад;</w:t>
      </w:r>
    </w:p>
    <w:p w:rsidR="008558E1" w:rsidRPr="00B916B3" w:rsidRDefault="002E114A" w:rsidP="00BA088F">
      <w:pPr>
        <w:numPr>
          <w:ilvl w:val="0"/>
          <w:numId w:val="23"/>
        </w:numPr>
        <w:shd w:val="clear" w:color="auto" w:fill="FFFFFF" w:themeFill="background1"/>
        <w:spacing w:after="40"/>
        <w:ind w:left="851" w:hanging="567"/>
        <w:jc w:val="both"/>
        <w:rPr>
          <w:rFonts w:ascii="Times New Roman" w:hAnsi="Times New Roman"/>
          <w:sz w:val="28"/>
          <w:szCs w:val="28"/>
          <w:lang w:val="uk-UA"/>
        </w:rPr>
      </w:pPr>
      <w:r w:rsidRPr="00B916B3">
        <w:rPr>
          <w:rFonts w:ascii="Times New Roman" w:hAnsi="Times New Roman"/>
          <w:sz w:val="28"/>
          <w:szCs w:val="28"/>
          <w:lang w:val="uk-UA"/>
        </w:rPr>
        <w:t xml:space="preserve">удосконалення нормативно-правового регулювання і підвищення спроможностей </w:t>
      </w:r>
      <w:r w:rsidR="000E125E">
        <w:rPr>
          <w:rFonts w:ascii="Times New Roman" w:hAnsi="Times New Roman"/>
          <w:sz w:val="28"/>
          <w:szCs w:val="28"/>
          <w:lang w:val="uk-UA"/>
        </w:rPr>
        <w:t>Сєвєродонецького міського територіального центру комплектування та соціальної підтримки</w:t>
      </w:r>
      <w:r w:rsidRPr="00B916B3">
        <w:rPr>
          <w:rFonts w:ascii="Times New Roman" w:hAnsi="Times New Roman"/>
          <w:sz w:val="28"/>
          <w:szCs w:val="28"/>
          <w:lang w:val="uk-UA"/>
        </w:rPr>
        <w:t xml:space="preserve"> безпеку під час </w:t>
      </w:r>
      <w:r w:rsidR="000E125E">
        <w:rPr>
          <w:rFonts w:ascii="Times New Roman" w:hAnsi="Times New Roman"/>
          <w:sz w:val="28"/>
          <w:szCs w:val="28"/>
          <w:lang w:val="uk-UA"/>
        </w:rPr>
        <w:t>зовнішнього військового втручання</w:t>
      </w:r>
      <w:r w:rsidRPr="00B916B3">
        <w:rPr>
          <w:rFonts w:ascii="Times New Roman" w:hAnsi="Times New Roman"/>
          <w:sz w:val="28"/>
          <w:szCs w:val="28"/>
          <w:lang w:val="uk-UA"/>
        </w:rPr>
        <w:t>;</w:t>
      </w:r>
    </w:p>
    <w:p w:rsidR="008558E1" w:rsidRPr="00B916B3" w:rsidRDefault="002E114A" w:rsidP="00BA088F">
      <w:pPr>
        <w:numPr>
          <w:ilvl w:val="0"/>
          <w:numId w:val="23"/>
        </w:numPr>
        <w:shd w:val="clear" w:color="auto" w:fill="FFFFFF" w:themeFill="background1"/>
        <w:spacing w:after="40"/>
        <w:ind w:left="851" w:hanging="567"/>
        <w:jc w:val="both"/>
        <w:rPr>
          <w:rFonts w:ascii="Times New Roman" w:hAnsi="Times New Roman"/>
          <w:sz w:val="28"/>
          <w:szCs w:val="28"/>
          <w:lang w:val="uk-UA"/>
        </w:rPr>
      </w:pPr>
      <w:r w:rsidRPr="00B916B3">
        <w:rPr>
          <w:rFonts w:ascii="Times New Roman" w:hAnsi="Times New Roman"/>
          <w:sz w:val="28"/>
          <w:szCs w:val="28"/>
          <w:lang w:val="uk-UA"/>
        </w:rPr>
        <w:t xml:space="preserve">підвищення спроможностей сил </w:t>
      </w:r>
      <w:r w:rsidR="000E125E">
        <w:rPr>
          <w:rFonts w:ascii="Times New Roman" w:hAnsi="Times New Roman"/>
          <w:sz w:val="28"/>
          <w:szCs w:val="28"/>
          <w:lang w:val="uk-UA"/>
        </w:rPr>
        <w:t xml:space="preserve">Сєвєродонецького міського територіального центру комплектування та соціальної підтримки </w:t>
      </w:r>
      <w:r w:rsidRPr="00B916B3">
        <w:rPr>
          <w:rFonts w:ascii="Times New Roman" w:hAnsi="Times New Roman"/>
          <w:sz w:val="28"/>
          <w:szCs w:val="28"/>
          <w:lang w:val="uk-UA"/>
        </w:rPr>
        <w:t xml:space="preserve">щодо </w:t>
      </w:r>
      <w:r w:rsidR="000E125E">
        <w:rPr>
          <w:rFonts w:ascii="Times New Roman" w:hAnsi="Times New Roman"/>
          <w:sz w:val="28"/>
          <w:szCs w:val="28"/>
          <w:lang w:val="uk-UA"/>
        </w:rPr>
        <w:t>проведення заходів мобіліза</w:t>
      </w:r>
      <w:r w:rsidR="0087732A">
        <w:rPr>
          <w:rFonts w:ascii="Times New Roman" w:hAnsi="Times New Roman"/>
          <w:sz w:val="28"/>
          <w:szCs w:val="28"/>
          <w:lang w:val="uk-UA"/>
        </w:rPr>
        <w:t>ції на території  Сєвєродонецької міської територіальної громади</w:t>
      </w:r>
      <w:r w:rsidR="002A376A">
        <w:rPr>
          <w:rFonts w:ascii="Times New Roman" w:hAnsi="Times New Roman"/>
          <w:sz w:val="28"/>
          <w:szCs w:val="28"/>
          <w:lang w:val="uk-UA"/>
        </w:rPr>
        <w:t>,</w:t>
      </w:r>
      <w:r w:rsidR="000E125E">
        <w:rPr>
          <w:rFonts w:ascii="Times New Roman" w:hAnsi="Times New Roman"/>
          <w:sz w:val="28"/>
          <w:szCs w:val="28"/>
          <w:lang w:val="uk-UA"/>
        </w:rPr>
        <w:t xml:space="preserve"> участі в обороні у разі збройної агресії або збройного конфлікту, здійснення заходів у разі загрози виникнення ситуації, пов’язаної з порушенням нормальних умов життя населення</w:t>
      </w:r>
      <w:r w:rsidRPr="00B916B3">
        <w:rPr>
          <w:rFonts w:ascii="Times New Roman" w:hAnsi="Times New Roman"/>
          <w:sz w:val="28"/>
          <w:szCs w:val="28"/>
          <w:lang w:val="uk-UA"/>
        </w:rPr>
        <w:t>;</w:t>
      </w:r>
    </w:p>
    <w:p w:rsidR="008558E1" w:rsidRPr="00B916B3" w:rsidRDefault="002E114A" w:rsidP="00BA088F">
      <w:pPr>
        <w:numPr>
          <w:ilvl w:val="0"/>
          <w:numId w:val="23"/>
        </w:numPr>
        <w:shd w:val="clear" w:color="auto" w:fill="FFFFFF" w:themeFill="background1"/>
        <w:spacing w:after="40"/>
        <w:ind w:left="851" w:hanging="567"/>
        <w:jc w:val="both"/>
        <w:rPr>
          <w:rFonts w:ascii="Times New Roman" w:hAnsi="Times New Roman"/>
          <w:sz w:val="28"/>
          <w:szCs w:val="28"/>
          <w:lang w:val="uk-UA"/>
        </w:rPr>
      </w:pPr>
      <w:r w:rsidRPr="00B916B3">
        <w:rPr>
          <w:rFonts w:ascii="Times New Roman" w:hAnsi="Times New Roman"/>
          <w:sz w:val="28"/>
          <w:szCs w:val="28"/>
          <w:lang w:val="uk-UA"/>
        </w:rPr>
        <w:t xml:space="preserve">розвиток системи оповіщення </w:t>
      </w:r>
      <w:r w:rsidR="00636AAE">
        <w:rPr>
          <w:rFonts w:ascii="Times New Roman" w:hAnsi="Times New Roman"/>
          <w:sz w:val="28"/>
          <w:szCs w:val="28"/>
          <w:lang w:val="uk-UA"/>
        </w:rPr>
        <w:t>і прибуття громадян,які призиваються на військову службу, прибуття техніки на збірні пункти та у військові частини</w:t>
      </w:r>
      <w:r w:rsidRPr="00B916B3">
        <w:rPr>
          <w:rFonts w:ascii="Times New Roman" w:hAnsi="Times New Roman"/>
          <w:sz w:val="28"/>
          <w:szCs w:val="28"/>
          <w:lang w:val="uk-UA"/>
        </w:rPr>
        <w:t>;</w:t>
      </w:r>
    </w:p>
    <w:p w:rsidR="0001271B" w:rsidRPr="00B916B3" w:rsidRDefault="003F50BB" w:rsidP="00BA088F">
      <w:pPr>
        <w:numPr>
          <w:ilvl w:val="0"/>
          <w:numId w:val="23"/>
        </w:numPr>
        <w:shd w:val="clear" w:color="auto" w:fill="FFFFFF" w:themeFill="background1"/>
        <w:spacing w:after="40"/>
        <w:ind w:left="851" w:hanging="567"/>
        <w:jc w:val="both"/>
        <w:rPr>
          <w:rFonts w:ascii="Times New Roman" w:hAnsi="Times New Roman"/>
          <w:sz w:val="28"/>
          <w:szCs w:val="28"/>
          <w:lang w:val="uk-UA"/>
        </w:rPr>
      </w:pPr>
      <w:r w:rsidRPr="00B916B3">
        <w:rPr>
          <w:rFonts w:ascii="Times New Roman" w:hAnsi="Times New Roman"/>
          <w:sz w:val="28"/>
          <w:szCs w:val="28"/>
          <w:lang w:val="uk-UA"/>
        </w:rPr>
        <w:t xml:space="preserve">підвищення </w:t>
      </w:r>
      <w:r w:rsidR="0001271B" w:rsidRPr="00B916B3">
        <w:rPr>
          <w:rFonts w:ascii="Times New Roman" w:hAnsi="Times New Roman"/>
          <w:sz w:val="28"/>
          <w:szCs w:val="28"/>
          <w:lang w:val="uk-UA"/>
        </w:rPr>
        <w:t>національної безпеки і оборони, відсічі і стримування збройної агресії Російської Федераці</w:t>
      </w:r>
      <w:r w:rsidR="002A376A">
        <w:rPr>
          <w:rFonts w:ascii="Times New Roman" w:hAnsi="Times New Roman"/>
          <w:sz w:val="28"/>
          <w:szCs w:val="28"/>
          <w:lang w:val="uk-UA"/>
        </w:rPr>
        <w:t>ї, а також зміцнення законності;</w:t>
      </w:r>
    </w:p>
    <w:p w:rsidR="00BA088F" w:rsidRPr="00B916B3" w:rsidRDefault="00BA088F" w:rsidP="00BA088F">
      <w:pPr>
        <w:numPr>
          <w:ilvl w:val="1"/>
          <w:numId w:val="23"/>
        </w:numPr>
        <w:shd w:val="clear" w:color="auto" w:fill="FFFFFF" w:themeFill="background1"/>
        <w:ind w:left="851" w:hanging="567"/>
        <w:contextualSpacing/>
        <w:jc w:val="both"/>
        <w:rPr>
          <w:rFonts w:ascii="Times New Roman" w:hAnsi="Times New Roman"/>
          <w:sz w:val="28"/>
          <w:szCs w:val="28"/>
          <w:lang w:val="uk-UA"/>
        </w:rPr>
      </w:pPr>
      <w:r w:rsidRPr="00B916B3">
        <w:rPr>
          <w:rFonts w:ascii="Times New Roman" w:hAnsi="Times New Roman"/>
          <w:sz w:val="28"/>
          <w:szCs w:val="28"/>
          <w:lang w:val="uk-UA"/>
        </w:rPr>
        <w:t>розвиток партнерства і соціальної взаємодії, створення механізмів спільного виконання завдань органами системи МВС і населенням, зокрема територіальними громадами;</w:t>
      </w:r>
    </w:p>
    <w:p w:rsidR="00BA088F" w:rsidRPr="00B916B3" w:rsidRDefault="00BA088F" w:rsidP="00BA088F">
      <w:pPr>
        <w:numPr>
          <w:ilvl w:val="1"/>
          <w:numId w:val="23"/>
        </w:numPr>
        <w:shd w:val="clear" w:color="auto" w:fill="FFFFFF" w:themeFill="background1"/>
        <w:ind w:left="851" w:hanging="567"/>
        <w:contextualSpacing/>
        <w:jc w:val="both"/>
        <w:rPr>
          <w:rFonts w:ascii="Times New Roman" w:hAnsi="Times New Roman"/>
          <w:sz w:val="28"/>
          <w:szCs w:val="28"/>
          <w:lang w:val="uk-UA"/>
        </w:rPr>
      </w:pPr>
      <w:r w:rsidRPr="00B916B3">
        <w:rPr>
          <w:rFonts w:ascii="Times New Roman" w:hAnsi="Times New Roman"/>
          <w:sz w:val="28"/>
          <w:szCs w:val="28"/>
          <w:lang w:val="uk-UA"/>
        </w:rPr>
        <w:t xml:space="preserve">упровадження організаційних механізмів взаємодії органів системи МВС з </w:t>
      </w:r>
      <w:r w:rsidR="002A376A">
        <w:rPr>
          <w:rFonts w:ascii="Times New Roman" w:hAnsi="Times New Roman"/>
          <w:sz w:val="28"/>
          <w:szCs w:val="28"/>
          <w:lang w:val="uk-UA"/>
        </w:rPr>
        <w:t>органами влади міської територіальної громади</w:t>
      </w:r>
      <w:r w:rsidRPr="00B916B3">
        <w:rPr>
          <w:rFonts w:ascii="Times New Roman" w:hAnsi="Times New Roman"/>
          <w:sz w:val="28"/>
          <w:szCs w:val="28"/>
          <w:lang w:val="uk-UA"/>
        </w:rPr>
        <w:t>, спільна підготовка превентивних програм і програм забезпечення безпеки територіальних громад;</w:t>
      </w:r>
    </w:p>
    <w:p w:rsidR="00BA088F" w:rsidRDefault="00BA088F" w:rsidP="00BA088F">
      <w:pPr>
        <w:numPr>
          <w:ilvl w:val="0"/>
          <w:numId w:val="23"/>
        </w:numPr>
        <w:shd w:val="clear" w:color="auto" w:fill="FFFFFF" w:themeFill="background1"/>
        <w:ind w:left="851" w:hanging="567"/>
        <w:contextualSpacing/>
        <w:jc w:val="both"/>
        <w:rPr>
          <w:rFonts w:ascii="Times New Roman" w:hAnsi="Times New Roman"/>
          <w:sz w:val="28"/>
          <w:szCs w:val="28"/>
          <w:lang w:val="uk-UA"/>
        </w:rPr>
      </w:pPr>
      <w:r w:rsidRPr="00B916B3">
        <w:rPr>
          <w:rFonts w:ascii="Times New Roman" w:hAnsi="Times New Roman"/>
          <w:sz w:val="28"/>
          <w:szCs w:val="28"/>
          <w:lang w:val="uk-UA"/>
        </w:rPr>
        <w:lastRenderedPageBreak/>
        <w:t>реалізація принципу соmmunity роlісіng (діяльності системи МВС, орієнтованої на потреби громад) в операційній та управлінській діяльності органів системи МВС;</w:t>
      </w:r>
    </w:p>
    <w:p w:rsidR="00BA088F" w:rsidRDefault="00BA088F" w:rsidP="00BA088F">
      <w:pPr>
        <w:numPr>
          <w:ilvl w:val="1"/>
          <w:numId w:val="23"/>
        </w:numPr>
        <w:shd w:val="clear" w:color="auto" w:fill="FFFFFF" w:themeFill="background1"/>
        <w:ind w:left="851" w:hanging="567"/>
        <w:contextualSpacing/>
        <w:jc w:val="both"/>
        <w:rPr>
          <w:rFonts w:ascii="Times New Roman" w:hAnsi="Times New Roman"/>
          <w:sz w:val="28"/>
          <w:szCs w:val="28"/>
          <w:lang w:val="uk-UA"/>
        </w:rPr>
      </w:pPr>
      <w:r w:rsidRPr="00B916B3">
        <w:rPr>
          <w:rFonts w:ascii="Times New Roman" w:hAnsi="Times New Roman"/>
          <w:sz w:val="28"/>
          <w:szCs w:val="28"/>
          <w:lang w:val="uk-UA"/>
        </w:rPr>
        <w:t>удосконалення нормативно-правового регулювання і підвищення спроможностей системи МВС забезпечувати громадський порядок і безпеку під час масових заходів;</w:t>
      </w:r>
    </w:p>
    <w:p w:rsidR="00BA088F" w:rsidRPr="00B916B3" w:rsidRDefault="00BA088F" w:rsidP="00BA088F">
      <w:pPr>
        <w:numPr>
          <w:ilvl w:val="0"/>
          <w:numId w:val="23"/>
        </w:numPr>
        <w:shd w:val="clear" w:color="auto" w:fill="FFFFFF" w:themeFill="background1"/>
        <w:ind w:left="851" w:hanging="567"/>
        <w:contextualSpacing/>
        <w:jc w:val="both"/>
        <w:rPr>
          <w:rFonts w:ascii="Times New Roman" w:hAnsi="Times New Roman"/>
          <w:sz w:val="28"/>
          <w:szCs w:val="28"/>
          <w:lang w:val="uk-UA"/>
        </w:rPr>
      </w:pPr>
      <w:r w:rsidRPr="00B916B3">
        <w:rPr>
          <w:rFonts w:ascii="Times New Roman" w:hAnsi="Times New Roman"/>
          <w:sz w:val="28"/>
          <w:szCs w:val="28"/>
          <w:lang w:val="uk-UA"/>
        </w:rPr>
        <w:t>забезпечення безпеки дорожнього руху у сфері компетенції органів системи МВС України, у тому числі шляхом підвищення ролі превентивних заходів, розвитку підрозділу Національної поліції для обслуговування доріг міжнародного і національного значення, упровадження фіксації порушень правил дорожнього руху в автоматичному режимі;</w:t>
      </w:r>
    </w:p>
    <w:p w:rsidR="00BA088F" w:rsidRDefault="00BA088F" w:rsidP="0098592B">
      <w:pPr>
        <w:numPr>
          <w:ilvl w:val="0"/>
          <w:numId w:val="23"/>
        </w:numPr>
        <w:shd w:val="clear" w:color="auto" w:fill="FFFFFF" w:themeFill="background1"/>
        <w:spacing w:after="0"/>
        <w:ind w:left="851" w:hanging="567"/>
        <w:jc w:val="both"/>
        <w:rPr>
          <w:rFonts w:ascii="Times New Roman" w:hAnsi="Times New Roman"/>
          <w:sz w:val="28"/>
          <w:szCs w:val="28"/>
          <w:lang w:val="uk-UA"/>
        </w:rPr>
      </w:pPr>
      <w:r w:rsidRPr="00B916B3">
        <w:rPr>
          <w:rFonts w:ascii="Times New Roman" w:hAnsi="Times New Roman"/>
          <w:sz w:val="28"/>
          <w:szCs w:val="28"/>
          <w:lang w:val="uk-UA"/>
        </w:rPr>
        <w:t>підвищення обізнаності і розвиток навичок населення, пов'язаних з належним реагуванням у надзвичайних ситуаціях і забезпеченням особистої безпеки</w:t>
      </w:r>
      <w:r w:rsidR="004F653B">
        <w:rPr>
          <w:rFonts w:ascii="Times New Roman" w:hAnsi="Times New Roman"/>
          <w:sz w:val="28"/>
          <w:szCs w:val="28"/>
          <w:lang w:val="uk-UA"/>
        </w:rPr>
        <w:t>;</w:t>
      </w:r>
    </w:p>
    <w:p w:rsidR="004F653B" w:rsidRDefault="004F653B" w:rsidP="0098592B">
      <w:pPr>
        <w:numPr>
          <w:ilvl w:val="0"/>
          <w:numId w:val="23"/>
        </w:numPr>
        <w:shd w:val="clear" w:color="auto" w:fill="FFFFFF" w:themeFill="background1"/>
        <w:spacing w:after="0"/>
        <w:ind w:left="851" w:hanging="567"/>
        <w:jc w:val="both"/>
        <w:rPr>
          <w:rFonts w:ascii="Times New Roman" w:hAnsi="Times New Roman"/>
          <w:sz w:val="28"/>
          <w:szCs w:val="28"/>
          <w:lang w:val="uk-UA"/>
        </w:rPr>
      </w:pPr>
      <w:r>
        <w:rPr>
          <w:rFonts w:ascii="Times New Roman" w:hAnsi="Times New Roman"/>
          <w:sz w:val="28"/>
          <w:szCs w:val="28"/>
          <w:lang w:val="uk-UA"/>
        </w:rPr>
        <w:t>вжити комплекс заходів щодо налагодження відносин поліцейських з населенням, направлених на спільне вирішення проблем безпеки, що турбують громади;</w:t>
      </w:r>
    </w:p>
    <w:p w:rsidR="004F653B" w:rsidRDefault="004F653B" w:rsidP="0098592B">
      <w:pPr>
        <w:numPr>
          <w:ilvl w:val="0"/>
          <w:numId w:val="23"/>
        </w:numPr>
        <w:shd w:val="clear" w:color="auto" w:fill="FFFFFF" w:themeFill="background1"/>
        <w:spacing w:after="0"/>
        <w:ind w:left="851" w:hanging="567"/>
        <w:jc w:val="both"/>
        <w:rPr>
          <w:rFonts w:ascii="Times New Roman" w:hAnsi="Times New Roman"/>
          <w:sz w:val="28"/>
          <w:szCs w:val="28"/>
          <w:lang w:val="uk-UA"/>
        </w:rPr>
      </w:pPr>
      <w:r>
        <w:rPr>
          <w:rFonts w:ascii="Times New Roman" w:hAnsi="Times New Roman"/>
          <w:sz w:val="28"/>
          <w:szCs w:val="28"/>
          <w:lang w:val="uk-UA"/>
        </w:rPr>
        <w:t xml:space="preserve">новітній </w:t>
      </w:r>
      <w:r w:rsidR="0088318A">
        <w:rPr>
          <w:rFonts w:ascii="Times New Roman" w:hAnsi="Times New Roman"/>
          <w:sz w:val="28"/>
          <w:szCs w:val="28"/>
          <w:lang w:val="uk-UA"/>
        </w:rPr>
        <w:t>підхід</w:t>
      </w:r>
      <w:r>
        <w:rPr>
          <w:rFonts w:ascii="Times New Roman" w:hAnsi="Times New Roman"/>
          <w:sz w:val="28"/>
          <w:szCs w:val="28"/>
          <w:lang w:val="uk-UA"/>
        </w:rPr>
        <w:t xml:space="preserve"> до організації служби, профілактики правопорушень, впровадження передових форм для вжиття заходів, спрямованих на покращення стану криміногенної ситуації на території обслуговування;</w:t>
      </w:r>
    </w:p>
    <w:p w:rsidR="004F653B" w:rsidRDefault="004F653B" w:rsidP="0098592B">
      <w:pPr>
        <w:numPr>
          <w:ilvl w:val="0"/>
          <w:numId w:val="23"/>
        </w:numPr>
        <w:shd w:val="clear" w:color="auto" w:fill="FFFFFF" w:themeFill="background1"/>
        <w:spacing w:after="0"/>
        <w:ind w:left="851" w:hanging="567"/>
        <w:jc w:val="both"/>
        <w:rPr>
          <w:rFonts w:ascii="Times New Roman" w:hAnsi="Times New Roman"/>
          <w:sz w:val="28"/>
          <w:szCs w:val="28"/>
          <w:lang w:val="uk-UA"/>
        </w:rPr>
      </w:pPr>
      <w:r>
        <w:rPr>
          <w:rFonts w:ascii="Times New Roman" w:hAnsi="Times New Roman"/>
          <w:sz w:val="28"/>
          <w:szCs w:val="28"/>
          <w:lang w:val="uk-UA"/>
        </w:rPr>
        <w:t>забезпечення громадського порядку на вулицях і місцях масового скупчення людей;</w:t>
      </w:r>
    </w:p>
    <w:p w:rsidR="004F653B" w:rsidRDefault="004F653B" w:rsidP="00AF3962">
      <w:pPr>
        <w:numPr>
          <w:ilvl w:val="0"/>
          <w:numId w:val="23"/>
        </w:numPr>
        <w:shd w:val="clear" w:color="auto" w:fill="FFFFFF" w:themeFill="background1"/>
        <w:spacing w:after="0"/>
        <w:ind w:left="851" w:hanging="567"/>
        <w:jc w:val="both"/>
        <w:rPr>
          <w:rFonts w:ascii="Times New Roman" w:hAnsi="Times New Roman"/>
          <w:sz w:val="28"/>
          <w:szCs w:val="28"/>
          <w:lang w:val="uk-UA"/>
        </w:rPr>
      </w:pPr>
      <w:r>
        <w:rPr>
          <w:rFonts w:ascii="Times New Roman" w:hAnsi="Times New Roman"/>
          <w:sz w:val="28"/>
          <w:szCs w:val="28"/>
          <w:lang w:val="uk-UA"/>
        </w:rPr>
        <w:t xml:space="preserve">оперативного реагування на звернення щодо </w:t>
      </w:r>
      <w:r w:rsidR="00340175">
        <w:rPr>
          <w:rFonts w:ascii="Times New Roman" w:hAnsi="Times New Roman"/>
          <w:sz w:val="28"/>
          <w:szCs w:val="28"/>
          <w:lang w:val="uk-UA"/>
        </w:rPr>
        <w:t>протипра</w:t>
      </w:r>
      <w:r>
        <w:rPr>
          <w:rFonts w:ascii="Times New Roman" w:hAnsi="Times New Roman"/>
          <w:sz w:val="28"/>
          <w:szCs w:val="28"/>
          <w:lang w:val="uk-UA"/>
        </w:rPr>
        <w:t>вних вчинків</w:t>
      </w:r>
      <w:r w:rsidR="00514C14">
        <w:rPr>
          <w:rFonts w:ascii="Times New Roman" w:hAnsi="Times New Roman"/>
          <w:sz w:val="28"/>
          <w:szCs w:val="28"/>
          <w:lang w:val="uk-UA"/>
        </w:rPr>
        <w:t>;</w:t>
      </w:r>
    </w:p>
    <w:p w:rsidR="00514C14" w:rsidRPr="00B916B3" w:rsidRDefault="00514C14" w:rsidP="00BA088F">
      <w:pPr>
        <w:numPr>
          <w:ilvl w:val="0"/>
          <w:numId w:val="23"/>
        </w:numPr>
        <w:shd w:val="clear" w:color="auto" w:fill="FFFFFF" w:themeFill="background1"/>
        <w:ind w:left="851" w:hanging="567"/>
        <w:jc w:val="both"/>
        <w:rPr>
          <w:rFonts w:ascii="Times New Roman" w:hAnsi="Times New Roman"/>
          <w:sz w:val="28"/>
          <w:szCs w:val="28"/>
          <w:lang w:val="uk-UA"/>
        </w:rPr>
      </w:pPr>
      <w:r>
        <w:rPr>
          <w:rFonts w:ascii="Times New Roman" w:hAnsi="Times New Roman"/>
          <w:sz w:val="28"/>
          <w:szCs w:val="28"/>
          <w:lang w:val="uk-UA"/>
        </w:rPr>
        <w:t>якісне проведення навчальних зборів з резервістами ОР-2.</w:t>
      </w:r>
    </w:p>
    <w:p w:rsidR="00631FB1" w:rsidRPr="00B916B3" w:rsidRDefault="00631FB1" w:rsidP="00B659D7">
      <w:pPr>
        <w:pStyle w:val="a3"/>
        <w:numPr>
          <w:ilvl w:val="0"/>
          <w:numId w:val="5"/>
        </w:numPr>
        <w:shd w:val="clear" w:color="auto" w:fill="FFFFFF" w:themeFill="background1"/>
        <w:ind w:left="1418"/>
        <w:rPr>
          <w:rFonts w:ascii="Times New Roman" w:hAnsi="Times New Roman"/>
          <w:b/>
          <w:sz w:val="28"/>
          <w:szCs w:val="28"/>
          <w:lang w:val="uk-UA"/>
        </w:rPr>
      </w:pPr>
      <w:r w:rsidRPr="00B916B3">
        <w:rPr>
          <w:rFonts w:ascii="Times New Roman" w:hAnsi="Times New Roman"/>
          <w:b/>
          <w:sz w:val="28"/>
          <w:szCs w:val="28"/>
          <w:lang w:val="uk-UA"/>
        </w:rPr>
        <w:t>СТР</w:t>
      </w:r>
      <w:r w:rsidR="0001271B" w:rsidRPr="00B916B3">
        <w:rPr>
          <w:rFonts w:ascii="Times New Roman" w:hAnsi="Times New Roman"/>
          <w:b/>
          <w:sz w:val="28"/>
          <w:szCs w:val="28"/>
          <w:lang w:val="uk-UA"/>
        </w:rPr>
        <w:t>ОКИ ТА ЕТАПИ ВИКОНАННЯ ПРОГРАМИ</w:t>
      </w:r>
    </w:p>
    <w:p w:rsidR="0073459C" w:rsidRPr="00B916B3" w:rsidRDefault="00631FB1" w:rsidP="00B659D7">
      <w:pPr>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xml:space="preserve">Реалізація Програми відбуватиметься протягом </w:t>
      </w:r>
      <w:r w:rsidRPr="00B916B3">
        <w:rPr>
          <w:rFonts w:ascii="Times New Roman" w:hAnsi="Times New Roman"/>
          <w:bCs/>
          <w:sz w:val="28"/>
          <w:szCs w:val="28"/>
          <w:lang w:val="uk-UA"/>
        </w:rPr>
        <w:t>202</w:t>
      </w:r>
      <w:r w:rsidR="00636AAE">
        <w:rPr>
          <w:rFonts w:ascii="Times New Roman" w:hAnsi="Times New Roman"/>
          <w:bCs/>
          <w:sz w:val="28"/>
          <w:szCs w:val="28"/>
          <w:lang w:val="uk-UA"/>
        </w:rPr>
        <w:t>1</w:t>
      </w:r>
      <w:r w:rsidRPr="00B916B3">
        <w:rPr>
          <w:rFonts w:ascii="Times New Roman" w:hAnsi="Times New Roman"/>
          <w:bCs/>
          <w:sz w:val="28"/>
          <w:szCs w:val="28"/>
          <w:lang w:val="uk-UA"/>
        </w:rPr>
        <w:t xml:space="preserve"> рок</w:t>
      </w:r>
      <w:r w:rsidR="0046600D" w:rsidRPr="00B916B3">
        <w:rPr>
          <w:rFonts w:ascii="Times New Roman" w:hAnsi="Times New Roman"/>
          <w:bCs/>
          <w:sz w:val="28"/>
          <w:szCs w:val="28"/>
          <w:lang w:val="uk-UA"/>
        </w:rPr>
        <w:t>у</w:t>
      </w:r>
      <w:r w:rsidRPr="00B916B3">
        <w:rPr>
          <w:rFonts w:ascii="Times New Roman" w:hAnsi="Times New Roman"/>
          <w:sz w:val="28"/>
          <w:szCs w:val="28"/>
          <w:lang w:val="uk-UA"/>
        </w:rPr>
        <w:t>.</w:t>
      </w:r>
    </w:p>
    <w:p w:rsidR="00631FB1" w:rsidRPr="00B916B3" w:rsidRDefault="00631FB1" w:rsidP="00B659D7">
      <w:pPr>
        <w:pStyle w:val="a3"/>
        <w:numPr>
          <w:ilvl w:val="0"/>
          <w:numId w:val="5"/>
        </w:numPr>
        <w:shd w:val="clear" w:color="auto" w:fill="FFFFFF" w:themeFill="background1"/>
        <w:ind w:left="567" w:hanging="851"/>
        <w:rPr>
          <w:rFonts w:ascii="Times New Roman" w:hAnsi="Times New Roman"/>
          <w:b/>
          <w:sz w:val="28"/>
          <w:szCs w:val="28"/>
          <w:lang w:val="uk-UA"/>
        </w:rPr>
      </w:pPr>
      <w:r w:rsidRPr="00B916B3">
        <w:rPr>
          <w:rFonts w:ascii="Times New Roman" w:hAnsi="Times New Roman"/>
          <w:b/>
          <w:sz w:val="28"/>
          <w:szCs w:val="28"/>
          <w:lang w:val="uk-UA"/>
        </w:rPr>
        <w:t>НАПРЯМИ</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ДІЯЛЬНОСТІ,</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ЗАВДАННЯ</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ТА</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ЗАХОДИ</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ПРОГРАМИ</w:t>
      </w:r>
    </w:p>
    <w:tbl>
      <w:tblPr>
        <w:tblW w:w="1036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542"/>
        <w:gridCol w:w="2115"/>
        <w:gridCol w:w="2128"/>
        <w:gridCol w:w="1280"/>
        <w:gridCol w:w="1278"/>
        <w:gridCol w:w="1580"/>
      </w:tblGrid>
      <w:tr w:rsidR="00FD0763" w:rsidRPr="00B916B3" w:rsidTr="00FD0763">
        <w:trPr>
          <w:trHeight w:val="202"/>
        </w:trPr>
        <w:tc>
          <w:tcPr>
            <w:tcW w:w="444" w:type="dxa"/>
            <w:vAlign w:val="center"/>
          </w:tcPr>
          <w:p w:rsidR="00574FB8" w:rsidRPr="00B916B3" w:rsidRDefault="00574FB8" w:rsidP="00574FB8">
            <w:pPr>
              <w:widowControl w:val="0"/>
              <w:suppressLineNumbers/>
              <w:suppressAutoHyphens/>
              <w:snapToGrid w:val="0"/>
              <w:spacing w:after="0" w:line="240" w:lineRule="auto"/>
              <w:ind w:left="-89" w:right="-92"/>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 з/п</w:t>
            </w:r>
          </w:p>
        </w:tc>
        <w:tc>
          <w:tcPr>
            <w:tcW w:w="1542" w:type="dxa"/>
            <w:vAlign w:val="center"/>
          </w:tcPr>
          <w:p w:rsidR="00574FB8" w:rsidRPr="00B916B3" w:rsidRDefault="002E114A" w:rsidP="00574FB8">
            <w:pPr>
              <w:widowControl w:val="0"/>
              <w:suppressLineNumbers/>
              <w:suppressAutoHyphens/>
              <w:snapToGrid w:val="0"/>
              <w:spacing w:after="0" w:line="240" w:lineRule="auto"/>
              <w:ind w:left="-124" w:right="-108"/>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Найменування завдання</w:t>
            </w:r>
          </w:p>
        </w:tc>
        <w:tc>
          <w:tcPr>
            <w:tcW w:w="2115" w:type="dxa"/>
            <w:vAlign w:val="center"/>
          </w:tcPr>
          <w:p w:rsidR="00574FB8" w:rsidRPr="00B916B3" w:rsidRDefault="002E114A"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Найменування заходу</w:t>
            </w:r>
          </w:p>
        </w:tc>
        <w:tc>
          <w:tcPr>
            <w:tcW w:w="2128" w:type="dxa"/>
            <w:vAlign w:val="center"/>
          </w:tcPr>
          <w:p w:rsidR="00574FB8" w:rsidRPr="00B916B3" w:rsidRDefault="00574FB8" w:rsidP="00574FB8">
            <w:pPr>
              <w:widowControl w:val="0"/>
              <w:suppressLineNumbers/>
              <w:suppressAutoHyphens/>
              <w:snapToGrid w:val="0"/>
              <w:spacing w:after="0" w:line="240" w:lineRule="auto"/>
              <w:ind w:left="-92"/>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Виконавці</w:t>
            </w:r>
          </w:p>
        </w:tc>
        <w:tc>
          <w:tcPr>
            <w:tcW w:w="1280" w:type="dxa"/>
            <w:vAlign w:val="center"/>
          </w:tcPr>
          <w:p w:rsidR="00574FB8" w:rsidRPr="00B916B3" w:rsidRDefault="002E114A" w:rsidP="00574FB8">
            <w:pPr>
              <w:widowControl w:val="0"/>
              <w:suppressLineNumbers/>
              <w:suppressAutoHyphens/>
              <w:snapToGrid w:val="0"/>
              <w:spacing w:after="0" w:line="240" w:lineRule="auto"/>
              <w:ind w:left="-94" w:right="-66"/>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Джерела фінансування</w:t>
            </w:r>
          </w:p>
        </w:tc>
        <w:tc>
          <w:tcPr>
            <w:tcW w:w="1278" w:type="dxa"/>
            <w:vAlign w:val="center"/>
          </w:tcPr>
          <w:p w:rsidR="00574FB8" w:rsidRPr="00B916B3" w:rsidRDefault="002E114A" w:rsidP="00574FB8">
            <w:pPr>
              <w:widowControl w:val="0"/>
              <w:suppressLineNumbers/>
              <w:suppressAutoHyphens/>
              <w:snapToGrid w:val="0"/>
              <w:spacing w:after="0" w:line="240" w:lineRule="auto"/>
              <w:ind w:left="-109" w:right="-116"/>
              <w:jc w:val="center"/>
              <w:rPr>
                <w:rFonts w:ascii="Times New Roman" w:eastAsia="Times New Roman" w:hAnsi="Times New Roman"/>
                <w:kern w:val="1"/>
                <w:sz w:val="28"/>
                <w:szCs w:val="28"/>
                <w:lang w:val="uk-UA" w:eastAsia="zh-CN"/>
              </w:rPr>
            </w:pPr>
            <w:r w:rsidRPr="00B916B3">
              <w:rPr>
                <w:rFonts w:ascii="Times New Roman" w:eastAsia="Andale Sans UI" w:hAnsi="Times New Roman"/>
                <w:kern w:val="1"/>
                <w:sz w:val="28"/>
                <w:szCs w:val="28"/>
                <w:lang w:val="uk-UA" w:eastAsia="zh-CN"/>
              </w:rPr>
              <w:t>Планові обсяги</w:t>
            </w:r>
            <w:r w:rsidR="00857576">
              <w:rPr>
                <w:rFonts w:ascii="Times New Roman" w:eastAsia="Andale Sans UI" w:hAnsi="Times New Roman"/>
                <w:kern w:val="1"/>
                <w:sz w:val="28"/>
                <w:szCs w:val="28"/>
                <w:lang w:val="uk-UA" w:eastAsia="zh-CN"/>
              </w:rPr>
              <w:t xml:space="preserve"> на 2021</w:t>
            </w:r>
            <w:r w:rsidR="00574FB8" w:rsidRPr="00B916B3">
              <w:rPr>
                <w:rFonts w:ascii="Times New Roman" w:eastAsia="Andale Sans UI" w:hAnsi="Times New Roman"/>
                <w:kern w:val="1"/>
                <w:sz w:val="28"/>
                <w:szCs w:val="28"/>
                <w:lang w:val="uk-UA" w:eastAsia="zh-CN"/>
              </w:rPr>
              <w:t xml:space="preserve"> р</w:t>
            </w:r>
            <w:r w:rsidR="00857576">
              <w:rPr>
                <w:rFonts w:ascii="Times New Roman" w:eastAsia="Andale Sans UI" w:hAnsi="Times New Roman"/>
                <w:kern w:val="1"/>
                <w:sz w:val="28"/>
                <w:szCs w:val="28"/>
                <w:lang w:val="uk-UA" w:eastAsia="zh-CN"/>
              </w:rPr>
              <w:t>ік</w:t>
            </w:r>
            <w:r w:rsidR="00574FB8" w:rsidRPr="00B916B3">
              <w:rPr>
                <w:rFonts w:ascii="Times New Roman" w:eastAsia="Andale Sans UI" w:hAnsi="Times New Roman"/>
                <w:kern w:val="1"/>
                <w:sz w:val="28"/>
                <w:szCs w:val="28"/>
                <w:lang w:val="uk-UA" w:eastAsia="zh-CN"/>
              </w:rPr>
              <w:t>,</w:t>
            </w:r>
          </w:p>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тис.</w:t>
            </w:r>
            <w:r w:rsidR="0088318A">
              <w:rPr>
                <w:rFonts w:ascii="Times New Roman" w:eastAsia="Andale Sans UI" w:hAnsi="Times New Roman"/>
                <w:kern w:val="1"/>
                <w:sz w:val="28"/>
                <w:szCs w:val="28"/>
                <w:lang w:val="uk-UA" w:eastAsia="zh-CN"/>
              </w:rPr>
              <w:t xml:space="preserve"> </w:t>
            </w:r>
            <w:r w:rsidRPr="00B916B3">
              <w:rPr>
                <w:rFonts w:ascii="Times New Roman" w:eastAsia="Andale Sans UI" w:hAnsi="Times New Roman"/>
                <w:kern w:val="1"/>
                <w:sz w:val="28"/>
                <w:szCs w:val="28"/>
                <w:lang w:val="uk-UA" w:eastAsia="zh-CN"/>
              </w:rPr>
              <w:t>грн.</w:t>
            </w:r>
          </w:p>
        </w:tc>
        <w:tc>
          <w:tcPr>
            <w:tcW w:w="1580" w:type="dxa"/>
            <w:vAlign w:val="center"/>
          </w:tcPr>
          <w:p w:rsidR="00574FB8" w:rsidRPr="00B916B3" w:rsidRDefault="002E114A"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Очікувані результати</w:t>
            </w:r>
          </w:p>
        </w:tc>
      </w:tr>
      <w:tr w:rsidR="00FD0763" w:rsidRPr="00B916B3" w:rsidTr="00FD0763">
        <w:trPr>
          <w:trHeight w:val="67"/>
        </w:trPr>
        <w:tc>
          <w:tcPr>
            <w:tcW w:w="444" w:type="dxa"/>
            <w:vAlign w:val="center"/>
          </w:tcPr>
          <w:p w:rsidR="00574FB8" w:rsidRPr="00B916B3" w:rsidRDefault="00574FB8"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1</w:t>
            </w:r>
          </w:p>
        </w:tc>
        <w:tc>
          <w:tcPr>
            <w:tcW w:w="1542"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w:t>
            </w:r>
          </w:p>
        </w:tc>
        <w:tc>
          <w:tcPr>
            <w:tcW w:w="2115"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w:t>
            </w:r>
          </w:p>
        </w:tc>
        <w:tc>
          <w:tcPr>
            <w:tcW w:w="2128"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4</w:t>
            </w:r>
          </w:p>
        </w:tc>
        <w:tc>
          <w:tcPr>
            <w:tcW w:w="1280"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w:t>
            </w:r>
          </w:p>
        </w:tc>
        <w:tc>
          <w:tcPr>
            <w:tcW w:w="1278"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6</w:t>
            </w:r>
          </w:p>
        </w:tc>
        <w:tc>
          <w:tcPr>
            <w:tcW w:w="1580"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7</w:t>
            </w:r>
          </w:p>
        </w:tc>
      </w:tr>
      <w:tr w:rsidR="00FD0763" w:rsidRPr="00B916B3" w:rsidTr="00FD0763">
        <w:trPr>
          <w:trHeight w:val="208"/>
        </w:trPr>
        <w:tc>
          <w:tcPr>
            <w:tcW w:w="444" w:type="dxa"/>
            <w:vMerge w:val="restart"/>
            <w:vAlign w:val="center"/>
          </w:tcPr>
          <w:p w:rsidR="00FD0763" w:rsidRPr="00B916B3" w:rsidRDefault="00FD0763"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1.</w:t>
            </w:r>
          </w:p>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p w:rsidR="00FD0763" w:rsidRPr="00B916B3" w:rsidRDefault="00FD0763" w:rsidP="0046600D">
            <w:pPr>
              <w:widowControl w:val="0"/>
              <w:suppressLineNumbers/>
              <w:suppressAutoHyphens/>
              <w:snapToGrid w:val="0"/>
              <w:ind w:left="-89"/>
              <w:rPr>
                <w:rFonts w:ascii="Times New Roman" w:eastAsia="Times New Roman" w:hAnsi="Times New Roman"/>
                <w:kern w:val="1"/>
                <w:sz w:val="28"/>
                <w:szCs w:val="28"/>
                <w:lang w:val="uk-UA" w:eastAsia="zh-CN"/>
              </w:rPr>
            </w:pPr>
          </w:p>
          <w:p w:rsidR="00FD0763" w:rsidRPr="00B916B3" w:rsidRDefault="00FD0763" w:rsidP="0046600D">
            <w:pPr>
              <w:widowControl w:val="0"/>
              <w:suppressLineNumbers/>
              <w:suppressAutoHyphens/>
              <w:snapToGrid w:val="0"/>
              <w:rPr>
                <w:rFonts w:ascii="Times New Roman" w:eastAsia="Times New Roman" w:hAnsi="Times New Roman"/>
                <w:kern w:val="1"/>
                <w:sz w:val="28"/>
                <w:szCs w:val="28"/>
                <w:lang w:val="uk-UA" w:eastAsia="zh-CN"/>
              </w:rPr>
            </w:pPr>
          </w:p>
        </w:tc>
        <w:tc>
          <w:tcPr>
            <w:tcW w:w="1542" w:type="dxa"/>
            <w:vMerge w:val="restart"/>
            <w:vAlign w:val="center"/>
          </w:tcPr>
          <w:p w:rsidR="00FD0763" w:rsidRPr="00B916B3" w:rsidRDefault="00FD0763" w:rsidP="002A376A">
            <w:pPr>
              <w:widowControl w:val="0"/>
              <w:suppressLineNumbers/>
              <w:suppressAutoHyphens/>
              <w:snapToGrid w:val="0"/>
              <w:spacing w:after="0" w:line="240" w:lineRule="auto"/>
              <w:ind w:right="-76"/>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 xml:space="preserve">Надання допомоги з бюджету </w:t>
            </w:r>
            <w:r>
              <w:rPr>
                <w:rFonts w:ascii="Times New Roman" w:eastAsia="Andale Sans UI" w:hAnsi="Times New Roman"/>
                <w:kern w:val="1"/>
                <w:sz w:val="28"/>
                <w:szCs w:val="28"/>
                <w:lang w:val="uk-UA" w:eastAsia="zh-CN"/>
              </w:rPr>
              <w:t xml:space="preserve">Сєвєродонецької міської </w:t>
            </w:r>
            <w:r>
              <w:rPr>
                <w:rFonts w:ascii="Times New Roman" w:eastAsia="Andale Sans UI" w:hAnsi="Times New Roman"/>
                <w:kern w:val="1"/>
                <w:sz w:val="28"/>
                <w:szCs w:val="28"/>
                <w:lang w:val="uk-UA" w:eastAsia="zh-CN"/>
              </w:rPr>
              <w:lastRenderedPageBreak/>
              <w:t xml:space="preserve">територіальної громади </w:t>
            </w:r>
            <w:r w:rsidRPr="00B916B3">
              <w:rPr>
                <w:rFonts w:ascii="Times New Roman" w:eastAsia="Andale Sans UI" w:hAnsi="Times New Roman"/>
                <w:kern w:val="1"/>
                <w:sz w:val="28"/>
                <w:szCs w:val="28"/>
                <w:lang w:val="uk-UA" w:eastAsia="zh-CN"/>
              </w:rPr>
              <w:t xml:space="preserve">на забезпечення </w:t>
            </w:r>
            <w:r w:rsidRPr="00F94DFF">
              <w:rPr>
                <w:rFonts w:ascii="Times New Roman" w:eastAsia="Andale Sans UI" w:hAnsi="Times New Roman"/>
                <w:kern w:val="1"/>
                <w:sz w:val="28"/>
                <w:szCs w:val="28"/>
                <w:lang w:val="uk-UA" w:eastAsia="zh-CN"/>
              </w:rPr>
              <w:t>Сєвєродонецького міського територіального центру комплектування та соціальної підтримки матеріально</w:t>
            </w:r>
            <w:r w:rsidRPr="00B916B3">
              <w:rPr>
                <w:rFonts w:ascii="Times New Roman" w:eastAsia="Andale Sans UI" w:hAnsi="Times New Roman"/>
                <w:kern w:val="1"/>
                <w:sz w:val="28"/>
                <w:szCs w:val="28"/>
                <w:lang w:val="uk-UA" w:eastAsia="zh-CN"/>
              </w:rPr>
              <w:t>-технічними засобами та інше</w:t>
            </w:r>
          </w:p>
        </w:tc>
        <w:tc>
          <w:tcPr>
            <w:tcW w:w="2115" w:type="dxa"/>
            <w:vMerge w:val="restart"/>
            <w:vAlign w:val="center"/>
          </w:tcPr>
          <w:p w:rsidR="00FD0763" w:rsidRPr="00FD0763" w:rsidRDefault="00FD0763" w:rsidP="00636AAE">
            <w:pPr>
              <w:spacing w:after="0" w:line="240" w:lineRule="auto"/>
              <w:ind w:right="-80"/>
              <w:rPr>
                <w:rFonts w:ascii="Times New Roman" w:hAnsi="Times New Roman"/>
                <w:sz w:val="28"/>
                <w:szCs w:val="28"/>
                <w:lang w:val="uk-UA"/>
              </w:rPr>
            </w:pPr>
            <w:r w:rsidRPr="00FD0763">
              <w:rPr>
                <w:rFonts w:ascii="Times New Roman" w:hAnsi="Times New Roman"/>
                <w:sz w:val="28"/>
                <w:szCs w:val="28"/>
                <w:lang w:val="uk-UA"/>
              </w:rPr>
              <w:lastRenderedPageBreak/>
              <w:t xml:space="preserve">Забезпечення оргтехнікою та  </w:t>
            </w:r>
            <w:r w:rsidR="002F0071">
              <w:rPr>
                <w:rFonts w:ascii="Times New Roman" w:hAnsi="Times New Roman"/>
                <w:sz w:val="28"/>
                <w:szCs w:val="28"/>
                <w:lang w:val="uk-UA"/>
              </w:rPr>
              <w:t>устаткуванням</w:t>
            </w:r>
          </w:p>
          <w:p w:rsidR="00FD0763" w:rsidRPr="00FD0763" w:rsidRDefault="00FD0763" w:rsidP="00D1544D">
            <w:pPr>
              <w:spacing w:after="0" w:line="240" w:lineRule="auto"/>
              <w:ind w:left="-66" w:right="-80"/>
              <w:rPr>
                <w:rFonts w:ascii="Times New Roman" w:hAnsi="Times New Roman"/>
                <w:sz w:val="28"/>
                <w:szCs w:val="28"/>
                <w:lang w:val="uk-UA"/>
              </w:rPr>
            </w:pPr>
          </w:p>
        </w:tc>
        <w:tc>
          <w:tcPr>
            <w:tcW w:w="2128" w:type="dxa"/>
            <w:vMerge w:val="restart"/>
            <w:vAlign w:val="center"/>
          </w:tcPr>
          <w:p w:rsidR="00FD0763" w:rsidRPr="00FD0763" w:rsidRDefault="00FD0763" w:rsidP="0088318A">
            <w:pPr>
              <w:spacing w:after="0" w:line="240" w:lineRule="auto"/>
              <w:jc w:val="center"/>
              <w:rPr>
                <w:rFonts w:ascii="Times New Roman" w:hAnsi="Times New Roman"/>
                <w:sz w:val="28"/>
                <w:szCs w:val="28"/>
                <w:lang w:val="uk-UA"/>
              </w:rPr>
            </w:pPr>
            <w:r w:rsidRPr="00FD0763">
              <w:rPr>
                <w:rFonts w:ascii="Times New Roman" w:hAnsi="Times New Roman"/>
                <w:sz w:val="28"/>
                <w:szCs w:val="28"/>
                <w:lang w:val="uk-UA"/>
              </w:rPr>
              <w:t>Сєвєродонецьк</w:t>
            </w:r>
            <w:r w:rsidR="0088318A">
              <w:rPr>
                <w:rFonts w:ascii="Times New Roman" w:hAnsi="Times New Roman"/>
                <w:sz w:val="28"/>
                <w:szCs w:val="28"/>
                <w:lang w:val="uk-UA"/>
              </w:rPr>
              <w:t>а</w:t>
            </w:r>
            <w:r w:rsidRPr="00FD0763">
              <w:rPr>
                <w:rFonts w:ascii="Times New Roman" w:hAnsi="Times New Roman"/>
                <w:sz w:val="28"/>
                <w:szCs w:val="28"/>
                <w:lang w:val="uk-UA"/>
              </w:rPr>
              <w:t xml:space="preserve"> міська військово-цивільна адміністрація Сєвєродонецьк</w:t>
            </w:r>
            <w:r w:rsidRPr="00FD0763">
              <w:rPr>
                <w:rFonts w:ascii="Times New Roman" w:hAnsi="Times New Roman"/>
                <w:sz w:val="28"/>
                <w:szCs w:val="28"/>
                <w:lang w:val="uk-UA"/>
              </w:rPr>
              <w:lastRenderedPageBreak/>
              <w:t>ого району Луганської області</w:t>
            </w:r>
          </w:p>
        </w:tc>
        <w:tc>
          <w:tcPr>
            <w:tcW w:w="1280" w:type="dxa"/>
            <w:vMerge w:val="restart"/>
            <w:vAlign w:val="center"/>
          </w:tcPr>
          <w:p w:rsidR="00FD0763" w:rsidRPr="00FD0763" w:rsidRDefault="00FD07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lastRenderedPageBreak/>
              <w:t xml:space="preserve">Бюджет Сєвєродонецької міської територіальної </w:t>
            </w:r>
            <w:r w:rsidRPr="00FD0763">
              <w:rPr>
                <w:rFonts w:ascii="Times New Roman" w:eastAsia="Andale Sans UI" w:hAnsi="Times New Roman"/>
                <w:kern w:val="1"/>
                <w:sz w:val="28"/>
                <w:szCs w:val="28"/>
                <w:lang w:val="uk-UA" w:eastAsia="zh-CN"/>
              </w:rPr>
              <w:lastRenderedPageBreak/>
              <w:t>громади</w:t>
            </w:r>
          </w:p>
        </w:tc>
        <w:tc>
          <w:tcPr>
            <w:tcW w:w="1278" w:type="dxa"/>
            <w:vAlign w:val="center"/>
          </w:tcPr>
          <w:p w:rsidR="00FD0763" w:rsidRP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lastRenderedPageBreak/>
              <w:t>65,0</w:t>
            </w:r>
          </w:p>
        </w:tc>
        <w:tc>
          <w:tcPr>
            <w:tcW w:w="1580" w:type="dxa"/>
            <w:vAlign w:val="center"/>
          </w:tcPr>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 xml:space="preserve">Ноутбуки </w:t>
            </w:r>
          </w:p>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 xml:space="preserve">од. – 5,0 </w:t>
            </w:r>
          </w:p>
        </w:tc>
      </w:tr>
      <w:tr w:rsidR="00FD0763" w:rsidRPr="00B916B3" w:rsidTr="00FD0763">
        <w:trPr>
          <w:trHeight w:val="172"/>
        </w:trPr>
        <w:tc>
          <w:tcPr>
            <w:tcW w:w="444" w:type="dxa"/>
            <w:vMerge/>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Merge/>
            <w:vAlign w:val="center"/>
          </w:tcPr>
          <w:p w:rsidR="00FD0763" w:rsidRPr="00FD0763" w:rsidRDefault="00FD0763" w:rsidP="00574FB8">
            <w:pPr>
              <w:spacing w:after="0" w:line="240" w:lineRule="auto"/>
              <w:ind w:left="-66" w:right="-80"/>
              <w:rPr>
                <w:rFonts w:ascii="Times New Roman" w:hAnsi="Times New Roman"/>
                <w:sz w:val="28"/>
                <w:szCs w:val="28"/>
                <w:lang w:val="uk-UA"/>
              </w:rPr>
            </w:pPr>
          </w:p>
        </w:tc>
        <w:tc>
          <w:tcPr>
            <w:tcW w:w="2128" w:type="dxa"/>
            <w:vMerge/>
            <w:vAlign w:val="center"/>
          </w:tcPr>
          <w:p w:rsidR="00FD0763" w:rsidRPr="00FD0763" w:rsidRDefault="00FD0763" w:rsidP="00574FB8">
            <w:pPr>
              <w:spacing w:after="0" w:line="240" w:lineRule="auto"/>
              <w:jc w:val="center"/>
              <w:rPr>
                <w:rFonts w:ascii="Times New Roman" w:hAnsi="Times New Roman"/>
                <w:sz w:val="28"/>
                <w:szCs w:val="28"/>
                <w:lang w:val="uk-UA"/>
              </w:rPr>
            </w:pPr>
          </w:p>
        </w:tc>
        <w:tc>
          <w:tcPr>
            <w:tcW w:w="1280" w:type="dxa"/>
            <w:vMerge/>
            <w:vAlign w:val="center"/>
          </w:tcPr>
          <w:p w:rsidR="00FD0763" w:rsidRPr="00FD0763" w:rsidRDefault="00FD07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278" w:type="dxa"/>
            <w:vAlign w:val="center"/>
          </w:tcPr>
          <w:p w:rsidR="00FD0763" w:rsidRP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t>25,0</w:t>
            </w:r>
          </w:p>
        </w:tc>
        <w:tc>
          <w:tcPr>
            <w:tcW w:w="1580" w:type="dxa"/>
            <w:vAlign w:val="center"/>
          </w:tcPr>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 xml:space="preserve">МФУ од. – 5,0 </w:t>
            </w:r>
          </w:p>
        </w:tc>
      </w:tr>
      <w:tr w:rsidR="00FD0763" w:rsidRPr="00B916B3" w:rsidTr="00FD0763">
        <w:trPr>
          <w:trHeight w:val="1105"/>
        </w:trPr>
        <w:tc>
          <w:tcPr>
            <w:tcW w:w="444" w:type="dxa"/>
            <w:vMerge/>
            <w:tcBorders>
              <w:bottom w:val="single" w:sz="4" w:space="0" w:color="auto"/>
            </w:tcBorders>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tcBorders>
              <w:bottom w:val="single" w:sz="4" w:space="0" w:color="auto"/>
            </w:tcBorders>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Merge/>
            <w:tcBorders>
              <w:bottom w:val="single" w:sz="4" w:space="0" w:color="auto"/>
            </w:tcBorders>
            <w:vAlign w:val="center"/>
          </w:tcPr>
          <w:p w:rsidR="00FD0763" w:rsidRPr="00FD0763" w:rsidRDefault="00FD0763" w:rsidP="00574FB8">
            <w:pPr>
              <w:spacing w:after="0" w:line="240" w:lineRule="auto"/>
              <w:ind w:left="-66" w:right="-80"/>
              <w:rPr>
                <w:rFonts w:ascii="Times New Roman" w:hAnsi="Times New Roman"/>
                <w:sz w:val="28"/>
                <w:szCs w:val="28"/>
                <w:lang w:val="uk-UA"/>
              </w:rPr>
            </w:pPr>
          </w:p>
        </w:tc>
        <w:tc>
          <w:tcPr>
            <w:tcW w:w="2128" w:type="dxa"/>
            <w:vMerge/>
            <w:tcBorders>
              <w:bottom w:val="single" w:sz="4" w:space="0" w:color="auto"/>
            </w:tcBorders>
            <w:vAlign w:val="center"/>
          </w:tcPr>
          <w:p w:rsidR="00FD0763" w:rsidRPr="00FD0763" w:rsidRDefault="00FD0763" w:rsidP="00574FB8">
            <w:pPr>
              <w:spacing w:after="0" w:line="240" w:lineRule="auto"/>
              <w:jc w:val="center"/>
              <w:rPr>
                <w:rFonts w:ascii="Times New Roman" w:hAnsi="Times New Roman"/>
                <w:sz w:val="28"/>
                <w:szCs w:val="28"/>
                <w:lang w:val="uk-UA"/>
              </w:rPr>
            </w:pPr>
          </w:p>
        </w:tc>
        <w:tc>
          <w:tcPr>
            <w:tcW w:w="1280" w:type="dxa"/>
            <w:vMerge/>
            <w:tcBorders>
              <w:bottom w:val="single" w:sz="4" w:space="0" w:color="auto"/>
            </w:tcBorders>
            <w:vAlign w:val="center"/>
          </w:tcPr>
          <w:p w:rsidR="00FD0763" w:rsidRPr="00FD0763" w:rsidRDefault="00FD07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278" w:type="dxa"/>
            <w:tcBorders>
              <w:bottom w:val="single" w:sz="4" w:space="0" w:color="auto"/>
            </w:tcBorders>
            <w:vAlign w:val="center"/>
          </w:tcPr>
          <w:p w:rsidR="00FD0763" w:rsidRP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t>5,0</w:t>
            </w:r>
          </w:p>
        </w:tc>
        <w:tc>
          <w:tcPr>
            <w:tcW w:w="1580" w:type="dxa"/>
            <w:tcBorders>
              <w:bottom w:val="single" w:sz="4" w:space="0" w:color="auto"/>
            </w:tcBorders>
            <w:vAlign w:val="center"/>
          </w:tcPr>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 xml:space="preserve">ОС Windows </w:t>
            </w:r>
          </w:p>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од. – 1,0</w:t>
            </w:r>
          </w:p>
        </w:tc>
      </w:tr>
      <w:tr w:rsidR="00FD0763" w:rsidRPr="00730035" w:rsidTr="00FD0763">
        <w:trPr>
          <w:trHeight w:val="160"/>
        </w:trPr>
        <w:tc>
          <w:tcPr>
            <w:tcW w:w="444" w:type="dxa"/>
            <w:vMerge/>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Merge w:val="restart"/>
            <w:vAlign w:val="center"/>
          </w:tcPr>
          <w:p w:rsidR="00FD0763" w:rsidRPr="00FD0763" w:rsidRDefault="00FD0763" w:rsidP="00574FB8">
            <w:pPr>
              <w:spacing w:after="0" w:line="240" w:lineRule="auto"/>
              <w:ind w:left="-66" w:right="-80"/>
              <w:rPr>
                <w:rFonts w:ascii="Times New Roman" w:hAnsi="Times New Roman"/>
                <w:sz w:val="28"/>
                <w:szCs w:val="28"/>
                <w:lang w:val="uk-UA"/>
              </w:rPr>
            </w:pPr>
            <w:r w:rsidRPr="00FD0763">
              <w:rPr>
                <w:rFonts w:ascii="Times New Roman" w:hAnsi="Times New Roman"/>
                <w:sz w:val="28"/>
                <w:szCs w:val="28"/>
                <w:lang w:val="uk-UA"/>
              </w:rPr>
              <w:t>Забезпечення проведення заходів з територіальної оборони на території Сєвєродонецької міської територіальної громади</w:t>
            </w:r>
          </w:p>
        </w:tc>
        <w:tc>
          <w:tcPr>
            <w:tcW w:w="2128" w:type="dxa"/>
            <w:vMerge w:val="restart"/>
            <w:vAlign w:val="center"/>
          </w:tcPr>
          <w:p w:rsidR="00FD0763" w:rsidRPr="00FD0763" w:rsidRDefault="00FD0763" w:rsidP="000B6326">
            <w:pPr>
              <w:spacing w:after="0" w:line="240" w:lineRule="auto"/>
              <w:jc w:val="center"/>
              <w:rPr>
                <w:rFonts w:ascii="Times New Roman" w:hAnsi="Times New Roman"/>
                <w:sz w:val="28"/>
                <w:szCs w:val="28"/>
                <w:lang w:val="uk-UA"/>
              </w:rPr>
            </w:pPr>
            <w:r w:rsidRPr="00FD0763">
              <w:rPr>
                <w:rFonts w:ascii="Times New Roman" w:hAnsi="Times New Roman"/>
                <w:sz w:val="28"/>
                <w:szCs w:val="28"/>
                <w:lang w:val="uk-UA"/>
              </w:rPr>
              <w:t>Сєвєродонецька міська військово-цивільна адміністрація Сєвєродонецького району Луганської області</w:t>
            </w:r>
          </w:p>
        </w:tc>
        <w:tc>
          <w:tcPr>
            <w:tcW w:w="1280" w:type="dxa"/>
            <w:vMerge w:val="restart"/>
            <w:vAlign w:val="center"/>
          </w:tcPr>
          <w:p w:rsidR="00FD0763" w:rsidRPr="00FD0763" w:rsidRDefault="00FD0763" w:rsidP="000B6326">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t>Бюджет Сєвєродонецької  міської  територіальної громади</w:t>
            </w:r>
          </w:p>
        </w:tc>
        <w:tc>
          <w:tcPr>
            <w:tcW w:w="1278" w:type="dxa"/>
            <w:vAlign w:val="center"/>
          </w:tcPr>
          <w:p w:rsidR="00FD0763" w:rsidRP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t>76,0</w:t>
            </w:r>
          </w:p>
        </w:tc>
        <w:tc>
          <w:tcPr>
            <w:tcW w:w="1580" w:type="dxa"/>
            <w:vAlign w:val="center"/>
          </w:tcPr>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Палатка УСБ од. – 2,0</w:t>
            </w:r>
          </w:p>
        </w:tc>
      </w:tr>
      <w:tr w:rsidR="00FD0763" w:rsidRPr="00730035" w:rsidTr="00FD0763">
        <w:trPr>
          <w:trHeight w:val="160"/>
        </w:trPr>
        <w:tc>
          <w:tcPr>
            <w:tcW w:w="444" w:type="dxa"/>
            <w:vMerge/>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Merge/>
            <w:vAlign w:val="center"/>
          </w:tcPr>
          <w:p w:rsidR="00FD0763" w:rsidRPr="00FD0763" w:rsidRDefault="00FD0763" w:rsidP="00574FB8">
            <w:pPr>
              <w:spacing w:after="0" w:line="240" w:lineRule="auto"/>
              <w:ind w:left="-66" w:right="-80"/>
              <w:rPr>
                <w:rFonts w:ascii="Times New Roman" w:hAnsi="Times New Roman"/>
                <w:sz w:val="28"/>
                <w:szCs w:val="28"/>
                <w:lang w:val="uk-UA"/>
              </w:rPr>
            </w:pPr>
          </w:p>
        </w:tc>
        <w:tc>
          <w:tcPr>
            <w:tcW w:w="2128" w:type="dxa"/>
            <w:vMerge/>
            <w:vAlign w:val="center"/>
          </w:tcPr>
          <w:p w:rsidR="00FD0763" w:rsidRPr="00FD0763" w:rsidRDefault="00FD0763" w:rsidP="00574FB8">
            <w:pPr>
              <w:spacing w:after="0" w:line="240" w:lineRule="auto"/>
              <w:jc w:val="center"/>
              <w:rPr>
                <w:rFonts w:ascii="Times New Roman" w:hAnsi="Times New Roman"/>
                <w:sz w:val="28"/>
                <w:szCs w:val="28"/>
                <w:lang w:val="uk-UA"/>
              </w:rPr>
            </w:pPr>
          </w:p>
        </w:tc>
        <w:tc>
          <w:tcPr>
            <w:tcW w:w="1280" w:type="dxa"/>
            <w:vMerge/>
            <w:vAlign w:val="center"/>
          </w:tcPr>
          <w:p w:rsidR="00FD0763" w:rsidRPr="00FD0763" w:rsidRDefault="00FD07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278" w:type="dxa"/>
            <w:vAlign w:val="center"/>
          </w:tcPr>
          <w:p w:rsidR="00FD0763" w:rsidRP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t>21,0</w:t>
            </w:r>
          </w:p>
        </w:tc>
        <w:tc>
          <w:tcPr>
            <w:tcW w:w="1580" w:type="dxa"/>
            <w:vAlign w:val="center"/>
          </w:tcPr>
          <w:p w:rsidR="00FD0763" w:rsidRPr="00FD0763" w:rsidRDefault="00FD0763" w:rsidP="00636AAE">
            <w:pPr>
              <w:rPr>
                <w:rFonts w:ascii="Times New Roman" w:hAnsi="Times New Roman"/>
                <w:sz w:val="28"/>
                <w:szCs w:val="28"/>
                <w:lang w:val="uk-UA"/>
              </w:rPr>
            </w:pPr>
            <w:r w:rsidRPr="00FD0763">
              <w:rPr>
                <w:rFonts w:ascii="Times New Roman" w:hAnsi="Times New Roman"/>
                <w:sz w:val="28"/>
                <w:szCs w:val="28"/>
                <w:lang w:val="uk-UA"/>
              </w:rPr>
              <w:t>Генератор дизельний од. – 1,0</w:t>
            </w:r>
          </w:p>
        </w:tc>
      </w:tr>
      <w:tr w:rsidR="00FD0763" w:rsidRPr="00730035" w:rsidTr="00FD0763">
        <w:trPr>
          <w:trHeight w:val="640"/>
        </w:trPr>
        <w:tc>
          <w:tcPr>
            <w:tcW w:w="444" w:type="dxa"/>
            <w:vMerge/>
            <w:tcBorders>
              <w:bottom w:val="single" w:sz="4" w:space="0" w:color="auto"/>
            </w:tcBorders>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tcBorders>
              <w:bottom w:val="single" w:sz="4" w:space="0" w:color="auto"/>
            </w:tcBorders>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Merge/>
            <w:tcBorders>
              <w:bottom w:val="single" w:sz="4" w:space="0" w:color="auto"/>
            </w:tcBorders>
            <w:vAlign w:val="center"/>
          </w:tcPr>
          <w:p w:rsidR="00FD0763" w:rsidRPr="00FD0763" w:rsidRDefault="00FD0763" w:rsidP="00574FB8">
            <w:pPr>
              <w:spacing w:after="0" w:line="240" w:lineRule="auto"/>
              <w:ind w:left="-66" w:right="-80"/>
              <w:rPr>
                <w:rFonts w:ascii="Times New Roman" w:hAnsi="Times New Roman"/>
                <w:sz w:val="28"/>
                <w:szCs w:val="28"/>
                <w:lang w:val="uk-UA"/>
              </w:rPr>
            </w:pPr>
          </w:p>
        </w:tc>
        <w:tc>
          <w:tcPr>
            <w:tcW w:w="2128" w:type="dxa"/>
            <w:vMerge/>
            <w:tcBorders>
              <w:bottom w:val="single" w:sz="4" w:space="0" w:color="auto"/>
            </w:tcBorders>
            <w:vAlign w:val="center"/>
          </w:tcPr>
          <w:p w:rsidR="00FD0763" w:rsidRPr="00FD0763" w:rsidRDefault="00FD0763" w:rsidP="00574FB8">
            <w:pPr>
              <w:spacing w:after="0" w:line="240" w:lineRule="auto"/>
              <w:jc w:val="center"/>
              <w:rPr>
                <w:rFonts w:ascii="Times New Roman" w:hAnsi="Times New Roman"/>
                <w:sz w:val="28"/>
                <w:szCs w:val="28"/>
                <w:lang w:val="uk-UA"/>
              </w:rPr>
            </w:pPr>
          </w:p>
        </w:tc>
        <w:tc>
          <w:tcPr>
            <w:tcW w:w="1280" w:type="dxa"/>
            <w:vMerge/>
            <w:tcBorders>
              <w:bottom w:val="single" w:sz="4" w:space="0" w:color="auto"/>
            </w:tcBorders>
            <w:vAlign w:val="center"/>
          </w:tcPr>
          <w:p w:rsidR="00FD0763" w:rsidRPr="00FD0763" w:rsidRDefault="00FD07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278" w:type="dxa"/>
            <w:tcBorders>
              <w:bottom w:val="single" w:sz="4" w:space="0" w:color="auto"/>
            </w:tcBorders>
            <w:vAlign w:val="center"/>
          </w:tcPr>
          <w:p w:rsidR="00FD0763" w:rsidRP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FD0763">
              <w:rPr>
                <w:rFonts w:ascii="Times New Roman" w:eastAsia="Andale Sans UI" w:hAnsi="Times New Roman"/>
                <w:kern w:val="1"/>
                <w:sz w:val="28"/>
                <w:szCs w:val="28"/>
                <w:lang w:val="uk-UA" w:eastAsia="zh-CN"/>
              </w:rPr>
              <w:t>19,6</w:t>
            </w:r>
          </w:p>
        </w:tc>
        <w:tc>
          <w:tcPr>
            <w:tcW w:w="1580" w:type="dxa"/>
            <w:tcBorders>
              <w:bottom w:val="single" w:sz="4" w:space="0" w:color="auto"/>
            </w:tcBorders>
            <w:vAlign w:val="center"/>
          </w:tcPr>
          <w:p w:rsidR="00FD0763" w:rsidRPr="00FD0763" w:rsidRDefault="00FD0763" w:rsidP="00FD0763">
            <w:pPr>
              <w:spacing w:after="0"/>
              <w:rPr>
                <w:rFonts w:ascii="Times New Roman" w:hAnsi="Times New Roman"/>
                <w:sz w:val="28"/>
                <w:szCs w:val="28"/>
                <w:lang w:val="uk-UA"/>
              </w:rPr>
            </w:pPr>
            <w:r w:rsidRPr="00FD0763">
              <w:rPr>
                <w:rFonts w:ascii="Times New Roman" w:hAnsi="Times New Roman"/>
                <w:sz w:val="28"/>
                <w:szCs w:val="28"/>
                <w:lang w:val="uk-UA"/>
              </w:rPr>
              <w:t>Біотуалет од. – 2,0</w:t>
            </w:r>
          </w:p>
        </w:tc>
      </w:tr>
      <w:tr w:rsidR="00FD0763" w:rsidRPr="00730035" w:rsidTr="00FD0763">
        <w:trPr>
          <w:trHeight w:val="2916"/>
        </w:trPr>
        <w:tc>
          <w:tcPr>
            <w:tcW w:w="444" w:type="dxa"/>
            <w:vMerge/>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Align w:val="center"/>
          </w:tcPr>
          <w:p w:rsidR="00FD0763" w:rsidRPr="00B916B3" w:rsidRDefault="00FD0763" w:rsidP="00574FB8">
            <w:pPr>
              <w:spacing w:after="0" w:line="240" w:lineRule="auto"/>
              <w:ind w:left="-66" w:right="-80"/>
              <w:rPr>
                <w:rFonts w:ascii="Times New Roman" w:hAnsi="Times New Roman"/>
                <w:sz w:val="28"/>
                <w:szCs w:val="28"/>
                <w:lang w:val="uk-UA"/>
              </w:rPr>
            </w:pPr>
            <w:r>
              <w:rPr>
                <w:rFonts w:ascii="Times New Roman" w:hAnsi="Times New Roman"/>
                <w:sz w:val="28"/>
                <w:szCs w:val="28"/>
                <w:lang w:val="uk-UA"/>
              </w:rPr>
              <w:t>Забезпечення перевезення особового складу на навчальні стрільби на полігон РКХЗ «Зоря»</w:t>
            </w:r>
          </w:p>
        </w:tc>
        <w:tc>
          <w:tcPr>
            <w:tcW w:w="2128" w:type="dxa"/>
            <w:vAlign w:val="center"/>
          </w:tcPr>
          <w:p w:rsidR="00FD0763" w:rsidRPr="00B916B3" w:rsidRDefault="00FD0763" w:rsidP="000B6326">
            <w:pPr>
              <w:spacing w:after="0" w:line="240" w:lineRule="auto"/>
              <w:jc w:val="center"/>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c>
          <w:tcPr>
            <w:tcW w:w="1280" w:type="dxa"/>
            <w:vAlign w:val="center"/>
          </w:tcPr>
          <w:p w:rsidR="00FD0763" w:rsidRPr="00B916B3" w:rsidRDefault="00FD0763" w:rsidP="000B6326">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Бюджет Сєвєродонецької міської територіальної громади</w:t>
            </w:r>
          </w:p>
        </w:tc>
        <w:tc>
          <w:tcPr>
            <w:tcW w:w="1278" w:type="dxa"/>
            <w:vAlign w:val="center"/>
          </w:tcPr>
          <w:p w:rsidR="00FD0763" w:rsidRDefault="002F0071"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2,92</w:t>
            </w:r>
          </w:p>
        </w:tc>
        <w:tc>
          <w:tcPr>
            <w:tcW w:w="1580" w:type="dxa"/>
            <w:vAlign w:val="center"/>
          </w:tcPr>
          <w:p w:rsidR="00FD0763" w:rsidRDefault="00FD0763" w:rsidP="00636AAE">
            <w:pPr>
              <w:rPr>
                <w:rFonts w:ascii="Times New Roman" w:hAnsi="Times New Roman"/>
                <w:sz w:val="28"/>
                <w:szCs w:val="28"/>
                <w:lang w:val="uk-UA"/>
              </w:rPr>
            </w:pPr>
            <w:r>
              <w:rPr>
                <w:rFonts w:ascii="Times New Roman" w:hAnsi="Times New Roman"/>
                <w:sz w:val="28"/>
                <w:szCs w:val="28"/>
                <w:lang w:val="uk-UA"/>
              </w:rPr>
              <w:t>Паливо – 108,0 л.</w:t>
            </w:r>
          </w:p>
        </w:tc>
      </w:tr>
      <w:tr w:rsidR="00FD0763" w:rsidRPr="00730035" w:rsidTr="00FD0763">
        <w:trPr>
          <w:trHeight w:val="2844"/>
        </w:trPr>
        <w:tc>
          <w:tcPr>
            <w:tcW w:w="444" w:type="dxa"/>
            <w:vMerge/>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Align w:val="center"/>
          </w:tcPr>
          <w:p w:rsidR="00FD0763" w:rsidRPr="00B916B3" w:rsidRDefault="00FD0763" w:rsidP="00574FB8">
            <w:pPr>
              <w:spacing w:after="0" w:line="240" w:lineRule="auto"/>
              <w:ind w:left="-66" w:right="-80"/>
              <w:rPr>
                <w:rFonts w:ascii="Times New Roman" w:hAnsi="Times New Roman"/>
                <w:sz w:val="28"/>
                <w:szCs w:val="28"/>
                <w:lang w:val="uk-UA"/>
              </w:rPr>
            </w:pPr>
            <w:r>
              <w:rPr>
                <w:rFonts w:ascii="Times New Roman" w:hAnsi="Times New Roman"/>
                <w:sz w:val="28"/>
                <w:szCs w:val="28"/>
                <w:lang w:val="uk-UA"/>
              </w:rPr>
              <w:t>Забезпечення триразовим харчуванням особового складу на навчальних стрільбах</w:t>
            </w:r>
          </w:p>
        </w:tc>
        <w:tc>
          <w:tcPr>
            <w:tcW w:w="2128" w:type="dxa"/>
            <w:vAlign w:val="center"/>
          </w:tcPr>
          <w:p w:rsidR="00FD0763" w:rsidRPr="00B916B3" w:rsidRDefault="00FD0763" w:rsidP="000B6326">
            <w:pPr>
              <w:spacing w:after="0" w:line="240" w:lineRule="auto"/>
              <w:jc w:val="center"/>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c>
          <w:tcPr>
            <w:tcW w:w="1280" w:type="dxa"/>
            <w:vAlign w:val="center"/>
          </w:tcPr>
          <w:p w:rsidR="00FD0763" w:rsidRPr="00B916B3" w:rsidRDefault="00FD0763" w:rsidP="000B6326">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Бюджет Сєвєродонецької міської територіальної громади</w:t>
            </w:r>
          </w:p>
        </w:tc>
        <w:tc>
          <w:tcPr>
            <w:tcW w:w="1278" w:type="dxa"/>
            <w:vAlign w:val="center"/>
          </w:tcPr>
          <w:p w:rsidR="00FD0763" w:rsidRDefault="00FD0763"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13,42</w:t>
            </w:r>
          </w:p>
        </w:tc>
        <w:tc>
          <w:tcPr>
            <w:tcW w:w="1580" w:type="dxa"/>
            <w:vAlign w:val="center"/>
          </w:tcPr>
          <w:p w:rsidR="00FD0763" w:rsidRDefault="00FD0763" w:rsidP="00636AAE">
            <w:pPr>
              <w:rPr>
                <w:rFonts w:ascii="Times New Roman" w:hAnsi="Times New Roman"/>
                <w:sz w:val="28"/>
                <w:szCs w:val="28"/>
                <w:lang w:val="uk-UA"/>
              </w:rPr>
            </w:pPr>
            <w:r>
              <w:rPr>
                <w:rFonts w:ascii="Times New Roman" w:hAnsi="Times New Roman"/>
                <w:sz w:val="28"/>
                <w:szCs w:val="28"/>
                <w:lang w:val="uk-UA"/>
              </w:rPr>
              <w:t>Харчування – 61 ос.</w:t>
            </w:r>
          </w:p>
        </w:tc>
      </w:tr>
      <w:tr w:rsidR="00FD0763" w:rsidRPr="00730035" w:rsidTr="00BA66C3">
        <w:trPr>
          <w:trHeight w:val="2898"/>
        </w:trPr>
        <w:tc>
          <w:tcPr>
            <w:tcW w:w="444" w:type="dxa"/>
            <w:vMerge/>
            <w:vAlign w:val="center"/>
          </w:tcPr>
          <w:p w:rsidR="00FD0763" w:rsidRPr="00B916B3" w:rsidRDefault="00FD0763"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FD0763" w:rsidRPr="00B916B3" w:rsidRDefault="00FD0763"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Align w:val="center"/>
          </w:tcPr>
          <w:p w:rsidR="00FD0763" w:rsidRPr="00B916B3" w:rsidRDefault="00FD0763" w:rsidP="00574FB8">
            <w:pPr>
              <w:spacing w:after="0" w:line="240" w:lineRule="auto"/>
              <w:ind w:left="-66" w:right="-80"/>
              <w:rPr>
                <w:rFonts w:ascii="Times New Roman" w:hAnsi="Times New Roman"/>
                <w:sz w:val="28"/>
                <w:szCs w:val="28"/>
                <w:lang w:val="uk-UA"/>
              </w:rPr>
            </w:pPr>
            <w:r>
              <w:rPr>
                <w:rFonts w:ascii="Times New Roman" w:hAnsi="Times New Roman"/>
                <w:sz w:val="28"/>
                <w:szCs w:val="28"/>
                <w:lang w:val="uk-UA"/>
              </w:rPr>
              <w:t>Забезпечення заходів з мобілізації людських і транспортних ресурсів</w:t>
            </w:r>
          </w:p>
        </w:tc>
        <w:tc>
          <w:tcPr>
            <w:tcW w:w="2128" w:type="dxa"/>
            <w:vAlign w:val="center"/>
          </w:tcPr>
          <w:p w:rsidR="00FD0763" w:rsidRPr="00B916B3" w:rsidRDefault="00FD0763" w:rsidP="000B6326">
            <w:pPr>
              <w:spacing w:after="0" w:line="240" w:lineRule="auto"/>
              <w:jc w:val="center"/>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c>
          <w:tcPr>
            <w:tcW w:w="1280" w:type="dxa"/>
            <w:vAlign w:val="center"/>
          </w:tcPr>
          <w:p w:rsidR="00FD0763" w:rsidRPr="00B916B3" w:rsidRDefault="00FD0763" w:rsidP="000B6326">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Бюджет Сєвєродонецької міської  територіальної громади</w:t>
            </w:r>
          </w:p>
        </w:tc>
        <w:tc>
          <w:tcPr>
            <w:tcW w:w="1278" w:type="dxa"/>
            <w:vAlign w:val="center"/>
          </w:tcPr>
          <w:p w:rsidR="00FD0763" w:rsidRDefault="002F0071"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36,39</w:t>
            </w:r>
          </w:p>
        </w:tc>
        <w:tc>
          <w:tcPr>
            <w:tcW w:w="1580" w:type="dxa"/>
            <w:vAlign w:val="center"/>
          </w:tcPr>
          <w:p w:rsidR="00FD0763" w:rsidRDefault="00FD0763" w:rsidP="00636AAE">
            <w:pPr>
              <w:rPr>
                <w:rFonts w:ascii="Times New Roman" w:hAnsi="Times New Roman"/>
                <w:sz w:val="28"/>
                <w:szCs w:val="28"/>
                <w:lang w:val="uk-UA"/>
              </w:rPr>
            </w:pPr>
            <w:r>
              <w:rPr>
                <w:rFonts w:ascii="Times New Roman" w:hAnsi="Times New Roman"/>
                <w:sz w:val="28"/>
                <w:szCs w:val="28"/>
                <w:lang w:val="uk-UA"/>
              </w:rPr>
              <w:t>ПММ – 1300,0 л</w:t>
            </w:r>
          </w:p>
        </w:tc>
      </w:tr>
      <w:tr w:rsidR="00FD0763" w:rsidRPr="00340175" w:rsidTr="00FD0763">
        <w:trPr>
          <w:trHeight w:val="4813"/>
        </w:trPr>
        <w:tc>
          <w:tcPr>
            <w:tcW w:w="444" w:type="dxa"/>
            <w:vMerge/>
            <w:vAlign w:val="center"/>
          </w:tcPr>
          <w:p w:rsidR="000B6326" w:rsidRPr="00B916B3" w:rsidRDefault="000B6326"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2" w:type="dxa"/>
            <w:vMerge/>
            <w:vAlign w:val="center"/>
          </w:tcPr>
          <w:p w:rsidR="000B6326" w:rsidRPr="00B916B3" w:rsidRDefault="000B6326"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2115" w:type="dxa"/>
            <w:vAlign w:val="center"/>
          </w:tcPr>
          <w:p w:rsidR="000B6326" w:rsidRPr="00B916B3" w:rsidRDefault="000B6326" w:rsidP="003557E2">
            <w:pPr>
              <w:spacing w:after="0" w:line="240" w:lineRule="auto"/>
              <w:ind w:left="-66" w:right="-80"/>
              <w:rPr>
                <w:rFonts w:ascii="Times New Roman" w:hAnsi="Times New Roman"/>
                <w:sz w:val="28"/>
                <w:szCs w:val="28"/>
                <w:lang w:val="uk-UA"/>
              </w:rPr>
            </w:pPr>
            <w:r>
              <w:rPr>
                <w:rFonts w:ascii="Times New Roman" w:hAnsi="Times New Roman"/>
                <w:sz w:val="28"/>
                <w:szCs w:val="28"/>
                <w:lang w:val="uk-UA"/>
              </w:rPr>
              <w:t>Забезпечення облаштування та утримання мобільних об’єктів для заходів мобільних тренувань</w:t>
            </w:r>
          </w:p>
        </w:tc>
        <w:tc>
          <w:tcPr>
            <w:tcW w:w="2128" w:type="dxa"/>
            <w:vAlign w:val="center"/>
          </w:tcPr>
          <w:p w:rsidR="000B6326" w:rsidRPr="00B916B3" w:rsidRDefault="000B6326" w:rsidP="000B6326">
            <w:pPr>
              <w:spacing w:after="0" w:line="240" w:lineRule="auto"/>
              <w:jc w:val="center"/>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c>
          <w:tcPr>
            <w:tcW w:w="1280" w:type="dxa"/>
            <w:vAlign w:val="center"/>
          </w:tcPr>
          <w:p w:rsidR="000B6326" w:rsidRPr="00B916B3" w:rsidRDefault="000B6326" w:rsidP="000B6326">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Бюджет Сєвєродонецької міської територіальної громади</w:t>
            </w:r>
          </w:p>
        </w:tc>
        <w:tc>
          <w:tcPr>
            <w:tcW w:w="1278" w:type="dxa"/>
            <w:vAlign w:val="center"/>
          </w:tcPr>
          <w:p w:rsidR="000B6326" w:rsidRDefault="002F0071" w:rsidP="00BA088F">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1,69</w:t>
            </w:r>
          </w:p>
        </w:tc>
        <w:tc>
          <w:tcPr>
            <w:tcW w:w="1580" w:type="dxa"/>
            <w:vAlign w:val="center"/>
          </w:tcPr>
          <w:p w:rsidR="000B6326" w:rsidRDefault="000B6326" w:rsidP="00636AAE">
            <w:pPr>
              <w:rPr>
                <w:rFonts w:ascii="Times New Roman" w:hAnsi="Times New Roman"/>
                <w:sz w:val="28"/>
                <w:szCs w:val="28"/>
                <w:lang w:val="uk-UA"/>
              </w:rPr>
            </w:pPr>
            <w:r>
              <w:rPr>
                <w:rFonts w:ascii="Times New Roman" w:hAnsi="Times New Roman"/>
                <w:sz w:val="28"/>
                <w:szCs w:val="28"/>
                <w:lang w:val="uk-UA"/>
              </w:rPr>
              <w:t>Папір А4 офісний уп. – 10,0</w:t>
            </w:r>
          </w:p>
          <w:p w:rsidR="000B6326" w:rsidRDefault="000B6326" w:rsidP="00636AAE">
            <w:pPr>
              <w:rPr>
                <w:rFonts w:ascii="Times New Roman" w:hAnsi="Times New Roman"/>
                <w:sz w:val="28"/>
                <w:szCs w:val="28"/>
                <w:lang w:val="uk-UA"/>
              </w:rPr>
            </w:pPr>
            <w:r>
              <w:rPr>
                <w:rFonts w:ascii="Times New Roman" w:hAnsi="Times New Roman"/>
                <w:sz w:val="28"/>
                <w:szCs w:val="28"/>
                <w:lang w:val="uk-UA"/>
              </w:rPr>
              <w:t>Ручки од.</w:t>
            </w:r>
            <w:r w:rsidR="00340175">
              <w:rPr>
                <w:rFonts w:ascii="Times New Roman" w:hAnsi="Times New Roman"/>
                <w:sz w:val="28"/>
                <w:szCs w:val="28"/>
                <w:lang w:val="uk-UA"/>
              </w:rPr>
              <w:t xml:space="preserve"> </w:t>
            </w:r>
            <w:r>
              <w:rPr>
                <w:rFonts w:ascii="Times New Roman" w:hAnsi="Times New Roman"/>
                <w:sz w:val="28"/>
                <w:szCs w:val="28"/>
                <w:lang w:val="uk-UA"/>
              </w:rPr>
              <w:t>- 70,0;</w:t>
            </w:r>
          </w:p>
          <w:p w:rsidR="000B6326" w:rsidRDefault="000B6326" w:rsidP="00636AAE">
            <w:pPr>
              <w:rPr>
                <w:rFonts w:ascii="Times New Roman" w:hAnsi="Times New Roman"/>
                <w:sz w:val="28"/>
                <w:szCs w:val="28"/>
                <w:lang w:val="uk-UA"/>
              </w:rPr>
            </w:pPr>
            <w:r>
              <w:rPr>
                <w:rFonts w:ascii="Times New Roman" w:hAnsi="Times New Roman"/>
                <w:sz w:val="28"/>
                <w:szCs w:val="28"/>
                <w:lang w:val="uk-UA"/>
              </w:rPr>
              <w:t>Олівці од. – 70,0;</w:t>
            </w:r>
          </w:p>
          <w:p w:rsidR="000B6326" w:rsidRDefault="000B6326" w:rsidP="00636AAE">
            <w:pPr>
              <w:rPr>
                <w:rFonts w:ascii="Times New Roman" w:hAnsi="Times New Roman"/>
                <w:sz w:val="28"/>
                <w:szCs w:val="28"/>
                <w:lang w:val="uk-UA"/>
              </w:rPr>
            </w:pPr>
            <w:r>
              <w:rPr>
                <w:rFonts w:ascii="Times New Roman" w:hAnsi="Times New Roman"/>
                <w:sz w:val="28"/>
                <w:szCs w:val="28"/>
                <w:lang w:val="uk-UA"/>
              </w:rPr>
              <w:t>Гумка од. – 25,0;</w:t>
            </w:r>
          </w:p>
          <w:p w:rsidR="000B6326" w:rsidRDefault="00340175" w:rsidP="00636AAE">
            <w:pPr>
              <w:rPr>
                <w:rFonts w:ascii="Times New Roman" w:hAnsi="Times New Roman"/>
                <w:sz w:val="28"/>
                <w:szCs w:val="28"/>
                <w:lang w:val="uk-UA"/>
              </w:rPr>
            </w:pPr>
            <w:r>
              <w:rPr>
                <w:rFonts w:ascii="Times New Roman" w:hAnsi="Times New Roman"/>
                <w:sz w:val="28"/>
                <w:szCs w:val="28"/>
                <w:lang w:val="uk-UA"/>
              </w:rPr>
              <w:t>Зошит</w:t>
            </w:r>
            <w:r w:rsidR="000B6326">
              <w:rPr>
                <w:rFonts w:ascii="Times New Roman" w:hAnsi="Times New Roman"/>
                <w:sz w:val="28"/>
                <w:szCs w:val="28"/>
                <w:lang w:val="uk-UA"/>
              </w:rPr>
              <w:t xml:space="preserve"> од. – 100,0</w:t>
            </w:r>
          </w:p>
        </w:tc>
      </w:tr>
      <w:tr w:rsidR="0098592B" w:rsidRPr="00340175" w:rsidTr="001D597F">
        <w:trPr>
          <w:trHeight w:val="343"/>
        </w:trPr>
        <w:tc>
          <w:tcPr>
            <w:tcW w:w="10367" w:type="dxa"/>
            <w:gridSpan w:val="7"/>
            <w:vAlign w:val="center"/>
          </w:tcPr>
          <w:p w:rsidR="0098592B" w:rsidRDefault="0098592B" w:rsidP="002F0071">
            <w:pPr>
              <w:jc w:val="right"/>
              <w:rPr>
                <w:rFonts w:ascii="Times New Roman" w:hAnsi="Times New Roman"/>
                <w:sz w:val="28"/>
                <w:szCs w:val="28"/>
                <w:lang w:val="uk-UA"/>
              </w:rPr>
            </w:pPr>
            <w:r w:rsidRPr="00B10B44">
              <w:rPr>
                <w:rFonts w:ascii="Times New Roman" w:hAnsi="Times New Roman"/>
                <w:b/>
                <w:sz w:val="28"/>
                <w:szCs w:val="28"/>
                <w:lang w:val="uk-UA"/>
              </w:rPr>
              <w:t xml:space="preserve">ВСЬОГО: </w:t>
            </w:r>
            <w:r>
              <w:rPr>
                <w:rFonts w:ascii="Times New Roman" w:hAnsi="Times New Roman"/>
                <w:b/>
                <w:sz w:val="28"/>
                <w:szCs w:val="28"/>
                <w:lang w:val="uk-UA"/>
              </w:rPr>
              <w:t>266,02</w:t>
            </w:r>
            <w:r w:rsidRPr="00B10B44">
              <w:rPr>
                <w:rFonts w:ascii="Times New Roman" w:hAnsi="Times New Roman"/>
                <w:b/>
                <w:sz w:val="28"/>
                <w:szCs w:val="28"/>
                <w:lang w:val="uk-UA"/>
              </w:rPr>
              <w:t xml:space="preserve">  тис. грн.</w:t>
            </w:r>
          </w:p>
        </w:tc>
      </w:tr>
      <w:tr w:rsidR="00FD0763" w:rsidRPr="00730035" w:rsidTr="00FD0763">
        <w:trPr>
          <w:trHeight w:val="160"/>
        </w:trPr>
        <w:tc>
          <w:tcPr>
            <w:tcW w:w="444" w:type="dxa"/>
            <w:vAlign w:val="center"/>
          </w:tcPr>
          <w:p w:rsidR="00255EB9" w:rsidRPr="00B916B3" w:rsidRDefault="00677B72"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r>
              <w:rPr>
                <w:rFonts w:ascii="Times New Roman" w:eastAsia="Times New Roman" w:hAnsi="Times New Roman"/>
                <w:kern w:val="1"/>
                <w:sz w:val="28"/>
                <w:szCs w:val="28"/>
                <w:lang w:val="uk-UA" w:eastAsia="zh-CN"/>
              </w:rPr>
              <w:t>2.</w:t>
            </w:r>
          </w:p>
        </w:tc>
        <w:tc>
          <w:tcPr>
            <w:tcW w:w="1542" w:type="dxa"/>
            <w:vAlign w:val="center"/>
          </w:tcPr>
          <w:p w:rsidR="004F653B" w:rsidRDefault="00255EB9" w:rsidP="00DB5449">
            <w:pPr>
              <w:shd w:val="clear" w:color="auto" w:fill="FFFFFF" w:themeFill="background1"/>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Надання допомоги з бюджету</w:t>
            </w:r>
            <w:r>
              <w:rPr>
                <w:rFonts w:ascii="Times New Roman" w:eastAsia="Andale Sans UI" w:hAnsi="Times New Roman"/>
                <w:kern w:val="1"/>
                <w:sz w:val="28"/>
                <w:szCs w:val="28"/>
                <w:lang w:val="uk-UA" w:eastAsia="zh-CN"/>
              </w:rPr>
              <w:t xml:space="preserve"> Сєвєр</w:t>
            </w:r>
            <w:r w:rsidR="00643D6D">
              <w:rPr>
                <w:rFonts w:ascii="Times New Roman" w:eastAsia="Andale Sans UI" w:hAnsi="Times New Roman"/>
                <w:kern w:val="1"/>
                <w:sz w:val="28"/>
                <w:szCs w:val="28"/>
                <w:lang w:val="uk-UA" w:eastAsia="zh-CN"/>
              </w:rPr>
              <w:t>одонецької міської територіальної</w:t>
            </w:r>
            <w:r>
              <w:rPr>
                <w:rFonts w:ascii="Times New Roman" w:eastAsia="Andale Sans UI" w:hAnsi="Times New Roman"/>
                <w:kern w:val="1"/>
                <w:sz w:val="28"/>
                <w:szCs w:val="28"/>
                <w:lang w:val="uk-UA" w:eastAsia="zh-CN"/>
              </w:rPr>
              <w:t xml:space="preserve"> громади</w:t>
            </w:r>
            <w:r w:rsidRPr="00B916B3">
              <w:rPr>
                <w:rFonts w:ascii="Times New Roman" w:eastAsia="Andale Sans UI" w:hAnsi="Times New Roman"/>
                <w:kern w:val="1"/>
                <w:sz w:val="28"/>
                <w:szCs w:val="28"/>
                <w:lang w:val="uk-UA" w:eastAsia="zh-CN"/>
              </w:rPr>
              <w:t xml:space="preserve"> на забезпечення </w:t>
            </w:r>
            <w:r w:rsidRPr="00F94DFF">
              <w:rPr>
                <w:rFonts w:ascii="Times New Roman" w:hAnsi="Times New Roman"/>
                <w:sz w:val="28"/>
                <w:szCs w:val="28"/>
                <w:lang w:val="uk-UA"/>
              </w:rPr>
              <w:t>управління патрульної поліції в Луганській області</w:t>
            </w:r>
            <w:r w:rsidR="00932F08" w:rsidRPr="00932F08">
              <w:rPr>
                <w:rFonts w:ascii="Times New Roman" w:hAnsi="Times New Roman"/>
                <w:sz w:val="28"/>
                <w:szCs w:val="28"/>
                <w:lang w:val="uk-UA"/>
              </w:rPr>
              <w:t xml:space="preserve"> </w:t>
            </w:r>
            <w:r w:rsidRPr="00B916B3">
              <w:rPr>
                <w:rFonts w:ascii="Times New Roman" w:eastAsia="Andale Sans UI" w:hAnsi="Times New Roman"/>
                <w:kern w:val="1"/>
                <w:sz w:val="28"/>
                <w:szCs w:val="28"/>
                <w:lang w:val="uk-UA" w:eastAsia="zh-CN"/>
              </w:rPr>
              <w:t>матеріально-</w:t>
            </w:r>
          </w:p>
          <w:p w:rsidR="00255EB9" w:rsidRPr="00B916B3" w:rsidRDefault="00255EB9" w:rsidP="00DB5449">
            <w:pPr>
              <w:shd w:val="clear" w:color="auto" w:fill="FFFFFF" w:themeFill="background1"/>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технічними засобами</w:t>
            </w:r>
          </w:p>
        </w:tc>
        <w:tc>
          <w:tcPr>
            <w:tcW w:w="2115" w:type="dxa"/>
            <w:vAlign w:val="center"/>
          </w:tcPr>
          <w:p w:rsidR="00255EB9" w:rsidRPr="005D227A" w:rsidRDefault="00255EB9" w:rsidP="003557E2">
            <w:pPr>
              <w:spacing w:after="0" w:line="240" w:lineRule="auto"/>
              <w:ind w:right="-80"/>
              <w:rPr>
                <w:rFonts w:ascii="Times New Roman" w:hAnsi="Times New Roman"/>
                <w:sz w:val="28"/>
                <w:szCs w:val="28"/>
                <w:lang w:val="uk-UA"/>
              </w:rPr>
            </w:pPr>
            <w:r w:rsidRPr="00B916B3">
              <w:rPr>
                <w:rFonts w:ascii="Times New Roman" w:hAnsi="Times New Roman"/>
                <w:sz w:val="28"/>
                <w:szCs w:val="28"/>
                <w:lang w:val="uk-UA"/>
              </w:rPr>
              <w:t xml:space="preserve">Забезпечення </w:t>
            </w:r>
            <w:r>
              <w:rPr>
                <w:rFonts w:ascii="Times New Roman" w:hAnsi="Times New Roman"/>
                <w:sz w:val="28"/>
                <w:szCs w:val="28"/>
                <w:lang w:val="uk-UA"/>
              </w:rPr>
              <w:t>високовольтними батареями</w:t>
            </w:r>
            <w:r w:rsidR="00932F08">
              <w:rPr>
                <w:rFonts w:ascii="Times New Roman" w:hAnsi="Times New Roman"/>
                <w:sz w:val="28"/>
                <w:szCs w:val="28"/>
                <w:lang w:val="uk-UA"/>
              </w:rPr>
              <w:t xml:space="preserve"> для</w:t>
            </w:r>
            <w:r>
              <w:rPr>
                <w:rFonts w:ascii="Times New Roman" w:hAnsi="Times New Roman"/>
                <w:sz w:val="28"/>
                <w:szCs w:val="28"/>
                <w:lang w:val="uk-UA"/>
              </w:rPr>
              <w:t xml:space="preserve"> </w:t>
            </w:r>
            <w:r w:rsidRPr="00932F08">
              <w:rPr>
                <w:rFonts w:ascii="Times New Roman" w:hAnsi="Times New Roman"/>
                <w:sz w:val="28"/>
                <w:szCs w:val="28"/>
                <w:lang w:val="uk-UA"/>
              </w:rPr>
              <w:t>автомобілі</w:t>
            </w:r>
            <w:r w:rsidR="00932F08" w:rsidRPr="00932F08">
              <w:rPr>
                <w:rFonts w:ascii="Times New Roman" w:hAnsi="Times New Roman"/>
                <w:sz w:val="28"/>
                <w:szCs w:val="28"/>
                <w:lang w:val="uk-UA"/>
              </w:rPr>
              <w:t xml:space="preserve">в </w:t>
            </w:r>
            <w:r>
              <w:rPr>
                <w:rFonts w:ascii="Times New Roman" w:hAnsi="Times New Roman"/>
                <w:sz w:val="28"/>
                <w:szCs w:val="28"/>
                <w:lang w:val="uk-UA"/>
              </w:rPr>
              <w:t>Toyota Prius</w:t>
            </w:r>
          </w:p>
          <w:p w:rsidR="00255EB9" w:rsidRPr="00B916B3" w:rsidRDefault="00255EB9" w:rsidP="003557E2">
            <w:pPr>
              <w:spacing w:after="0" w:line="240" w:lineRule="auto"/>
              <w:ind w:left="-66" w:right="-80"/>
              <w:rPr>
                <w:rFonts w:ascii="Times New Roman" w:hAnsi="Times New Roman"/>
                <w:sz w:val="28"/>
                <w:szCs w:val="28"/>
                <w:lang w:val="uk-UA"/>
              </w:rPr>
            </w:pPr>
          </w:p>
        </w:tc>
        <w:tc>
          <w:tcPr>
            <w:tcW w:w="2128" w:type="dxa"/>
            <w:vAlign w:val="center"/>
          </w:tcPr>
          <w:p w:rsidR="00255EB9" w:rsidRPr="00B916B3" w:rsidRDefault="00255EB9" w:rsidP="003557E2">
            <w:pPr>
              <w:spacing w:after="0" w:line="240" w:lineRule="auto"/>
              <w:jc w:val="center"/>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c>
          <w:tcPr>
            <w:tcW w:w="1280" w:type="dxa"/>
            <w:vAlign w:val="center"/>
          </w:tcPr>
          <w:p w:rsidR="00255EB9" w:rsidRPr="00B916B3" w:rsidRDefault="00255EB9" w:rsidP="003557E2">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Бюджет Сєвєродонецької міської територіальної громади</w:t>
            </w:r>
          </w:p>
        </w:tc>
        <w:tc>
          <w:tcPr>
            <w:tcW w:w="1278" w:type="dxa"/>
            <w:vAlign w:val="center"/>
          </w:tcPr>
          <w:p w:rsidR="00255EB9" w:rsidRPr="00B916B3" w:rsidRDefault="00255EB9" w:rsidP="003557E2">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360,0</w:t>
            </w:r>
          </w:p>
        </w:tc>
        <w:tc>
          <w:tcPr>
            <w:tcW w:w="1580" w:type="dxa"/>
            <w:vAlign w:val="center"/>
          </w:tcPr>
          <w:p w:rsidR="00255EB9" w:rsidRDefault="00255EB9" w:rsidP="003557E2">
            <w:pPr>
              <w:rPr>
                <w:rFonts w:ascii="Times New Roman" w:hAnsi="Times New Roman"/>
                <w:sz w:val="28"/>
                <w:szCs w:val="28"/>
                <w:lang w:val="uk-UA"/>
              </w:rPr>
            </w:pPr>
            <w:r>
              <w:rPr>
                <w:rFonts w:ascii="Times New Roman" w:hAnsi="Times New Roman"/>
                <w:sz w:val="28"/>
                <w:szCs w:val="28"/>
                <w:lang w:val="uk-UA"/>
              </w:rPr>
              <w:t>Високовольтні батареї</w:t>
            </w:r>
          </w:p>
          <w:p w:rsidR="00255EB9" w:rsidRPr="00B916B3" w:rsidRDefault="00255EB9" w:rsidP="003557E2">
            <w:pPr>
              <w:rPr>
                <w:rFonts w:ascii="Times New Roman" w:hAnsi="Times New Roman"/>
                <w:sz w:val="28"/>
                <w:szCs w:val="28"/>
                <w:lang w:val="uk-UA"/>
              </w:rPr>
            </w:pPr>
            <w:r>
              <w:rPr>
                <w:rFonts w:ascii="Times New Roman" w:hAnsi="Times New Roman"/>
                <w:sz w:val="28"/>
                <w:szCs w:val="28"/>
                <w:lang w:val="uk-UA"/>
              </w:rPr>
              <w:t>од.</w:t>
            </w:r>
            <w:r w:rsidRPr="00B916B3">
              <w:rPr>
                <w:rFonts w:ascii="Times New Roman" w:hAnsi="Times New Roman"/>
                <w:sz w:val="28"/>
                <w:szCs w:val="28"/>
                <w:lang w:val="uk-UA"/>
              </w:rPr>
              <w:t xml:space="preserve"> – </w:t>
            </w:r>
            <w:r>
              <w:rPr>
                <w:rFonts w:ascii="Times New Roman" w:hAnsi="Times New Roman"/>
                <w:sz w:val="28"/>
                <w:szCs w:val="28"/>
                <w:lang w:val="uk-UA"/>
              </w:rPr>
              <w:t>4,0</w:t>
            </w:r>
            <w:r w:rsidRPr="00B916B3">
              <w:rPr>
                <w:rFonts w:ascii="Times New Roman" w:hAnsi="Times New Roman"/>
                <w:sz w:val="28"/>
                <w:szCs w:val="28"/>
                <w:lang w:val="uk-UA"/>
              </w:rPr>
              <w:t xml:space="preserve"> </w:t>
            </w:r>
          </w:p>
        </w:tc>
      </w:tr>
      <w:tr w:rsidR="0098592B" w:rsidRPr="00730035" w:rsidTr="001D597F">
        <w:trPr>
          <w:trHeight w:val="160"/>
        </w:trPr>
        <w:tc>
          <w:tcPr>
            <w:tcW w:w="10367" w:type="dxa"/>
            <w:gridSpan w:val="7"/>
            <w:vAlign w:val="center"/>
          </w:tcPr>
          <w:p w:rsidR="0098592B" w:rsidRDefault="0098592B" w:rsidP="00CD3608">
            <w:pPr>
              <w:jc w:val="right"/>
              <w:rPr>
                <w:rFonts w:ascii="Times New Roman" w:hAnsi="Times New Roman"/>
                <w:sz w:val="28"/>
                <w:szCs w:val="28"/>
                <w:lang w:val="uk-UA"/>
              </w:rPr>
            </w:pPr>
            <w:r w:rsidRPr="00255EB9">
              <w:rPr>
                <w:rFonts w:ascii="Times New Roman" w:hAnsi="Times New Roman"/>
                <w:b/>
                <w:sz w:val="28"/>
                <w:szCs w:val="28"/>
                <w:lang w:val="uk-UA"/>
              </w:rPr>
              <w:t>ВСЬОГО: 360,0 тис. грн</w:t>
            </w:r>
            <w:r w:rsidR="00FC77B0">
              <w:rPr>
                <w:rFonts w:ascii="Times New Roman" w:hAnsi="Times New Roman"/>
                <w:b/>
                <w:sz w:val="28"/>
                <w:szCs w:val="28"/>
                <w:lang w:val="uk-UA"/>
              </w:rPr>
              <w:t>.</w:t>
            </w:r>
          </w:p>
        </w:tc>
      </w:tr>
      <w:tr w:rsidR="00332C2B" w:rsidRPr="00730035" w:rsidTr="00FD0763">
        <w:trPr>
          <w:trHeight w:val="160"/>
        </w:trPr>
        <w:tc>
          <w:tcPr>
            <w:tcW w:w="444" w:type="dxa"/>
            <w:vAlign w:val="center"/>
          </w:tcPr>
          <w:p w:rsidR="00332C2B" w:rsidRDefault="00332C2B"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r>
              <w:rPr>
                <w:rFonts w:ascii="Times New Roman" w:eastAsia="Times New Roman" w:hAnsi="Times New Roman"/>
                <w:kern w:val="1"/>
                <w:sz w:val="28"/>
                <w:szCs w:val="28"/>
                <w:lang w:val="uk-UA" w:eastAsia="zh-CN"/>
              </w:rPr>
              <w:t>3.</w:t>
            </w:r>
          </w:p>
        </w:tc>
        <w:tc>
          <w:tcPr>
            <w:tcW w:w="1542" w:type="dxa"/>
            <w:vAlign w:val="center"/>
          </w:tcPr>
          <w:p w:rsidR="00332C2B" w:rsidRPr="00F94DFF" w:rsidRDefault="00332C2B" w:rsidP="0070300A">
            <w:pPr>
              <w:pStyle w:val="a3"/>
              <w:shd w:val="clear" w:color="auto" w:fill="FFFFFF" w:themeFill="background1"/>
              <w:spacing w:after="0" w:line="240" w:lineRule="auto"/>
              <w:ind w:left="176"/>
              <w:rPr>
                <w:rFonts w:ascii="Times New Roman" w:hAnsi="Times New Roman"/>
                <w:sz w:val="28"/>
                <w:szCs w:val="28"/>
                <w:lang w:val="uk-UA"/>
              </w:rPr>
            </w:pPr>
            <w:r w:rsidRPr="00B916B3">
              <w:rPr>
                <w:rFonts w:ascii="Times New Roman" w:eastAsia="Andale Sans UI" w:hAnsi="Times New Roman"/>
                <w:kern w:val="1"/>
                <w:sz w:val="28"/>
                <w:szCs w:val="28"/>
                <w:lang w:val="uk-UA" w:eastAsia="zh-CN"/>
              </w:rPr>
              <w:t xml:space="preserve">Надання допомоги з бюджету </w:t>
            </w:r>
            <w:r>
              <w:rPr>
                <w:rFonts w:ascii="Times New Roman" w:eastAsia="Andale Sans UI" w:hAnsi="Times New Roman"/>
                <w:kern w:val="1"/>
                <w:sz w:val="28"/>
                <w:szCs w:val="28"/>
                <w:lang w:val="uk-UA" w:eastAsia="zh-CN"/>
              </w:rPr>
              <w:t>Сєвєродонецької міської територіа</w:t>
            </w:r>
            <w:r>
              <w:rPr>
                <w:rFonts w:ascii="Times New Roman" w:eastAsia="Andale Sans UI" w:hAnsi="Times New Roman"/>
                <w:kern w:val="1"/>
                <w:sz w:val="28"/>
                <w:szCs w:val="28"/>
                <w:lang w:val="uk-UA" w:eastAsia="zh-CN"/>
              </w:rPr>
              <w:lastRenderedPageBreak/>
              <w:t xml:space="preserve">льної громади </w:t>
            </w:r>
            <w:r w:rsidRPr="00B916B3">
              <w:rPr>
                <w:rFonts w:ascii="Times New Roman" w:eastAsia="Andale Sans UI" w:hAnsi="Times New Roman"/>
                <w:kern w:val="1"/>
                <w:sz w:val="28"/>
                <w:szCs w:val="28"/>
                <w:lang w:val="uk-UA" w:eastAsia="zh-CN"/>
              </w:rPr>
              <w:t xml:space="preserve">на забезпечення </w:t>
            </w:r>
            <w:r>
              <w:rPr>
                <w:rFonts w:ascii="Times New Roman" w:hAnsi="Times New Roman"/>
                <w:sz w:val="28"/>
                <w:szCs w:val="28"/>
                <w:lang w:val="uk-UA"/>
              </w:rPr>
              <w:t>Луганського обласного центру комплектування та соціально підтримки</w:t>
            </w:r>
          </w:p>
          <w:p w:rsidR="00332C2B" w:rsidRPr="00B916B3" w:rsidRDefault="00332C2B" w:rsidP="0070300A">
            <w:pPr>
              <w:shd w:val="clear" w:color="auto" w:fill="FFFFFF" w:themeFill="background1"/>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матеріально-технічними засобами</w:t>
            </w:r>
          </w:p>
        </w:tc>
        <w:tc>
          <w:tcPr>
            <w:tcW w:w="2115" w:type="dxa"/>
            <w:vAlign w:val="center"/>
          </w:tcPr>
          <w:p w:rsidR="00332C2B" w:rsidRPr="00CD3608" w:rsidRDefault="00332C2B" w:rsidP="0070300A">
            <w:pPr>
              <w:shd w:val="clear" w:color="auto" w:fill="FFFFFF" w:themeFill="background1"/>
              <w:spacing w:after="0" w:line="240" w:lineRule="auto"/>
              <w:rPr>
                <w:rFonts w:ascii="Times New Roman" w:hAnsi="Times New Roman"/>
                <w:sz w:val="28"/>
                <w:szCs w:val="28"/>
                <w:lang w:val="uk-UA"/>
              </w:rPr>
            </w:pPr>
            <w:r>
              <w:rPr>
                <w:rFonts w:ascii="Times New Roman" w:hAnsi="Times New Roman"/>
                <w:sz w:val="28"/>
                <w:szCs w:val="28"/>
                <w:lang w:val="uk-UA"/>
              </w:rPr>
              <w:lastRenderedPageBreak/>
              <w:t>З</w:t>
            </w:r>
            <w:r w:rsidRPr="00CD3608">
              <w:rPr>
                <w:rFonts w:ascii="Times New Roman" w:hAnsi="Times New Roman"/>
                <w:sz w:val="28"/>
                <w:szCs w:val="28"/>
                <w:lang w:val="uk-UA"/>
              </w:rPr>
              <w:t xml:space="preserve">абезпечення </w:t>
            </w:r>
            <w:r>
              <w:rPr>
                <w:rFonts w:ascii="Times New Roman" w:hAnsi="Times New Roman"/>
                <w:sz w:val="28"/>
                <w:szCs w:val="28"/>
                <w:lang w:val="uk-UA"/>
              </w:rPr>
              <w:t>проведення навчальних зборів з резервістами ОР-2</w:t>
            </w:r>
          </w:p>
          <w:p w:rsidR="00332C2B" w:rsidRDefault="00332C2B" w:rsidP="0070300A">
            <w:pPr>
              <w:pStyle w:val="a3"/>
              <w:ind w:left="1276"/>
              <w:rPr>
                <w:rFonts w:ascii="Times New Roman" w:hAnsi="Times New Roman"/>
                <w:b/>
                <w:sz w:val="28"/>
                <w:szCs w:val="28"/>
                <w:lang w:val="uk-UA"/>
              </w:rPr>
            </w:pPr>
          </w:p>
          <w:p w:rsidR="00332C2B" w:rsidRPr="00B916B3" w:rsidRDefault="00332C2B" w:rsidP="0070300A">
            <w:pPr>
              <w:spacing w:after="0" w:line="240" w:lineRule="auto"/>
              <w:ind w:right="-80"/>
              <w:rPr>
                <w:rFonts w:ascii="Times New Roman" w:hAnsi="Times New Roman"/>
                <w:sz w:val="28"/>
                <w:szCs w:val="28"/>
                <w:lang w:val="uk-UA"/>
              </w:rPr>
            </w:pPr>
          </w:p>
        </w:tc>
        <w:tc>
          <w:tcPr>
            <w:tcW w:w="2128" w:type="dxa"/>
            <w:vAlign w:val="center"/>
          </w:tcPr>
          <w:p w:rsidR="00332C2B" w:rsidRPr="00B916B3" w:rsidRDefault="00332C2B" w:rsidP="0070300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w:t>
            </w:r>
            <w:r w:rsidRPr="00B916B3">
              <w:rPr>
                <w:rFonts w:ascii="Times New Roman" w:hAnsi="Times New Roman"/>
                <w:sz w:val="28"/>
                <w:szCs w:val="28"/>
                <w:lang w:val="uk-UA"/>
              </w:rPr>
              <w:lastRenderedPageBreak/>
              <w:t>області</w:t>
            </w:r>
          </w:p>
        </w:tc>
        <w:tc>
          <w:tcPr>
            <w:tcW w:w="1280" w:type="dxa"/>
            <w:vAlign w:val="center"/>
          </w:tcPr>
          <w:p w:rsidR="00332C2B" w:rsidRPr="00B916B3" w:rsidRDefault="00332C2B" w:rsidP="0070300A">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lastRenderedPageBreak/>
              <w:t>Бюджет Сєвєродонецької міської територіальної громади</w:t>
            </w:r>
          </w:p>
        </w:tc>
        <w:tc>
          <w:tcPr>
            <w:tcW w:w="1278" w:type="dxa"/>
            <w:vAlign w:val="center"/>
          </w:tcPr>
          <w:p w:rsidR="00332C2B" w:rsidRPr="00B916B3" w:rsidRDefault="00332C2B" w:rsidP="0070300A">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Pr>
                <w:rFonts w:ascii="Times New Roman" w:eastAsia="Andale Sans UI" w:hAnsi="Times New Roman"/>
                <w:kern w:val="1"/>
                <w:sz w:val="28"/>
                <w:szCs w:val="28"/>
                <w:lang w:val="uk-UA" w:eastAsia="zh-CN"/>
              </w:rPr>
              <w:t>3,06</w:t>
            </w:r>
          </w:p>
        </w:tc>
        <w:tc>
          <w:tcPr>
            <w:tcW w:w="1580" w:type="dxa"/>
            <w:vAlign w:val="center"/>
          </w:tcPr>
          <w:p w:rsidR="00332C2B" w:rsidRDefault="00332C2B" w:rsidP="0070300A">
            <w:pPr>
              <w:rPr>
                <w:rFonts w:ascii="Times New Roman" w:hAnsi="Times New Roman"/>
                <w:sz w:val="28"/>
                <w:szCs w:val="28"/>
                <w:lang w:val="uk-UA"/>
              </w:rPr>
            </w:pPr>
            <w:r>
              <w:rPr>
                <w:rFonts w:ascii="Times New Roman" w:hAnsi="Times New Roman"/>
                <w:sz w:val="28"/>
                <w:szCs w:val="28"/>
                <w:lang w:val="uk-UA"/>
              </w:rPr>
              <w:t>Плівка п/е</w:t>
            </w:r>
          </w:p>
          <w:p w:rsidR="00332C2B" w:rsidRPr="00B916B3" w:rsidRDefault="00332C2B" w:rsidP="0070300A">
            <w:pPr>
              <w:rPr>
                <w:rFonts w:ascii="Times New Roman" w:hAnsi="Times New Roman"/>
                <w:sz w:val="28"/>
                <w:szCs w:val="28"/>
                <w:lang w:val="uk-UA"/>
              </w:rPr>
            </w:pPr>
            <w:r>
              <w:rPr>
                <w:rFonts w:ascii="Times New Roman" w:hAnsi="Times New Roman"/>
                <w:sz w:val="28"/>
                <w:szCs w:val="28"/>
                <w:lang w:val="uk-UA"/>
              </w:rPr>
              <w:t>пог. м.</w:t>
            </w:r>
            <w:r w:rsidRPr="00B916B3">
              <w:rPr>
                <w:rFonts w:ascii="Times New Roman" w:hAnsi="Times New Roman"/>
                <w:sz w:val="28"/>
                <w:szCs w:val="28"/>
                <w:lang w:val="uk-UA"/>
              </w:rPr>
              <w:t xml:space="preserve"> – </w:t>
            </w:r>
            <w:r>
              <w:rPr>
                <w:rFonts w:ascii="Times New Roman" w:hAnsi="Times New Roman"/>
                <w:sz w:val="28"/>
                <w:szCs w:val="28"/>
                <w:lang w:val="uk-UA"/>
              </w:rPr>
              <w:t>93,9</w:t>
            </w:r>
            <w:r w:rsidRPr="00B916B3">
              <w:rPr>
                <w:rFonts w:ascii="Times New Roman" w:hAnsi="Times New Roman"/>
                <w:sz w:val="28"/>
                <w:szCs w:val="28"/>
                <w:lang w:val="uk-UA"/>
              </w:rPr>
              <w:t xml:space="preserve"> </w:t>
            </w:r>
          </w:p>
        </w:tc>
      </w:tr>
      <w:tr w:rsidR="0098592B" w:rsidRPr="00730035" w:rsidTr="001D597F">
        <w:trPr>
          <w:trHeight w:val="597"/>
        </w:trPr>
        <w:tc>
          <w:tcPr>
            <w:tcW w:w="10367" w:type="dxa"/>
            <w:gridSpan w:val="7"/>
            <w:vAlign w:val="center"/>
          </w:tcPr>
          <w:p w:rsidR="0098592B" w:rsidRPr="00255EB9" w:rsidRDefault="0098592B" w:rsidP="00332C2B">
            <w:pPr>
              <w:jc w:val="right"/>
              <w:rPr>
                <w:rFonts w:ascii="Times New Roman" w:hAnsi="Times New Roman"/>
                <w:b/>
                <w:sz w:val="28"/>
                <w:szCs w:val="28"/>
                <w:lang w:val="uk-UA"/>
              </w:rPr>
            </w:pPr>
            <w:r w:rsidRPr="00255EB9">
              <w:rPr>
                <w:rFonts w:ascii="Times New Roman" w:hAnsi="Times New Roman"/>
                <w:b/>
                <w:sz w:val="28"/>
                <w:szCs w:val="28"/>
                <w:lang w:val="uk-UA"/>
              </w:rPr>
              <w:lastRenderedPageBreak/>
              <w:t xml:space="preserve">ВСЬОГО: </w:t>
            </w:r>
            <w:r w:rsidR="00332C2B">
              <w:rPr>
                <w:rFonts w:ascii="Times New Roman" w:hAnsi="Times New Roman"/>
                <w:b/>
                <w:sz w:val="28"/>
                <w:szCs w:val="28"/>
                <w:lang w:val="uk-UA"/>
              </w:rPr>
              <w:t>3,06</w:t>
            </w:r>
            <w:r w:rsidRPr="00255EB9">
              <w:rPr>
                <w:rFonts w:ascii="Times New Roman" w:hAnsi="Times New Roman"/>
                <w:b/>
                <w:sz w:val="28"/>
                <w:szCs w:val="28"/>
                <w:lang w:val="uk-UA"/>
              </w:rPr>
              <w:t xml:space="preserve"> тис. грн.</w:t>
            </w:r>
          </w:p>
        </w:tc>
      </w:tr>
      <w:tr w:rsidR="0098592B" w:rsidRPr="00730035" w:rsidTr="001D597F">
        <w:trPr>
          <w:trHeight w:val="160"/>
        </w:trPr>
        <w:tc>
          <w:tcPr>
            <w:tcW w:w="10367" w:type="dxa"/>
            <w:gridSpan w:val="7"/>
            <w:vAlign w:val="center"/>
          </w:tcPr>
          <w:p w:rsidR="0098592B" w:rsidRPr="00B10B44" w:rsidRDefault="0098592B" w:rsidP="00381265">
            <w:pPr>
              <w:jc w:val="right"/>
              <w:rPr>
                <w:rFonts w:ascii="Times New Roman" w:hAnsi="Times New Roman"/>
                <w:b/>
                <w:sz w:val="28"/>
                <w:szCs w:val="28"/>
                <w:lang w:val="uk-UA"/>
              </w:rPr>
            </w:pPr>
            <w:r>
              <w:rPr>
                <w:rFonts w:ascii="Times New Roman" w:hAnsi="Times New Roman"/>
                <w:b/>
                <w:sz w:val="28"/>
                <w:szCs w:val="28"/>
                <w:lang w:val="uk-UA"/>
              </w:rPr>
              <w:t>РАЗОМ</w:t>
            </w:r>
            <w:r w:rsidRPr="00B10B44">
              <w:rPr>
                <w:rFonts w:ascii="Times New Roman" w:hAnsi="Times New Roman"/>
                <w:b/>
                <w:sz w:val="28"/>
                <w:szCs w:val="28"/>
                <w:lang w:val="uk-UA"/>
              </w:rPr>
              <w:t>:</w:t>
            </w:r>
            <w:r>
              <w:rPr>
                <w:rFonts w:ascii="Times New Roman" w:hAnsi="Times New Roman"/>
                <w:b/>
                <w:sz w:val="28"/>
                <w:szCs w:val="28"/>
                <w:lang w:val="uk-UA"/>
              </w:rPr>
              <w:t xml:space="preserve"> </w:t>
            </w:r>
            <w:r w:rsidR="00332C2B">
              <w:rPr>
                <w:rFonts w:ascii="Times New Roman" w:hAnsi="Times New Roman"/>
                <w:b/>
                <w:sz w:val="28"/>
                <w:szCs w:val="28"/>
                <w:lang w:val="uk-UA"/>
              </w:rPr>
              <w:t>629,0</w:t>
            </w:r>
            <w:r w:rsidR="00381265">
              <w:rPr>
                <w:rFonts w:ascii="Times New Roman" w:hAnsi="Times New Roman"/>
                <w:b/>
                <w:sz w:val="28"/>
                <w:szCs w:val="28"/>
                <w:lang w:val="uk-UA"/>
              </w:rPr>
              <w:t>8</w:t>
            </w:r>
            <w:r>
              <w:rPr>
                <w:rFonts w:ascii="Times New Roman" w:hAnsi="Times New Roman"/>
                <w:b/>
                <w:sz w:val="28"/>
                <w:szCs w:val="28"/>
                <w:lang w:val="uk-UA"/>
              </w:rPr>
              <w:t xml:space="preserve"> тис. грн.</w:t>
            </w:r>
          </w:p>
        </w:tc>
      </w:tr>
    </w:tbl>
    <w:p w:rsidR="00707594" w:rsidRDefault="00707594" w:rsidP="0090745B">
      <w:pPr>
        <w:shd w:val="clear" w:color="auto" w:fill="FFFFFF" w:themeFill="background1"/>
        <w:tabs>
          <w:tab w:val="left" w:pos="1816"/>
        </w:tabs>
        <w:spacing w:after="0" w:line="240" w:lineRule="auto"/>
        <w:jc w:val="both"/>
        <w:rPr>
          <w:rFonts w:ascii="Times New Roman" w:hAnsi="Times New Roman"/>
          <w:sz w:val="28"/>
          <w:szCs w:val="28"/>
          <w:lang w:val="uk-UA"/>
        </w:rPr>
      </w:pPr>
    </w:p>
    <w:p w:rsidR="001179A5" w:rsidRDefault="002E19B4" w:rsidP="0090745B">
      <w:pPr>
        <w:shd w:val="clear" w:color="auto" w:fill="FFFFFF" w:themeFill="background1"/>
        <w:tabs>
          <w:tab w:val="left" w:pos="1816"/>
        </w:tabs>
        <w:spacing w:after="0" w:line="240" w:lineRule="auto"/>
        <w:jc w:val="both"/>
        <w:rPr>
          <w:rFonts w:ascii="Times New Roman" w:hAnsi="Times New Roman"/>
          <w:b/>
          <w:sz w:val="28"/>
          <w:szCs w:val="28"/>
          <w:lang w:val="uk-UA"/>
        </w:rPr>
      </w:pPr>
      <w:r w:rsidRPr="00B916B3">
        <w:rPr>
          <w:rFonts w:ascii="Times New Roman" w:hAnsi="Times New Roman"/>
          <w:b/>
          <w:sz w:val="28"/>
          <w:szCs w:val="28"/>
          <w:lang w:val="uk-UA"/>
        </w:rPr>
        <w:t>6</w:t>
      </w:r>
      <w:r w:rsidR="001179A5" w:rsidRPr="00B916B3">
        <w:rPr>
          <w:rFonts w:ascii="Times New Roman" w:hAnsi="Times New Roman"/>
          <w:b/>
          <w:sz w:val="28"/>
          <w:szCs w:val="28"/>
          <w:lang w:val="uk-UA"/>
        </w:rPr>
        <w:t>.</w:t>
      </w:r>
      <w:r w:rsidRPr="00B916B3">
        <w:rPr>
          <w:rFonts w:ascii="Times New Roman" w:hAnsi="Times New Roman"/>
          <w:b/>
          <w:sz w:val="28"/>
          <w:szCs w:val="28"/>
          <w:lang w:val="uk-UA"/>
        </w:rPr>
        <w:t>1</w:t>
      </w:r>
      <w:r w:rsidR="001179A5" w:rsidRPr="00B916B3">
        <w:rPr>
          <w:rFonts w:ascii="Times New Roman" w:hAnsi="Times New Roman"/>
          <w:b/>
          <w:sz w:val="28"/>
          <w:szCs w:val="28"/>
          <w:lang w:val="uk-UA"/>
        </w:rPr>
        <w:t xml:space="preserve"> ОЧІКУВАНІ РЕЗУЛЬТАТИ ВИКОНАННЯ ПРОГРАМИ, ВИЗНАЧЕННЯ ЇЇ ЕФЕКТИВНОСТІ</w:t>
      </w:r>
    </w:p>
    <w:p w:rsidR="002F0071" w:rsidRDefault="002F0071" w:rsidP="0090745B">
      <w:pPr>
        <w:shd w:val="clear" w:color="auto" w:fill="FFFFFF" w:themeFill="background1"/>
        <w:tabs>
          <w:tab w:val="left" w:pos="1816"/>
        </w:tabs>
        <w:spacing w:after="0" w:line="240" w:lineRule="auto"/>
        <w:jc w:val="both"/>
        <w:rPr>
          <w:rFonts w:ascii="Times New Roman" w:hAnsi="Times New Roman"/>
          <w:b/>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8"/>
        <w:gridCol w:w="3813"/>
        <w:gridCol w:w="1357"/>
        <w:gridCol w:w="1420"/>
      </w:tblGrid>
      <w:tr w:rsidR="00432D66" w:rsidRPr="00B916B3" w:rsidTr="002F0071">
        <w:trPr>
          <w:trHeight w:val="887"/>
        </w:trPr>
        <w:tc>
          <w:tcPr>
            <w:tcW w:w="3758" w:type="dxa"/>
            <w:vAlign w:val="center"/>
          </w:tcPr>
          <w:p w:rsidR="001179A5" w:rsidRPr="00B916B3" w:rsidRDefault="001179A5" w:rsidP="00D60CD2">
            <w:pPr>
              <w:pStyle w:val="a5"/>
              <w:spacing w:before="0" w:beforeAutospacing="0" w:after="0"/>
              <w:jc w:val="center"/>
              <w:rPr>
                <w:sz w:val="28"/>
                <w:szCs w:val="28"/>
                <w:lang w:val="uk-UA"/>
              </w:rPr>
            </w:pPr>
            <w:r w:rsidRPr="00B916B3">
              <w:rPr>
                <w:bCs/>
                <w:sz w:val="28"/>
                <w:szCs w:val="28"/>
                <w:lang w:val="uk-UA"/>
              </w:rPr>
              <w:t>Найменування завдання</w:t>
            </w:r>
          </w:p>
        </w:tc>
        <w:tc>
          <w:tcPr>
            <w:tcW w:w="3813" w:type="dxa"/>
            <w:vAlign w:val="center"/>
          </w:tcPr>
          <w:p w:rsidR="001179A5" w:rsidRPr="00B916B3" w:rsidRDefault="001179A5" w:rsidP="00D60CD2">
            <w:pPr>
              <w:pStyle w:val="a5"/>
              <w:spacing w:before="0" w:beforeAutospacing="0" w:after="0"/>
              <w:jc w:val="center"/>
              <w:rPr>
                <w:sz w:val="28"/>
                <w:szCs w:val="28"/>
                <w:lang w:val="uk-UA"/>
              </w:rPr>
            </w:pPr>
            <w:r w:rsidRPr="00B916B3">
              <w:rPr>
                <w:bCs/>
                <w:sz w:val="28"/>
                <w:szCs w:val="28"/>
                <w:lang w:val="uk-UA"/>
              </w:rPr>
              <w:t>Найменування показника</w:t>
            </w:r>
          </w:p>
        </w:tc>
        <w:tc>
          <w:tcPr>
            <w:tcW w:w="1357" w:type="dxa"/>
            <w:vAlign w:val="center"/>
          </w:tcPr>
          <w:p w:rsidR="001179A5" w:rsidRPr="00B916B3" w:rsidRDefault="001179A5" w:rsidP="00D60CD2">
            <w:pPr>
              <w:pStyle w:val="a5"/>
              <w:spacing w:before="0" w:beforeAutospacing="0" w:after="0"/>
              <w:jc w:val="center"/>
              <w:rPr>
                <w:sz w:val="28"/>
                <w:szCs w:val="28"/>
                <w:lang w:val="uk-UA"/>
              </w:rPr>
            </w:pPr>
            <w:r w:rsidRPr="00B916B3">
              <w:rPr>
                <w:bCs/>
                <w:sz w:val="28"/>
                <w:szCs w:val="28"/>
                <w:lang w:val="uk-UA"/>
              </w:rPr>
              <w:t>Одиниця виміру</w:t>
            </w:r>
          </w:p>
        </w:tc>
        <w:tc>
          <w:tcPr>
            <w:tcW w:w="1420" w:type="dxa"/>
            <w:vAlign w:val="center"/>
          </w:tcPr>
          <w:p w:rsidR="001179A5" w:rsidRPr="00B916B3" w:rsidRDefault="001179A5" w:rsidP="00D60CD2">
            <w:pPr>
              <w:pStyle w:val="a5"/>
              <w:spacing w:before="0" w:beforeAutospacing="0" w:after="0"/>
              <w:jc w:val="center"/>
              <w:rPr>
                <w:sz w:val="28"/>
                <w:szCs w:val="28"/>
                <w:lang w:val="uk-UA"/>
              </w:rPr>
            </w:pPr>
            <w:r w:rsidRPr="00B916B3">
              <w:rPr>
                <w:sz w:val="28"/>
                <w:szCs w:val="28"/>
                <w:lang w:val="uk-UA"/>
              </w:rPr>
              <w:t>Значення показника</w:t>
            </w:r>
          </w:p>
        </w:tc>
      </w:tr>
      <w:tr w:rsidR="00432D66" w:rsidRPr="00B916B3" w:rsidTr="002F0071">
        <w:trPr>
          <w:trHeight w:val="263"/>
        </w:trPr>
        <w:tc>
          <w:tcPr>
            <w:tcW w:w="3758" w:type="dxa"/>
            <w:vAlign w:val="center"/>
          </w:tcPr>
          <w:p w:rsidR="001179A5" w:rsidRPr="00B916B3" w:rsidRDefault="001179A5" w:rsidP="00D60CD2">
            <w:pPr>
              <w:pStyle w:val="a5"/>
              <w:spacing w:before="0" w:beforeAutospacing="0" w:after="0"/>
              <w:jc w:val="center"/>
              <w:rPr>
                <w:bCs/>
                <w:sz w:val="28"/>
                <w:szCs w:val="28"/>
                <w:lang w:val="uk-UA"/>
              </w:rPr>
            </w:pPr>
            <w:r w:rsidRPr="00B916B3">
              <w:rPr>
                <w:bCs/>
                <w:sz w:val="28"/>
                <w:szCs w:val="28"/>
                <w:lang w:val="uk-UA"/>
              </w:rPr>
              <w:t>1</w:t>
            </w:r>
          </w:p>
        </w:tc>
        <w:tc>
          <w:tcPr>
            <w:tcW w:w="3813" w:type="dxa"/>
            <w:vAlign w:val="center"/>
          </w:tcPr>
          <w:p w:rsidR="001179A5" w:rsidRPr="00B916B3" w:rsidRDefault="001179A5" w:rsidP="00D60CD2">
            <w:pPr>
              <w:pStyle w:val="a5"/>
              <w:spacing w:before="0" w:beforeAutospacing="0" w:after="0"/>
              <w:jc w:val="center"/>
              <w:rPr>
                <w:bCs/>
                <w:sz w:val="28"/>
                <w:szCs w:val="28"/>
                <w:lang w:val="uk-UA"/>
              </w:rPr>
            </w:pPr>
            <w:r w:rsidRPr="00B916B3">
              <w:rPr>
                <w:bCs/>
                <w:sz w:val="28"/>
                <w:szCs w:val="28"/>
                <w:lang w:val="uk-UA"/>
              </w:rPr>
              <w:t>2</w:t>
            </w:r>
          </w:p>
        </w:tc>
        <w:tc>
          <w:tcPr>
            <w:tcW w:w="1357" w:type="dxa"/>
            <w:vAlign w:val="center"/>
          </w:tcPr>
          <w:p w:rsidR="001179A5" w:rsidRPr="00B916B3" w:rsidRDefault="001179A5" w:rsidP="00D60CD2">
            <w:pPr>
              <w:pStyle w:val="a5"/>
              <w:spacing w:before="0" w:beforeAutospacing="0" w:after="0"/>
              <w:jc w:val="center"/>
              <w:rPr>
                <w:bCs/>
                <w:sz w:val="28"/>
                <w:szCs w:val="28"/>
                <w:lang w:val="uk-UA"/>
              </w:rPr>
            </w:pPr>
            <w:r w:rsidRPr="00B916B3">
              <w:rPr>
                <w:bCs/>
                <w:sz w:val="28"/>
                <w:szCs w:val="28"/>
                <w:lang w:val="uk-UA"/>
              </w:rPr>
              <w:t>3</w:t>
            </w:r>
          </w:p>
        </w:tc>
        <w:tc>
          <w:tcPr>
            <w:tcW w:w="1420" w:type="dxa"/>
            <w:vAlign w:val="center"/>
          </w:tcPr>
          <w:p w:rsidR="001179A5" w:rsidRPr="00B916B3" w:rsidRDefault="001179A5" w:rsidP="00D60CD2">
            <w:pPr>
              <w:pStyle w:val="a5"/>
              <w:spacing w:before="0" w:beforeAutospacing="0" w:after="0"/>
              <w:jc w:val="center"/>
              <w:rPr>
                <w:sz w:val="28"/>
                <w:szCs w:val="28"/>
                <w:lang w:val="uk-UA"/>
              </w:rPr>
            </w:pPr>
            <w:r w:rsidRPr="00B916B3">
              <w:rPr>
                <w:sz w:val="28"/>
                <w:szCs w:val="28"/>
                <w:lang w:val="uk-UA"/>
              </w:rPr>
              <w:t>4</w:t>
            </w:r>
          </w:p>
        </w:tc>
      </w:tr>
      <w:tr w:rsidR="008C78C9" w:rsidRPr="00B916B3" w:rsidTr="002F0071">
        <w:trPr>
          <w:trHeight w:val="263"/>
        </w:trPr>
        <w:tc>
          <w:tcPr>
            <w:tcW w:w="10348" w:type="dxa"/>
            <w:gridSpan w:val="4"/>
            <w:vAlign w:val="center"/>
          </w:tcPr>
          <w:p w:rsidR="00532336" w:rsidRPr="00B916B3" w:rsidRDefault="00D73D27" w:rsidP="003D73A4">
            <w:pPr>
              <w:pStyle w:val="a5"/>
              <w:spacing w:before="0" w:beforeAutospacing="0" w:after="0"/>
              <w:jc w:val="center"/>
              <w:rPr>
                <w:sz w:val="28"/>
                <w:szCs w:val="28"/>
                <w:lang w:val="uk-UA"/>
              </w:rPr>
            </w:pPr>
            <w:r w:rsidRPr="00B916B3">
              <w:rPr>
                <w:sz w:val="28"/>
                <w:szCs w:val="28"/>
                <w:lang w:val="uk-UA"/>
              </w:rPr>
              <w:t>Надання допомоги з бюджету</w:t>
            </w:r>
            <w:r w:rsidR="003D73A4">
              <w:rPr>
                <w:sz w:val="28"/>
                <w:szCs w:val="28"/>
                <w:lang w:val="uk-UA"/>
              </w:rPr>
              <w:t xml:space="preserve"> Сєвєродонецької міської </w:t>
            </w:r>
            <w:r w:rsidR="002F0071">
              <w:rPr>
                <w:sz w:val="28"/>
                <w:szCs w:val="28"/>
                <w:lang w:val="uk-UA"/>
              </w:rPr>
              <w:t xml:space="preserve">територіальної </w:t>
            </w:r>
            <w:r w:rsidR="003D73A4">
              <w:rPr>
                <w:sz w:val="28"/>
                <w:szCs w:val="28"/>
                <w:lang w:val="uk-UA"/>
              </w:rPr>
              <w:t>громади</w:t>
            </w:r>
            <w:r w:rsidRPr="00B916B3">
              <w:rPr>
                <w:sz w:val="28"/>
                <w:szCs w:val="28"/>
                <w:lang w:val="uk-UA"/>
              </w:rPr>
              <w:t xml:space="preserve"> на забезпечення </w:t>
            </w:r>
            <w:r w:rsidR="00947397">
              <w:rPr>
                <w:b/>
                <w:sz w:val="28"/>
                <w:szCs w:val="28"/>
                <w:lang w:val="uk-UA"/>
              </w:rPr>
              <w:t>Сєвєродонецькому міському територіальному центру комплектування та соціальної підтримки</w:t>
            </w:r>
            <w:r w:rsidRPr="00B916B3">
              <w:rPr>
                <w:sz w:val="28"/>
                <w:szCs w:val="28"/>
                <w:lang w:val="uk-UA"/>
              </w:rPr>
              <w:t xml:space="preserve"> матеріально-технічними засобами та інше</w:t>
            </w:r>
          </w:p>
        </w:tc>
      </w:tr>
      <w:tr w:rsidR="00432D66" w:rsidRPr="00B916B3" w:rsidTr="002F0071">
        <w:trPr>
          <w:trHeight w:val="150"/>
        </w:trPr>
        <w:tc>
          <w:tcPr>
            <w:tcW w:w="3758" w:type="dxa"/>
            <w:vMerge w:val="restart"/>
            <w:vAlign w:val="center"/>
          </w:tcPr>
          <w:p w:rsidR="00AE6CEB" w:rsidRPr="00B916B3" w:rsidRDefault="00EB49A3" w:rsidP="003B37C2">
            <w:pPr>
              <w:pStyle w:val="a5"/>
              <w:numPr>
                <w:ilvl w:val="0"/>
                <w:numId w:val="32"/>
              </w:numPr>
              <w:spacing w:before="0" w:beforeAutospacing="0" w:after="0"/>
              <w:jc w:val="center"/>
              <w:rPr>
                <w:bCs/>
                <w:sz w:val="28"/>
                <w:szCs w:val="28"/>
                <w:lang w:val="uk-UA"/>
              </w:rPr>
            </w:pPr>
            <w:r w:rsidRPr="00B916B3">
              <w:rPr>
                <w:bCs/>
                <w:sz w:val="28"/>
                <w:szCs w:val="28"/>
                <w:lang w:val="uk-UA"/>
              </w:rPr>
              <w:t xml:space="preserve">Забезпечення </w:t>
            </w:r>
            <w:r w:rsidR="003B37C2">
              <w:rPr>
                <w:bCs/>
                <w:sz w:val="28"/>
                <w:szCs w:val="28"/>
                <w:lang w:val="uk-UA"/>
              </w:rPr>
              <w:t>оргтехнікою</w:t>
            </w:r>
            <w:r w:rsidR="006B1B0C">
              <w:rPr>
                <w:bCs/>
                <w:sz w:val="28"/>
                <w:szCs w:val="28"/>
                <w:lang w:val="uk-UA"/>
              </w:rPr>
              <w:t xml:space="preserve"> та устаткуванням</w:t>
            </w:r>
          </w:p>
        </w:tc>
        <w:tc>
          <w:tcPr>
            <w:tcW w:w="3813" w:type="dxa"/>
            <w:vAlign w:val="center"/>
          </w:tcPr>
          <w:p w:rsidR="00AE6CEB" w:rsidRPr="00B916B3" w:rsidRDefault="00AE6CEB" w:rsidP="00D60CD2">
            <w:pPr>
              <w:pStyle w:val="a5"/>
              <w:spacing w:before="0" w:beforeAutospacing="0" w:after="0"/>
              <w:rPr>
                <w:b/>
                <w:bCs/>
                <w:sz w:val="28"/>
                <w:szCs w:val="28"/>
                <w:lang w:val="uk-UA"/>
              </w:rPr>
            </w:pPr>
            <w:r w:rsidRPr="00B916B3">
              <w:rPr>
                <w:b/>
                <w:sz w:val="28"/>
                <w:szCs w:val="28"/>
                <w:lang w:val="uk-UA"/>
              </w:rPr>
              <w:t>Показник витрат</w:t>
            </w:r>
          </w:p>
        </w:tc>
        <w:tc>
          <w:tcPr>
            <w:tcW w:w="1357" w:type="dxa"/>
            <w:vAlign w:val="center"/>
          </w:tcPr>
          <w:p w:rsidR="00AE6CEB" w:rsidRPr="00B916B3" w:rsidRDefault="00AE6CEB" w:rsidP="00D60CD2">
            <w:pPr>
              <w:pStyle w:val="a5"/>
              <w:spacing w:before="0" w:beforeAutospacing="0" w:after="0"/>
              <w:jc w:val="center"/>
              <w:rPr>
                <w:bCs/>
                <w:sz w:val="28"/>
                <w:szCs w:val="28"/>
                <w:lang w:val="uk-UA"/>
              </w:rPr>
            </w:pPr>
          </w:p>
        </w:tc>
        <w:tc>
          <w:tcPr>
            <w:tcW w:w="1420" w:type="dxa"/>
            <w:vAlign w:val="center"/>
          </w:tcPr>
          <w:p w:rsidR="00AE6CEB" w:rsidRPr="00B916B3" w:rsidRDefault="00AE6CEB" w:rsidP="00D60CD2">
            <w:pPr>
              <w:pStyle w:val="a5"/>
              <w:spacing w:before="0" w:beforeAutospacing="0" w:after="0"/>
              <w:jc w:val="center"/>
              <w:rPr>
                <w:sz w:val="28"/>
                <w:szCs w:val="28"/>
                <w:lang w:val="uk-UA"/>
              </w:rPr>
            </w:pPr>
          </w:p>
        </w:tc>
      </w:tr>
      <w:tr w:rsidR="00432D66" w:rsidRPr="00B916B3" w:rsidTr="002F0071">
        <w:trPr>
          <w:trHeight w:val="516"/>
        </w:trPr>
        <w:tc>
          <w:tcPr>
            <w:tcW w:w="3758" w:type="dxa"/>
            <w:vMerge/>
            <w:vAlign w:val="center"/>
          </w:tcPr>
          <w:p w:rsidR="00EB49A3" w:rsidRPr="00B916B3" w:rsidRDefault="00EB49A3" w:rsidP="001179A5">
            <w:pPr>
              <w:pStyle w:val="a5"/>
              <w:numPr>
                <w:ilvl w:val="0"/>
                <w:numId w:val="32"/>
              </w:numPr>
              <w:spacing w:before="0" w:beforeAutospacing="0" w:after="0"/>
              <w:jc w:val="center"/>
              <w:rPr>
                <w:bCs/>
                <w:sz w:val="28"/>
                <w:szCs w:val="28"/>
                <w:lang w:val="uk-UA"/>
              </w:rPr>
            </w:pPr>
          </w:p>
        </w:tc>
        <w:tc>
          <w:tcPr>
            <w:tcW w:w="3813" w:type="dxa"/>
            <w:vAlign w:val="center"/>
          </w:tcPr>
          <w:p w:rsidR="00EB49A3" w:rsidRPr="00B916B3" w:rsidRDefault="006B1B0C" w:rsidP="00EB49A3">
            <w:pPr>
              <w:pStyle w:val="a5"/>
              <w:spacing w:before="0" w:beforeAutospacing="0" w:after="0"/>
              <w:rPr>
                <w:b/>
                <w:bCs/>
                <w:sz w:val="28"/>
                <w:szCs w:val="28"/>
                <w:lang w:val="uk-UA"/>
              </w:rPr>
            </w:pPr>
            <w:r w:rsidRPr="00B916B3">
              <w:rPr>
                <w:bCs/>
                <w:sz w:val="28"/>
                <w:szCs w:val="28"/>
                <w:lang w:val="uk-UA"/>
              </w:rPr>
              <w:t xml:space="preserve">Забезпечення </w:t>
            </w:r>
            <w:r>
              <w:rPr>
                <w:bCs/>
                <w:sz w:val="28"/>
                <w:szCs w:val="28"/>
                <w:lang w:val="uk-UA"/>
              </w:rPr>
              <w:t xml:space="preserve">оргтехнікою та устаткуванням </w:t>
            </w:r>
          </w:p>
        </w:tc>
        <w:tc>
          <w:tcPr>
            <w:tcW w:w="1357" w:type="dxa"/>
            <w:vAlign w:val="center"/>
          </w:tcPr>
          <w:p w:rsidR="00EB49A3" w:rsidRPr="00B916B3" w:rsidRDefault="00EB49A3" w:rsidP="00AE6CEB">
            <w:pPr>
              <w:pStyle w:val="a5"/>
              <w:spacing w:before="0" w:beforeAutospacing="0" w:after="0"/>
              <w:rPr>
                <w:bCs/>
                <w:sz w:val="28"/>
                <w:szCs w:val="28"/>
                <w:lang w:val="uk-UA"/>
              </w:rPr>
            </w:pPr>
            <w:r w:rsidRPr="00B916B3">
              <w:rPr>
                <w:bCs/>
                <w:sz w:val="28"/>
                <w:szCs w:val="28"/>
                <w:lang w:val="uk-UA"/>
              </w:rPr>
              <w:t>тис. грн.</w:t>
            </w:r>
          </w:p>
        </w:tc>
        <w:tc>
          <w:tcPr>
            <w:tcW w:w="1420" w:type="dxa"/>
            <w:vAlign w:val="center"/>
          </w:tcPr>
          <w:p w:rsidR="00EB49A3" w:rsidRPr="00B916B3" w:rsidRDefault="00707594" w:rsidP="00D60CD2">
            <w:pPr>
              <w:pStyle w:val="a5"/>
              <w:spacing w:before="0" w:beforeAutospacing="0" w:after="0"/>
              <w:jc w:val="center"/>
              <w:rPr>
                <w:sz w:val="28"/>
                <w:szCs w:val="28"/>
                <w:lang w:val="uk-UA"/>
              </w:rPr>
            </w:pPr>
            <w:r>
              <w:rPr>
                <w:sz w:val="28"/>
                <w:szCs w:val="28"/>
                <w:lang w:val="uk-UA"/>
              </w:rPr>
              <w:t>95,0</w:t>
            </w:r>
          </w:p>
        </w:tc>
      </w:tr>
      <w:tr w:rsidR="00432D66" w:rsidRPr="00B916B3" w:rsidTr="002F0071">
        <w:trPr>
          <w:trHeight w:val="137"/>
        </w:trPr>
        <w:tc>
          <w:tcPr>
            <w:tcW w:w="3758" w:type="dxa"/>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3813" w:type="dxa"/>
            <w:vAlign w:val="center"/>
          </w:tcPr>
          <w:p w:rsidR="00593575" w:rsidRPr="00B916B3" w:rsidRDefault="00593575" w:rsidP="00D60CD2">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593575" w:rsidRPr="00B916B3" w:rsidRDefault="00593575" w:rsidP="00D60CD2">
            <w:pPr>
              <w:pStyle w:val="a5"/>
              <w:spacing w:before="0" w:beforeAutospacing="0" w:after="0"/>
              <w:jc w:val="center"/>
              <w:rPr>
                <w:bCs/>
                <w:sz w:val="28"/>
                <w:szCs w:val="28"/>
                <w:lang w:val="uk-UA"/>
              </w:rPr>
            </w:pPr>
          </w:p>
        </w:tc>
        <w:tc>
          <w:tcPr>
            <w:tcW w:w="1420" w:type="dxa"/>
            <w:vAlign w:val="center"/>
          </w:tcPr>
          <w:p w:rsidR="00593575" w:rsidRPr="00B916B3" w:rsidRDefault="00593575" w:rsidP="00D60CD2">
            <w:pPr>
              <w:pStyle w:val="a5"/>
              <w:spacing w:before="0" w:beforeAutospacing="0" w:after="0"/>
              <w:jc w:val="center"/>
              <w:rPr>
                <w:sz w:val="28"/>
                <w:szCs w:val="28"/>
                <w:lang w:val="uk-UA"/>
              </w:rPr>
            </w:pPr>
          </w:p>
        </w:tc>
      </w:tr>
      <w:tr w:rsidR="00432D66" w:rsidRPr="00B916B3" w:rsidTr="002F0071">
        <w:trPr>
          <w:trHeight w:val="90"/>
        </w:trPr>
        <w:tc>
          <w:tcPr>
            <w:tcW w:w="3758" w:type="dxa"/>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3813" w:type="dxa"/>
            <w:vAlign w:val="center"/>
          </w:tcPr>
          <w:p w:rsidR="00593575" w:rsidRPr="00B916B3" w:rsidRDefault="00593575" w:rsidP="003B37C2">
            <w:pPr>
              <w:pStyle w:val="a5"/>
              <w:spacing w:before="0" w:beforeAutospacing="0" w:after="0"/>
              <w:rPr>
                <w:sz w:val="28"/>
                <w:szCs w:val="28"/>
                <w:lang w:val="uk-UA"/>
              </w:rPr>
            </w:pPr>
            <w:r w:rsidRPr="00B916B3">
              <w:rPr>
                <w:sz w:val="28"/>
                <w:szCs w:val="28"/>
                <w:lang w:val="uk-UA"/>
              </w:rPr>
              <w:t>Кількість придбан</w:t>
            </w:r>
            <w:r w:rsidR="003B37C2">
              <w:rPr>
                <w:sz w:val="28"/>
                <w:szCs w:val="28"/>
                <w:lang w:val="uk-UA"/>
              </w:rPr>
              <w:t xml:space="preserve">ої оргтехніки та програмного забезпечення </w:t>
            </w:r>
          </w:p>
        </w:tc>
        <w:tc>
          <w:tcPr>
            <w:tcW w:w="1357" w:type="dxa"/>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од.</w:t>
            </w:r>
          </w:p>
        </w:tc>
        <w:tc>
          <w:tcPr>
            <w:tcW w:w="1420" w:type="dxa"/>
            <w:vAlign w:val="center"/>
          </w:tcPr>
          <w:p w:rsidR="00593575" w:rsidRPr="00B916B3" w:rsidRDefault="003B37C2" w:rsidP="00D60CD2">
            <w:pPr>
              <w:pStyle w:val="a5"/>
              <w:spacing w:before="0" w:beforeAutospacing="0" w:after="0"/>
              <w:jc w:val="center"/>
              <w:rPr>
                <w:sz w:val="28"/>
                <w:szCs w:val="28"/>
                <w:lang w:val="uk-UA"/>
              </w:rPr>
            </w:pPr>
            <w:r>
              <w:rPr>
                <w:sz w:val="28"/>
                <w:szCs w:val="28"/>
                <w:lang w:val="uk-UA"/>
              </w:rPr>
              <w:t>11</w:t>
            </w:r>
          </w:p>
        </w:tc>
      </w:tr>
      <w:tr w:rsidR="00432D66" w:rsidRPr="00B916B3" w:rsidTr="002F0071">
        <w:trPr>
          <w:trHeight w:val="175"/>
        </w:trPr>
        <w:tc>
          <w:tcPr>
            <w:tcW w:w="3758" w:type="dxa"/>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3813" w:type="dxa"/>
            <w:vAlign w:val="center"/>
          </w:tcPr>
          <w:p w:rsidR="00593575" w:rsidRPr="00B916B3" w:rsidRDefault="00593575" w:rsidP="00D60CD2">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593575" w:rsidRPr="00B916B3" w:rsidRDefault="00593575" w:rsidP="00D60CD2">
            <w:pPr>
              <w:pStyle w:val="a5"/>
              <w:spacing w:before="0" w:beforeAutospacing="0" w:after="0"/>
              <w:jc w:val="center"/>
              <w:rPr>
                <w:bCs/>
                <w:sz w:val="28"/>
                <w:szCs w:val="28"/>
                <w:lang w:val="uk-UA"/>
              </w:rPr>
            </w:pPr>
          </w:p>
        </w:tc>
        <w:tc>
          <w:tcPr>
            <w:tcW w:w="1420" w:type="dxa"/>
            <w:vAlign w:val="center"/>
          </w:tcPr>
          <w:p w:rsidR="00593575" w:rsidRPr="00B916B3" w:rsidRDefault="00593575" w:rsidP="00D60CD2">
            <w:pPr>
              <w:pStyle w:val="a5"/>
              <w:spacing w:before="0" w:beforeAutospacing="0" w:after="0"/>
              <w:jc w:val="center"/>
              <w:rPr>
                <w:sz w:val="28"/>
                <w:szCs w:val="28"/>
                <w:lang w:val="uk-UA"/>
              </w:rPr>
            </w:pPr>
          </w:p>
        </w:tc>
      </w:tr>
      <w:tr w:rsidR="00432D66" w:rsidRPr="00B916B3" w:rsidTr="002F0071">
        <w:trPr>
          <w:trHeight w:val="115"/>
        </w:trPr>
        <w:tc>
          <w:tcPr>
            <w:tcW w:w="3758" w:type="dxa"/>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3813" w:type="dxa"/>
            <w:vAlign w:val="center"/>
          </w:tcPr>
          <w:p w:rsidR="00593575" w:rsidRPr="00B916B3" w:rsidRDefault="00F45852" w:rsidP="00F45852">
            <w:pPr>
              <w:pStyle w:val="a5"/>
              <w:spacing w:before="0" w:beforeAutospacing="0" w:after="0"/>
              <w:rPr>
                <w:sz w:val="28"/>
                <w:szCs w:val="28"/>
                <w:lang w:val="uk-UA"/>
              </w:rPr>
            </w:pPr>
            <w:r w:rsidRPr="00B916B3">
              <w:rPr>
                <w:sz w:val="28"/>
                <w:szCs w:val="28"/>
                <w:lang w:val="uk-UA"/>
              </w:rPr>
              <w:t xml:space="preserve">Середня вартість 1од. </w:t>
            </w:r>
            <w:r>
              <w:rPr>
                <w:sz w:val="28"/>
                <w:szCs w:val="28"/>
                <w:lang w:val="uk-UA"/>
              </w:rPr>
              <w:t>ноутбуків</w:t>
            </w:r>
          </w:p>
        </w:tc>
        <w:tc>
          <w:tcPr>
            <w:tcW w:w="1357" w:type="dxa"/>
            <w:vAlign w:val="center"/>
          </w:tcPr>
          <w:p w:rsidR="00593575" w:rsidRPr="00B916B3" w:rsidRDefault="006B1B0C" w:rsidP="00D60CD2">
            <w:pPr>
              <w:pStyle w:val="a5"/>
              <w:spacing w:before="0" w:beforeAutospacing="0" w:after="0"/>
              <w:jc w:val="center"/>
              <w:rPr>
                <w:bCs/>
                <w:sz w:val="28"/>
                <w:szCs w:val="28"/>
                <w:lang w:val="uk-UA"/>
              </w:rPr>
            </w:pPr>
            <w:r>
              <w:rPr>
                <w:bCs/>
                <w:sz w:val="28"/>
                <w:szCs w:val="28"/>
                <w:lang w:val="uk-UA"/>
              </w:rPr>
              <w:t>грн.</w:t>
            </w:r>
          </w:p>
        </w:tc>
        <w:tc>
          <w:tcPr>
            <w:tcW w:w="1420" w:type="dxa"/>
            <w:vAlign w:val="center"/>
          </w:tcPr>
          <w:p w:rsidR="00593575" w:rsidRPr="00B916B3" w:rsidRDefault="00F45852" w:rsidP="00D60CD2">
            <w:pPr>
              <w:pStyle w:val="a5"/>
              <w:spacing w:before="0" w:beforeAutospacing="0" w:after="0"/>
              <w:jc w:val="center"/>
              <w:rPr>
                <w:sz w:val="28"/>
                <w:szCs w:val="28"/>
                <w:lang w:val="uk-UA"/>
              </w:rPr>
            </w:pPr>
            <w:r>
              <w:rPr>
                <w:sz w:val="28"/>
                <w:szCs w:val="28"/>
                <w:lang w:val="uk-UA"/>
              </w:rPr>
              <w:t>13000,0</w:t>
            </w:r>
          </w:p>
        </w:tc>
      </w:tr>
      <w:tr w:rsidR="00F45852" w:rsidRPr="00B916B3" w:rsidTr="002F0071">
        <w:trPr>
          <w:trHeight w:val="115"/>
        </w:trPr>
        <w:tc>
          <w:tcPr>
            <w:tcW w:w="3758" w:type="dxa"/>
            <w:vMerge/>
            <w:vAlign w:val="center"/>
          </w:tcPr>
          <w:p w:rsidR="00F45852" w:rsidRPr="00B916B3" w:rsidRDefault="00F45852" w:rsidP="001179A5">
            <w:pPr>
              <w:pStyle w:val="a5"/>
              <w:numPr>
                <w:ilvl w:val="0"/>
                <w:numId w:val="32"/>
              </w:numPr>
              <w:spacing w:before="0" w:beforeAutospacing="0" w:after="0"/>
              <w:jc w:val="center"/>
              <w:rPr>
                <w:bCs/>
                <w:sz w:val="28"/>
                <w:szCs w:val="28"/>
                <w:lang w:val="uk-UA"/>
              </w:rPr>
            </w:pPr>
          </w:p>
        </w:tc>
        <w:tc>
          <w:tcPr>
            <w:tcW w:w="3813" w:type="dxa"/>
            <w:vAlign w:val="center"/>
          </w:tcPr>
          <w:p w:rsidR="00F45852" w:rsidRPr="00B916B3" w:rsidRDefault="00F45852" w:rsidP="00F45852">
            <w:pPr>
              <w:pStyle w:val="a5"/>
              <w:spacing w:before="0" w:beforeAutospacing="0" w:after="0"/>
              <w:rPr>
                <w:sz w:val="28"/>
                <w:szCs w:val="28"/>
                <w:lang w:val="uk-UA"/>
              </w:rPr>
            </w:pPr>
            <w:r w:rsidRPr="00B916B3">
              <w:rPr>
                <w:sz w:val="28"/>
                <w:szCs w:val="28"/>
                <w:lang w:val="uk-UA"/>
              </w:rPr>
              <w:t xml:space="preserve">Середня вартість 1од. </w:t>
            </w:r>
            <w:r>
              <w:rPr>
                <w:sz w:val="28"/>
                <w:szCs w:val="28"/>
                <w:lang w:val="uk-UA"/>
              </w:rPr>
              <w:t>МФУ</w:t>
            </w:r>
          </w:p>
        </w:tc>
        <w:tc>
          <w:tcPr>
            <w:tcW w:w="1357" w:type="dxa"/>
            <w:vAlign w:val="center"/>
          </w:tcPr>
          <w:p w:rsidR="00F45852" w:rsidRPr="00B916B3" w:rsidRDefault="00F45852" w:rsidP="00F45852">
            <w:pPr>
              <w:pStyle w:val="a5"/>
              <w:spacing w:before="0" w:beforeAutospacing="0" w:after="0"/>
              <w:jc w:val="center"/>
              <w:rPr>
                <w:bCs/>
                <w:sz w:val="28"/>
                <w:szCs w:val="28"/>
                <w:lang w:val="uk-UA"/>
              </w:rPr>
            </w:pPr>
            <w:r>
              <w:rPr>
                <w:bCs/>
                <w:sz w:val="28"/>
                <w:szCs w:val="28"/>
                <w:lang w:val="uk-UA"/>
              </w:rPr>
              <w:t>грн.</w:t>
            </w:r>
          </w:p>
        </w:tc>
        <w:tc>
          <w:tcPr>
            <w:tcW w:w="1420" w:type="dxa"/>
            <w:vAlign w:val="center"/>
          </w:tcPr>
          <w:p w:rsidR="00F45852" w:rsidRDefault="00F45852" w:rsidP="00D60CD2">
            <w:pPr>
              <w:pStyle w:val="a5"/>
              <w:spacing w:before="0" w:beforeAutospacing="0" w:after="0"/>
              <w:jc w:val="center"/>
              <w:rPr>
                <w:sz w:val="28"/>
                <w:szCs w:val="28"/>
                <w:lang w:val="uk-UA"/>
              </w:rPr>
            </w:pPr>
            <w:r>
              <w:rPr>
                <w:sz w:val="28"/>
                <w:szCs w:val="28"/>
                <w:lang w:val="uk-UA"/>
              </w:rPr>
              <w:t>5000,0</w:t>
            </w:r>
          </w:p>
        </w:tc>
      </w:tr>
      <w:tr w:rsidR="00F45852" w:rsidRPr="00B916B3" w:rsidTr="002F0071">
        <w:trPr>
          <w:trHeight w:val="115"/>
        </w:trPr>
        <w:tc>
          <w:tcPr>
            <w:tcW w:w="3758" w:type="dxa"/>
            <w:vMerge/>
            <w:vAlign w:val="center"/>
          </w:tcPr>
          <w:p w:rsidR="00F45852" w:rsidRPr="00B916B3" w:rsidRDefault="00F45852" w:rsidP="001179A5">
            <w:pPr>
              <w:pStyle w:val="a5"/>
              <w:numPr>
                <w:ilvl w:val="0"/>
                <w:numId w:val="32"/>
              </w:numPr>
              <w:spacing w:before="0" w:beforeAutospacing="0" w:after="0"/>
              <w:jc w:val="center"/>
              <w:rPr>
                <w:bCs/>
                <w:sz w:val="28"/>
                <w:szCs w:val="28"/>
                <w:lang w:val="uk-UA"/>
              </w:rPr>
            </w:pPr>
          </w:p>
        </w:tc>
        <w:tc>
          <w:tcPr>
            <w:tcW w:w="3813" w:type="dxa"/>
            <w:vAlign w:val="center"/>
          </w:tcPr>
          <w:p w:rsidR="00F45852" w:rsidRPr="00F45852" w:rsidRDefault="00F45852" w:rsidP="00F45852">
            <w:pPr>
              <w:pStyle w:val="a5"/>
              <w:spacing w:before="0" w:beforeAutospacing="0" w:after="0"/>
              <w:rPr>
                <w:sz w:val="28"/>
                <w:szCs w:val="28"/>
                <w:lang w:val="uk-UA"/>
              </w:rPr>
            </w:pPr>
            <w:r w:rsidRPr="00B916B3">
              <w:rPr>
                <w:sz w:val="28"/>
                <w:szCs w:val="28"/>
                <w:lang w:val="uk-UA"/>
              </w:rPr>
              <w:t xml:space="preserve">Середня вартість 1од. </w:t>
            </w:r>
            <w:r>
              <w:rPr>
                <w:sz w:val="28"/>
                <w:szCs w:val="28"/>
                <w:lang w:val="uk-UA"/>
              </w:rPr>
              <w:t xml:space="preserve">програмного забезпечення </w:t>
            </w:r>
            <w:r>
              <w:rPr>
                <w:sz w:val="28"/>
                <w:szCs w:val="28"/>
                <w:lang w:val="uk-UA"/>
              </w:rPr>
              <w:lastRenderedPageBreak/>
              <w:t>ОС</w:t>
            </w:r>
            <w:r w:rsidR="00F85143">
              <w:rPr>
                <w:sz w:val="28"/>
                <w:szCs w:val="28"/>
                <w:lang w:val="uk-UA"/>
              </w:rPr>
              <w:t xml:space="preserve"> </w:t>
            </w:r>
            <w:r>
              <w:rPr>
                <w:sz w:val="28"/>
                <w:szCs w:val="28"/>
                <w:lang w:val="uk-UA"/>
              </w:rPr>
              <w:t>Windows</w:t>
            </w:r>
          </w:p>
        </w:tc>
        <w:tc>
          <w:tcPr>
            <w:tcW w:w="1357" w:type="dxa"/>
            <w:vAlign w:val="center"/>
          </w:tcPr>
          <w:p w:rsidR="00F45852" w:rsidRDefault="00F45852" w:rsidP="00F45852">
            <w:pPr>
              <w:pStyle w:val="a5"/>
              <w:spacing w:before="0" w:beforeAutospacing="0" w:after="0"/>
              <w:jc w:val="center"/>
              <w:rPr>
                <w:bCs/>
                <w:sz w:val="28"/>
                <w:szCs w:val="28"/>
                <w:lang w:val="uk-UA"/>
              </w:rPr>
            </w:pPr>
            <w:r>
              <w:rPr>
                <w:bCs/>
                <w:sz w:val="28"/>
                <w:szCs w:val="28"/>
                <w:lang w:val="uk-UA"/>
              </w:rPr>
              <w:lastRenderedPageBreak/>
              <w:t>грн.</w:t>
            </w:r>
          </w:p>
        </w:tc>
        <w:tc>
          <w:tcPr>
            <w:tcW w:w="1420" w:type="dxa"/>
            <w:vAlign w:val="center"/>
          </w:tcPr>
          <w:p w:rsidR="00F45852" w:rsidRDefault="00F45852" w:rsidP="00D60CD2">
            <w:pPr>
              <w:pStyle w:val="a5"/>
              <w:spacing w:before="0" w:beforeAutospacing="0" w:after="0"/>
              <w:jc w:val="center"/>
              <w:rPr>
                <w:sz w:val="28"/>
                <w:szCs w:val="28"/>
                <w:lang w:val="uk-UA"/>
              </w:rPr>
            </w:pPr>
            <w:r>
              <w:rPr>
                <w:sz w:val="28"/>
                <w:szCs w:val="28"/>
                <w:lang w:val="uk-UA"/>
              </w:rPr>
              <w:t>5000,0</w:t>
            </w:r>
          </w:p>
        </w:tc>
      </w:tr>
      <w:tr w:rsidR="00432D66" w:rsidRPr="00B916B3" w:rsidTr="002F0071">
        <w:trPr>
          <w:trHeight w:val="150"/>
        </w:trPr>
        <w:tc>
          <w:tcPr>
            <w:tcW w:w="3758" w:type="dxa"/>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3813" w:type="dxa"/>
            <w:vAlign w:val="center"/>
          </w:tcPr>
          <w:p w:rsidR="00593575" w:rsidRPr="00B916B3" w:rsidRDefault="00593575" w:rsidP="00D60CD2">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593575" w:rsidRPr="00B916B3" w:rsidRDefault="00593575" w:rsidP="00D60CD2">
            <w:pPr>
              <w:pStyle w:val="a5"/>
              <w:spacing w:before="0" w:beforeAutospacing="0" w:after="0"/>
              <w:jc w:val="center"/>
              <w:rPr>
                <w:bCs/>
                <w:sz w:val="28"/>
                <w:szCs w:val="28"/>
                <w:lang w:val="uk-UA"/>
              </w:rPr>
            </w:pPr>
          </w:p>
        </w:tc>
        <w:tc>
          <w:tcPr>
            <w:tcW w:w="1420" w:type="dxa"/>
            <w:vAlign w:val="center"/>
          </w:tcPr>
          <w:p w:rsidR="00593575" w:rsidRPr="00B916B3" w:rsidRDefault="00593575" w:rsidP="00D60CD2">
            <w:pPr>
              <w:pStyle w:val="a5"/>
              <w:spacing w:before="0" w:beforeAutospacing="0" w:after="0"/>
              <w:jc w:val="center"/>
              <w:rPr>
                <w:sz w:val="28"/>
                <w:szCs w:val="28"/>
                <w:lang w:val="uk-UA"/>
              </w:rPr>
            </w:pPr>
          </w:p>
        </w:tc>
      </w:tr>
      <w:tr w:rsidR="00432D66" w:rsidRPr="00B916B3" w:rsidTr="002F0071">
        <w:trPr>
          <w:trHeight w:val="463"/>
        </w:trPr>
        <w:tc>
          <w:tcPr>
            <w:tcW w:w="3758" w:type="dxa"/>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3813" w:type="dxa"/>
            <w:vAlign w:val="center"/>
          </w:tcPr>
          <w:p w:rsidR="00593575" w:rsidRPr="00B916B3" w:rsidRDefault="00593575" w:rsidP="00F85143">
            <w:pPr>
              <w:pStyle w:val="a5"/>
              <w:rPr>
                <w:sz w:val="28"/>
                <w:szCs w:val="28"/>
                <w:lang w:val="uk-UA"/>
              </w:rPr>
            </w:pPr>
            <w:r w:rsidRPr="00B916B3">
              <w:rPr>
                <w:sz w:val="28"/>
                <w:szCs w:val="28"/>
                <w:lang w:val="uk-UA"/>
              </w:rPr>
              <w:t xml:space="preserve">Забезпечення </w:t>
            </w:r>
            <w:r w:rsidR="00F85143">
              <w:rPr>
                <w:bCs/>
                <w:sz w:val="28"/>
                <w:szCs w:val="28"/>
                <w:lang w:val="uk-UA"/>
              </w:rPr>
              <w:t>оргтехнікою та устаткуванням</w:t>
            </w:r>
            <w:r w:rsidRPr="00B916B3">
              <w:rPr>
                <w:sz w:val="28"/>
                <w:szCs w:val="28"/>
                <w:lang w:val="uk-UA"/>
              </w:rPr>
              <w:t xml:space="preserve"> </w:t>
            </w:r>
          </w:p>
        </w:tc>
        <w:tc>
          <w:tcPr>
            <w:tcW w:w="1357" w:type="dxa"/>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w:t>
            </w:r>
          </w:p>
        </w:tc>
        <w:tc>
          <w:tcPr>
            <w:tcW w:w="1420" w:type="dxa"/>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100</w:t>
            </w:r>
          </w:p>
        </w:tc>
      </w:tr>
      <w:tr w:rsidR="00593A04" w:rsidRPr="00B916B3" w:rsidTr="002F0071">
        <w:trPr>
          <w:trHeight w:val="250"/>
        </w:trPr>
        <w:tc>
          <w:tcPr>
            <w:tcW w:w="3758" w:type="dxa"/>
            <w:vMerge w:val="restart"/>
            <w:vAlign w:val="center"/>
          </w:tcPr>
          <w:p w:rsidR="00593A04" w:rsidRPr="00826D4A" w:rsidRDefault="00593A04" w:rsidP="002F0071">
            <w:pPr>
              <w:pStyle w:val="a5"/>
              <w:numPr>
                <w:ilvl w:val="0"/>
                <w:numId w:val="32"/>
              </w:numPr>
              <w:ind w:left="284" w:firstLine="0"/>
              <w:rPr>
                <w:bCs/>
                <w:sz w:val="28"/>
                <w:szCs w:val="28"/>
                <w:lang w:val="uk-UA"/>
              </w:rPr>
            </w:pPr>
            <w:r w:rsidRPr="00311F8D">
              <w:rPr>
                <w:bCs/>
                <w:sz w:val="28"/>
                <w:szCs w:val="28"/>
                <w:lang w:val="uk-UA"/>
              </w:rPr>
              <w:t xml:space="preserve">Забезпечення </w:t>
            </w:r>
            <w:r w:rsidR="00BD58BB" w:rsidRPr="00311F8D">
              <w:rPr>
                <w:bCs/>
                <w:sz w:val="28"/>
                <w:szCs w:val="28"/>
                <w:lang w:val="uk-UA"/>
              </w:rPr>
              <w:t>проведення</w:t>
            </w:r>
            <w:r w:rsidR="003557E2">
              <w:rPr>
                <w:bCs/>
                <w:sz w:val="28"/>
                <w:szCs w:val="28"/>
                <w:lang w:val="uk-UA"/>
              </w:rPr>
              <w:t xml:space="preserve"> заходів з територіальної оборони на території Сєвєродонецької  міської територіальної громади</w:t>
            </w:r>
            <w:r w:rsidR="00BD58BB">
              <w:rPr>
                <w:bCs/>
                <w:sz w:val="28"/>
                <w:szCs w:val="28"/>
                <w:lang w:val="uk-UA"/>
              </w:rPr>
              <w:t xml:space="preserve"> </w:t>
            </w:r>
          </w:p>
        </w:tc>
        <w:tc>
          <w:tcPr>
            <w:tcW w:w="3813" w:type="dxa"/>
            <w:vAlign w:val="center"/>
          </w:tcPr>
          <w:p w:rsidR="00593A04" w:rsidRPr="00826D4A" w:rsidRDefault="00593A04" w:rsidP="00593575">
            <w:pPr>
              <w:pStyle w:val="a5"/>
              <w:rPr>
                <w:sz w:val="28"/>
                <w:szCs w:val="28"/>
                <w:lang w:val="uk-UA"/>
              </w:rPr>
            </w:pPr>
            <w:r w:rsidRPr="00826D4A">
              <w:rPr>
                <w:b/>
                <w:sz w:val="28"/>
                <w:szCs w:val="28"/>
                <w:lang w:val="uk-UA"/>
              </w:rPr>
              <w:t>Показник витрат</w:t>
            </w:r>
          </w:p>
        </w:tc>
        <w:tc>
          <w:tcPr>
            <w:tcW w:w="1357" w:type="dxa"/>
            <w:vAlign w:val="center"/>
          </w:tcPr>
          <w:p w:rsidR="00593A04" w:rsidRPr="00826D4A" w:rsidRDefault="00593A04" w:rsidP="00D60CD2">
            <w:pPr>
              <w:pStyle w:val="a5"/>
              <w:spacing w:before="0" w:beforeAutospacing="0" w:after="0"/>
              <w:jc w:val="center"/>
              <w:rPr>
                <w:bCs/>
                <w:sz w:val="28"/>
                <w:szCs w:val="28"/>
                <w:lang w:val="uk-UA"/>
              </w:rPr>
            </w:pPr>
          </w:p>
        </w:tc>
        <w:tc>
          <w:tcPr>
            <w:tcW w:w="1420" w:type="dxa"/>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2F0071">
        <w:trPr>
          <w:trHeight w:val="237"/>
        </w:trPr>
        <w:tc>
          <w:tcPr>
            <w:tcW w:w="3758" w:type="dxa"/>
            <w:vMerge/>
            <w:vAlign w:val="center"/>
          </w:tcPr>
          <w:p w:rsidR="00593A04" w:rsidRPr="00826D4A" w:rsidRDefault="00593A04" w:rsidP="001179A5">
            <w:pPr>
              <w:pStyle w:val="a5"/>
              <w:numPr>
                <w:ilvl w:val="0"/>
                <w:numId w:val="32"/>
              </w:numPr>
              <w:jc w:val="center"/>
              <w:rPr>
                <w:bCs/>
                <w:sz w:val="28"/>
                <w:szCs w:val="28"/>
                <w:lang w:val="uk-UA"/>
              </w:rPr>
            </w:pPr>
          </w:p>
        </w:tc>
        <w:tc>
          <w:tcPr>
            <w:tcW w:w="3813" w:type="dxa"/>
            <w:vAlign w:val="center"/>
          </w:tcPr>
          <w:p w:rsidR="00593A04" w:rsidRPr="00826D4A" w:rsidRDefault="00593A04" w:rsidP="00593575">
            <w:pPr>
              <w:pStyle w:val="a5"/>
              <w:rPr>
                <w:sz w:val="28"/>
                <w:szCs w:val="28"/>
                <w:lang w:val="uk-UA"/>
              </w:rPr>
            </w:pPr>
            <w:r w:rsidRPr="00826D4A">
              <w:rPr>
                <w:sz w:val="28"/>
                <w:szCs w:val="28"/>
                <w:lang w:val="uk-UA"/>
              </w:rPr>
              <w:t xml:space="preserve">Бюджетні витрати на матеріальні цінності </w:t>
            </w:r>
          </w:p>
        </w:tc>
        <w:tc>
          <w:tcPr>
            <w:tcW w:w="1357" w:type="dxa"/>
            <w:vAlign w:val="center"/>
          </w:tcPr>
          <w:p w:rsidR="00593A04" w:rsidRPr="00826D4A" w:rsidRDefault="00593A04" w:rsidP="00D60CD2">
            <w:pPr>
              <w:pStyle w:val="a5"/>
              <w:spacing w:before="0" w:beforeAutospacing="0" w:after="0"/>
              <w:jc w:val="center"/>
              <w:rPr>
                <w:bCs/>
                <w:sz w:val="28"/>
                <w:szCs w:val="28"/>
                <w:lang w:val="uk-UA"/>
              </w:rPr>
            </w:pPr>
            <w:r w:rsidRPr="00826D4A">
              <w:rPr>
                <w:bCs/>
                <w:sz w:val="28"/>
                <w:szCs w:val="28"/>
                <w:lang w:val="uk-UA"/>
              </w:rPr>
              <w:t xml:space="preserve">тис. грн. </w:t>
            </w:r>
          </w:p>
        </w:tc>
        <w:tc>
          <w:tcPr>
            <w:tcW w:w="1420" w:type="dxa"/>
            <w:vAlign w:val="center"/>
          </w:tcPr>
          <w:p w:rsidR="00593A04" w:rsidRPr="00826D4A" w:rsidRDefault="003557E2" w:rsidP="00D60CD2">
            <w:pPr>
              <w:pStyle w:val="a5"/>
              <w:spacing w:before="0" w:beforeAutospacing="0" w:after="0"/>
              <w:jc w:val="center"/>
              <w:rPr>
                <w:sz w:val="28"/>
                <w:szCs w:val="28"/>
                <w:lang w:val="uk-UA"/>
              </w:rPr>
            </w:pPr>
            <w:r>
              <w:rPr>
                <w:sz w:val="28"/>
                <w:szCs w:val="28"/>
                <w:lang w:val="uk-UA"/>
              </w:rPr>
              <w:t>116,6</w:t>
            </w:r>
          </w:p>
        </w:tc>
      </w:tr>
      <w:tr w:rsidR="00593A04" w:rsidRPr="00B916B3" w:rsidTr="002F0071">
        <w:trPr>
          <w:trHeight w:val="150"/>
        </w:trPr>
        <w:tc>
          <w:tcPr>
            <w:tcW w:w="3758" w:type="dxa"/>
            <w:vMerge/>
            <w:vAlign w:val="center"/>
          </w:tcPr>
          <w:p w:rsidR="00593A04" w:rsidRPr="00826D4A" w:rsidRDefault="00593A04" w:rsidP="001179A5">
            <w:pPr>
              <w:pStyle w:val="a5"/>
              <w:numPr>
                <w:ilvl w:val="0"/>
                <w:numId w:val="32"/>
              </w:numPr>
              <w:jc w:val="center"/>
              <w:rPr>
                <w:bCs/>
                <w:sz w:val="28"/>
                <w:szCs w:val="28"/>
                <w:lang w:val="uk-UA"/>
              </w:rPr>
            </w:pPr>
          </w:p>
        </w:tc>
        <w:tc>
          <w:tcPr>
            <w:tcW w:w="3813" w:type="dxa"/>
            <w:vAlign w:val="center"/>
          </w:tcPr>
          <w:p w:rsidR="00593A04" w:rsidRPr="00826D4A" w:rsidRDefault="00593A04" w:rsidP="00593575">
            <w:pPr>
              <w:pStyle w:val="a5"/>
              <w:rPr>
                <w:sz w:val="28"/>
                <w:szCs w:val="28"/>
                <w:lang w:val="uk-UA"/>
              </w:rPr>
            </w:pPr>
            <w:r w:rsidRPr="00826D4A">
              <w:rPr>
                <w:b/>
                <w:sz w:val="28"/>
                <w:szCs w:val="28"/>
                <w:lang w:val="uk-UA"/>
              </w:rPr>
              <w:t>Показник продукту</w:t>
            </w:r>
          </w:p>
        </w:tc>
        <w:tc>
          <w:tcPr>
            <w:tcW w:w="1357" w:type="dxa"/>
            <w:vAlign w:val="center"/>
          </w:tcPr>
          <w:p w:rsidR="00593A04" w:rsidRPr="00826D4A" w:rsidRDefault="00593A04" w:rsidP="00D60CD2">
            <w:pPr>
              <w:pStyle w:val="a5"/>
              <w:spacing w:before="0" w:beforeAutospacing="0" w:after="0"/>
              <w:jc w:val="center"/>
              <w:rPr>
                <w:bCs/>
                <w:sz w:val="28"/>
                <w:szCs w:val="28"/>
                <w:lang w:val="uk-UA"/>
              </w:rPr>
            </w:pPr>
          </w:p>
        </w:tc>
        <w:tc>
          <w:tcPr>
            <w:tcW w:w="1420" w:type="dxa"/>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2F0071">
        <w:trPr>
          <w:trHeight w:val="275"/>
        </w:trPr>
        <w:tc>
          <w:tcPr>
            <w:tcW w:w="3758" w:type="dxa"/>
            <w:vMerge/>
            <w:vAlign w:val="center"/>
          </w:tcPr>
          <w:p w:rsidR="00593A04" w:rsidRPr="00826D4A" w:rsidRDefault="00593A04" w:rsidP="001179A5">
            <w:pPr>
              <w:pStyle w:val="a5"/>
              <w:numPr>
                <w:ilvl w:val="0"/>
                <w:numId w:val="32"/>
              </w:numPr>
              <w:jc w:val="center"/>
              <w:rPr>
                <w:bCs/>
                <w:sz w:val="28"/>
                <w:szCs w:val="28"/>
                <w:lang w:val="uk-UA"/>
              </w:rPr>
            </w:pPr>
          </w:p>
        </w:tc>
        <w:tc>
          <w:tcPr>
            <w:tcW w:w="3813" w:type="dxa"/>
            <w:vAlign w:val="center"/>
          </w:tcPr>
          <w:p w:rsidR="00593A04" w:rsidRPr="00826D4A" w:rsidRDefault="00593A04" w:rsidP="003557E2">
            <w:pPr>
              <w:pStyle w:val="a5"/>
              <w:rPr>
                <w:sz w:val="28"/>
                <w:szCs w:val="28"/>
                <w:lang w:val="uk-UA"/>
              </w:rPr>
            </w:pPr>
            <w:r w:rsidRPr="00826D4A">
              <w:rPr>
                <w:sz w:val="28"/>
                <w:szCs w:val="28"/>
                <w:lang w:val="uk-UA"/>
              </w:rPr>
              <w:t xml:space="preserve">Кількість придбаних матеріальних цінностей </w:t>
            </w:r>
          </w:p>
        </w:tc>
        <w:tc>
          <w:tcPr>
            <w:tcW w:w="1357" w:type="dxa"/>
            <w:vAlign w:val="center"/>
          </w:tcPr>
          <w:p w:rsidR="00593A04" w:rsidRPr="00826D4A" w:rsidRDefault="003D73A4" w:rsidP="00D60CD2">
            <w:pPr>
              <w:pStyle w:val="a5"/>
              <w:spacing w:before="0" w:beforeAutospacing="0" w:after="0"/>
              <w:jc w:val="center"/>
              <w:rPr>
                <w:bCs/>
                <w:sz w:val="28"/>
                <w:szCs w:val="28"/>
                <w:lang w:val="uk-UA"/>
              </w:rPr>
            </w:pPr>
            <w:r>
              <w:rPr>
                <w:bCs/>
                <w:sz w:val="28"/>
                <w:szCs w:val="28"/>
                <w:lang w:val="uk-UA"/>
              </w:rPr>
              <w:t>од</w:t>
            </w:r>
            <w:r w:rsidR="00593A04" w:rsidRPr="00826D4A">
              <w:rPr>
                <w:bCs/>
                <w:sz w:val="28"/>
                <w:szCs w:val="28"/>
                <w:lang w:val="uk-UA"/>
              </w:rPr>
              <w:t>.</w:t>
            </w:r>
          </w:p>
        </w:tc>
        <w:tc>
          <w:tcPr>
            <w:tcW w:w="1420" w:type="dxa"/>
            <w:vAlign w:val="center"/>
          </w:tcPr>
          <w:p w:rsidR="00593A04" w:rsidRPr="00826D4A" w:rsidRDefault="003D73A4" w:rsidP="00D60CD2">
            <w:pPr>
              <w:pStyle w:val="a5"/>
              <w:spacing w:before="0" w:beforeAutospacing="0" w:after="0"/>
              <w:jc w:val="center"/>
              <w:rPr>
                <w:sz w:val="28"/>
                <w:szCs w:val="28"/>
                <w:lang w:val="uk-UA"/>
              </w:rPr>
            </w:pPr>
            <w:r>
              <w:rPr>
                <w:sz w:val="28"/>
                <w:szCs w:val="28"/>
                <w:lang w:val="uk-UA"/>
              </w:rPr>
              <w:t>5</w:t>
            </w:r>
          </w:p>
        </w:tc>
      </w:tr>
      <w:tr w:rsidR="00593A04" w:rsidRPr="00B916B3" w:rsidTr="002F0071">
        <w:trPr>
          <w:trHeight w:val="137"/>
        </w:trPr>
        <w:tc>
          <w:tcPr>
            <w:tcW w:w="3758" w:type="dxa"/>
            <w:vMerge/>
            <w:vAlign w:val="center"/>
          </w:tcPr>
          <w:p w:rsidR="00593A04" w:rsidRPr="00826D4A" w:rsidRDefault="00593A04" w:rsidP="001179A5">
            <w:pPr>
              <w:pStyle w:val="a5"/>
              <w:numPr>
                <w:ilvl w:val="0"/>
                <w:numId w:val="32"/>
              </w:numPr>
              <w:jc w:val="center"/>
              <w:rPr>
                <w:bCs/>
                <w:sz w:val="28"/>
                <w:szCs w:val="28"/>
                <w:lang w:val="uk-UA"/>
              </w:rPr>
            </w:pPr>
          </w:p>
        </w:tc>
        <w:tc>
          <w:tcPr>
            <w:tcW w:w="3813" w:type="dxa"/>
            <w:vAlign w:val="center"/>
          </w:tcPr>
          <w:p w:rsidR="00593A04" w:rsidRPr="00826D4A" w:rsidRDefault="00593A04" w:rsidP="00593575">
            <w:pPr>
              <w:pStyle w:val="a5"/>
              <w:rPr>
                <w:sz w:val="28"/>
                <w:szCs w:val="28"/>
                <w:lang w:val="uk-UA"/>
              </w:rPr>
            </w:pPr>
            <w:r w:rsidRPr="00826D4A">
              <w:rPr>
                <w:b/>
                <w:sz w:val="28"/>
                <w:szCs w:val="28"/>
                <w:lang w:val="uk-UA"/>
              </w:rPr>
              <w:t>Показник ефективності</w:t>
            </w:r>
          </w:p>
        </w:tc>
        <w:tc>
          <w:tcPr>
            <w:tcW w:w="1357" w:type="dxa"/>
            <w:vAlign w:val="center"/>
          </w:tcPr>
          <w:p w:rsidR="00593A04" w:rsidRPr="00826D4A" w:rsidRDefault="00593A04" w:rsidP="00D60CD2">
            <w:pPr>
              <w:pStyle w:val="a5"/>
              <w:spacing w:before="0" w:beforeAutospacing="0" w:after="0"/>
              <w:jc w:val="center"/>
              <w:rPr>
                <w:bCs/>
                <w:sz w:val="28"/>
                <w:szCs w:val="28"/>
                <w:lang w:val="uk-UA"/>
              </w:rPr>
            </w:pPr>
          </w:p>
        </w:tc>
        <w:tc>
          <w:tcPr>
            <w:tcW w:w="1420" w:type="dxa"/>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2F0071">
        <w:trPr>
          <w:trHeight w:val="125"/>
        </w:trPr>
        <w:tc>
          <w:tcPr>
            <w:tcW w:w="3758" w:type="dxa"/>
            <w:vMerge/>
            <w:vAlign w:val="center"/>
          </w:tcPr>
          <w:p w:rsidR="00593A04" w:rsidRPr="00B916B3" w:rsidRDefault="00593A04" w:rsidP="001179A5">
            <w:pPr>
              <w:pStyle w:val="a5"/>
              <w:numPr>
                <w:ilvl w:val="0"/>
                <w:numId w:val="32"/>
              </w:numPr>
              <w:jc w:val="center"/>
              <w:rPr>
                <w:bCs/>
                <w:color w:val="FF0000"/>
                <w:sz w:val="28"/>
                <w:szCs w:val="28"/>
                <w:lang w:val="uk-UA"/>
              </w:rPr>
            </w:pPr>
          </w:p>
        </w:tc>
        <w:tc>
          <w:tcPr>
            <w:tcW w:w="3813" w:type="dxa"/>
            <w:vAlign w:val="center"/>
          </w:tcPr>
          <w:p w:rsidR="00593A04" w:rsidRPr="00826D4A" w:rsidRDefault="00593A04" w:rsidP="00272C14">
            <w:pPr>
              <w:pStyle w:val="a5"/>
              <w:rPr>
                <w:sz w:val="28"/>
                <w:szCs w:val="28"/>
                <w:lang w:val="uk-UA"/>
              </w:rPr>
            </w:pPr>
            <w:r w:rsidRPr="00826D4A">
              <w:rPr>
                <w:sz w:val="28"/>
                <w:szCs w:val="28"/>
                <w:lang w:val="uk-UA"/>
              </w:rPr>
              <w:t xml:space="preserve">Середня вартість </w:t>
            </w:r>
            <w:r w:rsidR="00272C14">
              <w:rPr>
                <w:sz w:val="28"/>
                <w:szCs w:val="28"/>
                <w:lang w:val="uk-UA"/>
              </w:rPr>
              <w:t>1 од. палатки УСБ 56</w:t>
            </w:r>
          </w:p>
        </w:tc>
        <w:tc>
          <w:tcPr>
            <w:tcW w:w="1357" w:type="dxa"/>
            <w:vAlign w:val="center"/>
          </w:tcPr>
          <w:p w:rsidR="00593A04" w:rsidRPr="00826D4A" w:rsidRDefault="00FC5932" w:rsidP="00D60CD2">
            <w:pPr>
              <w:pStyle w:val="a5"/>
              <w:spacing w:before="0" w:beforeAutospacing="0" w:after="0"/>
              <w:jc w:val="center"/>
              <w:rPr>
                <w:bCs/>
                <w:sz w:val="28"/>
                <w:szCs w:val="28"/>
                <w:lang w:val="uk-UA"/>
              </w:rPr>
            </w:pPr>
            <w:r w:rsidRPr="00826D4A">
              <w:rPr>
                <w:bCs/>
                <w:sz w:val="28"/>
                <w:szCs w:val="28"/>
                <w:lang w:val="uk-UA"/>
              </w:rPr>
              <w:t>грн.</w:t>
            </w:r>
          </w:p>
        </w:tc>
        <w:tc>
          <w:tcPr>
            <w:tcW w:w="1420" w:type="dxa"/>
            <w:vAlign w:val="center"/>
          </w:tcPr>
          <w:p w:rsidR="00593A04" w:rsidRPr="00826D4A" w:rsidRDefault="00272C14" w:rsidP="00D60CD2">
            <w:pPr>
              <w:pStyle w:val="a5"/>
              <w:spacing w:before="0" w:beforeAutospacing="0" w:after="0"/>
              <w:jc w:val="center"/>
              <w:rPr>
                <w:sz w:val="28"/>
                <w:szCs w:val="28"/>
                <w:lang w:val="uk-UA"/>
              </w:rPr>
            </w:pPr>
            <w:r>
              <w:rPr>
                <w:sz w:val="28"/>
                <w:szCs w:val="28"/>
                <w:lang w:val="uk-UA"/>
              </w:rPr>
              <w:t>38000,0</w:t>
            </w:r>
          </w:p>
        </w:tc>
      </w:tr>
      <w:tr w:rsidR="00272C14" w:rsidRPr="00B916B3" w:rsidTr="002F0071">
        <w:trPr>
          <w:trHeight w:val="125"/>
        </w:trPr>
        <w:tc>
          <w:tcPr>
            <w:tcW w:w="3758" w:type="dxa"/>
            <w:vMerge/>
            <w:vAlign w:val="center"/>
          </w:tcPr>
          <w:p w:rsidR="00272C14" w:rsidRPr="00B916B3" w:rsidRDefault="00272C14" w:rsidP="001179A5">
            <w:pPr>
              <w:pStyle w:val="a5"/>
              <w:numPr>
                <w:ilvl w:val="0"/>
                <w:numId w:val="32"/>
              </w:numPr>
              <w:jc w:val="center"/>
              <w:rPr>
                <w:bCs/>
                <w:color w:val="FF0000"/>
                <w:sz w:val="28"/>
                <w:szCs w:val="28"/>
                <w:lang w:val="uk-UA"/>
              </w:rPr>
            </w:pPr>
          </w:p>
        </w:tc>
        <w:tc>
          <w:tcPr>
            <w:tcW w:w="3813" w:type="dxa"/>
            <w:vAlign w:val="center"/>
          </w:tcPr>
          <w:p w:rsidR="00272C14" w:rsidRPr="00826D4A" w:rsidRDefault="00272C14" w:rsidP="00272C14">
            <w:pPr>
              <w:pStyle w:val="a5"/>
              <w:rPr>
                <w:sz w:val="28"/>
                <w:szCs w:val="28"/>
                <w:lang w:val="uk-UA"/>
              </w:rPr>
            </w:pPr>
            <w:r>
              <w:rPr>
                <w:sz w:val="28"/>
                <w:szCs w:val="28"/>
                <w:lang w:val="uk-UA"/>
              </w:rPr>
              <w:t>Середня вартість 1 од. генератору дизельного</w:t>
            </w:r>
          </w:p>
        </w:tc>
        <w:tc>
          <w:tcPr>
            <w:tcW w:w="1357" w:type="dxa"/>
            <w:vAlign w:val="center"/>
          </w:tcPr>
          <w:p w:rsidR="00272C14" w:rsidRPr="00826D4A" w:rsidRDefault="00272C14" w:rsidP="00D60CD2">
            <w:pPr>
              <w:pStyle w:val="a5"/>
              <w:spacing w:before="0" w:beforeAutospacing="0" w:after="0"/>
              <w:jc w:val="center"/>
              <w:rPr>
                <w:bCs/>
                <w:sz w:val="28"/>
                <w:szCs w:val="28"/>
                <w:lang w:val="uk-UA"/>
              </w:rPr>
            </w:pPr>
            <w:r>
              <w:rPr>
                <w:bCs/>
                <w:sz w:val="28"/>
                <w:szCs w:val="28"/>
                <w:lang w:val="uk-UA"/>
              </w:rPr>
              <w:t>грн.</w:t>
            </w:r>
          </w:p>
        </w:tc>
        <w:tc>
          <w:tcPr>
            <w:tcW w:w="1420" w:type="dxa"/>
            <w:vAlign w:val="center"/>
          </w:tcPr>
          <w:p w:rsidR="00272C14" w:rsidRDefault="00272C14" w:rsidP="00D60CD2">
            <w:pPr>
              <w:pStyle w:val="a5"/>
              <w:spacing w:before="0" w:beforeAutospacing="0" w:after="0"/>
              <w:jc w:val="center"/>
              <w:rPr>
                <w:sz w:val="28"/>
                <w:szCs w:val="28"/>
                <w:lang w:val="uk-UA"/>
              </w:rPr>
            </w:pPr>
            <w:r>
              <w:rPr>
                <w:sz w:val="28"/>
                <w:szCs w:val="28"/>
                <w:lang w:val="uk-UA"/>
              </w:rPr>
              <w:t>21000,0</w:t>
            </w:r>
          </w:p>
        </w:tc>
      </w:tr>
      <w:tr w:rsidR="00272C14" w:rsidRPr="00B916B3" w:rsidTr="002F0071">
        <w:trPr>
          <w:trHeight w:val="125"/>
        </w:trPr>
        <w:tc>
          <w:tcPr>
            <w:tcW w:w="3758" w:type="dxa"/>
            <w:vMerge/>
            <w:vAlign w:val="center"/>
          </w:tcPr>
          <w:p w:rsidR="00272C14" w:rsidRPr="00B916B3" w:rsidRDefault="00272C14" w:rsidP="001179A5">
            <w:pPr>
              <w:pStyle w:val="a5"/>
              <w:numPr>
                <w:ilvl w:val="0"/>
                <w:numId w:val="32"/>
              </w:numPr>
              <w:jc w:val="center"/>
              <w:rPr>
                <w:bCs/>
                <w:color w:val="FF0000"/>
                <w:sz w:val="28"/>
                <w:szCs w:val="28"/>
                <w:lang w:val="uk-UA"/>
              </w:rPr>
            </w:pPr>
          </w:p>
        </w:tc>
        <w:tc>
          <w:tcPr>
            <w:tcW w:w="3813" w:type="dxa"/>
            <w:vAlign w:val="center"/>
          </w:tcPr>
          <w:p w:rsidR="00272C14" w:rsidRDefault="00272C14" w:rsidP="00272C14">
            <w:pPr>
              <w:pStyle w:val="a5"/>
              <w:rPr>
                <w:sz w:val="28"/>
                <w:szCs w:val="28"/>
                <w:lang w:val="uk-UA"/>
              </w:rPr>
            </w:pPr>
            <w:r w:rsidRPr="00311F8D">
              <w:rPr>
                <w:bCs/>
                <w:sz w:val="28"/>
                <w:szCs w:val="28"/>
                <w:lang w:val="uk-UA"/>
              </w:rPr>
              <w:t>Середня вартість</w:t>
            </w:r>
            <w:r>
              <w:rPr>
                <w:bCs/>
                <w:sz w:val="28"/>
                <w:szCs w:val="28"/>
                <w:lang w:val="uk-UA"/>
              </w:rPr>
              <w:t xml:space="preserve">  1 од. біотуалету</w:t>
            </w:r>
          </w:p>
        </w:tc>
        <w:tc>
          <w:tcPr>
            <w:tcW w:w="1357" w:type="dxa"/>
            <w:vAlign w:val="center"/>
          </w:tcPr>
          <w:p w:rsidR="00272C14" w:rsidRDefault="00272C14" w:rsidP="00D60CD2">
            <w:pPr>
              <w:pStyle w:val="a5"/>
              <w:spacing w:before="0" w:beforeAutospacing="0" w:after="0"/>
              <w:jc w:val="center"/>
              <w:rPr>
                <w:bCs/>
                <w:sz w:val="28"/>
                <w:szCs w:val="28"/>
                <w:lang w:val="uk-UA"/>
              </w:rPr>
            </w:pPr>
            <w:r>
              <w:rPr>
                <w:bCs/>
                <w:sz w:val="28"/>
                <w:szCs w:val="28"/>
                <w:lang w:val="uk-UA"/>
              </w:rPr>
              <w:t>грн.</w:t>
            </w:r>
          </w:p>
        </w:tc>
        <w:tc>
          <w:tcPr>
            <w:tcW w:w="1420" w:type="dxa"/>
            <w:vAlign w:val="center"/>
          </w:tcPr>
          <w:p w:rsidR="00272C14" w:rsidRDefault="00272C14" w:rsidP="00D60CD2">
            <w:pPr>
              <w:pStyle w:val="a5"/>
              <w:spacing w:before="0" w:beforeAutospacing="0" w:after="0"/>
              <w:jc w:val="center"/>
              <w:rPr>
                <w:sz w:val="28"/>
                <w:szCs w:val="28"/>
                <w:lang w:val="uk-UA"/>
              </w:rPr>
            </w:pPr>
            <w:r>
              <w:rPr>
                <w:sz w:val="28"/>
                <w:szCs w:val="28"/>
                <w:lang w:val="uk-UA"/>
              </w:rPr>
              <w:t>9800,0</w:t>
            </w:r>
          </w:p>
        </w:tc>
      </w:tr>
      <w:tr w:rsidR="00593A04" w:rsidRPr="00B916B3" w:rsidTr="002F0071">
        <w:trPr>
          <w:trHeight w:val="90"/>
        </w:trPr>
        <w:tc>
          <w:tcPr>
            <w:tcW w:w="3758" w:type="dxa"/>
            <w:vMerge/>
            <w:vAlign w:val="center"/>
          </w:tcPr>
          <w:p w:rsidR="00593A04" w:rsidRPr="00B916B3" w:rsidRDefault="00593A04" w:rsidP="001179A5">
            <w:pPr>
              <w:pStyle w:val="a5"/>
              <w:numPr>
                <w:ilvl w:val="0"/>
                <w:numId w:val="32"/>
              </w:numPr>
              <w:jc w:val="center"/>
              <w:rPr>
                <w:bCs/>
                <w:color w:val="FF0000"/>
                <w:sz w:val="28"/>
                <w:szCs w:val="28"/>
                <w:lang w:val="uk-UA"/>
              </w:rPr>
            </w:pPr>
          </w:p>
        </w:tc>
        <w:tc>
          <w:tcPr>
            <w:tcW w:w="3813" w:type="dxa"/>
            <w:vAlign w:val="center"/>
          </w:tcPr>
          <w:p w:rsidR="00593A04" w:rsidRPr="00826D4A" w:rsidRDefault="0090745B" w:rsidP="00593575">
            <w:pPr>
              <w:pStyle w:val="a5"/>
              <w:rPr>
                <w:sz w:val="28"/>
                <w:szCs w:val="28"/>
                <w:lang w:val="uk-UA"/>
              </w:rPr>
            </w:pPr>
            <w:r w:rsidRPr="00826D4A">
              <w:rPr>
                <w:b/>
                <w:sz w:val="28"/>
                <w:szCs w:val="28"/>
                <w:lang w:val="uk-UA"/>
              </w:rPr>
              <w:t>Показник якості</w:t>
            </w:r>
          </w:p>
        </w:tc>
        <w:tc>
          <w:tcPr>
            <w:tcW w:w="1357" w:type="dxa"/>
            <w:vAlign w:val="center"/>
          </w:tcPr>
          <w:p w:rsidR="00593A04" w:rsidRPr="00826D4A" w:rsidRDefault="00593A04" w:rsidP="00D60CD2">
            <w:pPr>
              <w:pStyle w:val="a5"/>
              <w:spacing w:before="0" w:beforeAutospacing="0" w:after="0"/>
              <w:jc w:val="center"/>
              <w:rPr>
                <w:bCs/>
                <w:sz w:val="28"/>
                <w:szCs w:val="28"/>
                <w:lang w:val="uk-UA"/>
              </w:rPr>
            </w:pPr>
          </w:p>
        </w:tc>
        <w:tc>
          <w:tcPr>
            <w:tcW w:w="1420" w:type="dxa"/>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2F0071">
        <w:trPr>
          <w:trHeight w:val="150"/>
        </w:trPr>
        <w:tc>
          <w:tcPr>
            <w:tcW w:w="3758" w:type="dxa"/>
            <w:vMerge/>
            <w:vAlign w:val="center"/>
          </w:tcPr>
          <w:p w:rsidR="00593A04" w:rsidRPr="00B916B3" w:rsidRDefault="00593A04" w:rsidP="001179A5">
            <w:pPr>
              <w:pStyle w:val="a5"/>
              <w:numPr>
                <w:ilvl w:val="0"/>
                <w:numId w:val="32"/>
              </w:numPr>
              <w:jc w:val="center"/>
              <w:rPr>
                <w:bCs/>
                <w:color w:val="FF0000"/>
                <w:sz w:val="28"/>
                <w:szCs w:val="28"/>
                <w:lang w:val="uk-UA"/>
              </w:rPr>
            </w:pPr>
          </w:p>
        </w:tc>
        <w:tc>
          <w:tcPr>
            <w:tcW w:w="3813" w:type="dxa"/>
            <w:vAlign w:val="center"/>
          </w:tcPr>
          <w:p w:rsidR="00593A04" w:rsidRPr="00826D4A" w:rsidRDefault="0090745B" w:rsidP="00593575">
            <w:pPr>
              <w:pStyle w:val="a5"/>
              <w:rPr>
                <w:sz w:val="28"/>
                <w:szCs w:val="28"/>
                <w:lang w:val="uk-UA"/>
              </w:rPr>
            </w:pPr>
            <w:r w:rsidRPr="00826D4A">
              <w:rPr>
                <w:sz w:val="28"/>
                <w:szCs w:val="28"/>
                <w:lang w:val="uk-UA"/>
              </w:rPr>
              <w:t xml:space="preserve">Забезпечення матеріальними цінностями </w:t>
            </w:r>
          </w:p>
        </w:tc>
        <w:tc>
          <w:tcPr>
            <w:tcW w:w="1357" w:type="dxa"/>
            <w:vAlign w:val="center"/>
          </w:tcPr>
          <w:p w:rsidR="00593A04" w:rsidRPr="00826D4A" w:rsidRDefault="0090745B" w:rsidP="00D60CD2">
            <w:pPr>
              <w:pStyle w:val="a5"/>
              <w:spacing w:before="0" w:beforeAutospacing="0" w:after="0"/>
              <w:jc w:val="center"/>
              <w:rPr>
                <w:bCs/>
                <w:sz w:val="28"/>
                <w:szCs w:val="28"/>
                <w:lang w:val="uk-UA"/>
              </w:rPr>
            </w:pPr>
            <w:r w:rsidRPr="00826D4A">
              <w:rPr>
                <w:bCs/>
                <w:sz w:val="28"/>
                <w:szCs w:val="28"/>
                <w:lang w:val="uk-UA"/>
              </w:rPr>
              <w:t>%</w:t>
            </w:r>
          </w:p>
        </w:tc>
        <w:tc>
          <w:tcPr>
            <w:tcW w:w="1420" w:type="dxa"/>
            <w:vAlign w:val="center"/>
          </w:tcPr>
          <w:p w:rsidR="00593A04" w:rsidRPr="00826D4A" w:rsidRDefault="0090745B" w:rsidP="00D60CD2">
            <w:pPr>
              <w:pStyle w:val="a5"/>
              <w:spacing w:before="0" w:beforeAutospacing="0" w:after="0"/>
              <w:jc w:val="center"/>
              <w:rPr>
                <w:sz w:val="28"/>
                <w:szCs w:val="28"/>
                <w:lang w:val="uk-UA"/>
              </w:rPr>
            </w:pPr>
            <w:r w:rsidRPr="00826D4A">
              <w:rPr>
                <w:sz w:val="28"/>
                <w:szCs w:val="28"/>
                <w:lang w:val="uk-UA"/>
              </w:rPr>
              <w:t>100</w:t>
            </w:r>
          </w:p>
        </w:tc>
      </w:tr>
      <w:tr w:rsidR="00AC7670" w:rsidRPr="00B916B3" w:rsidTr="002F0071">
        <w:trPr>
          <w:trHeight w:val="200"/>
        </w:trPr>
        <w:tc>
          <w:tcPr>
            <w:tcW w:w="3758" w:type="dxa"/>
            <w:vMerge w:val="restart"/>
            <w:vAlign w:val="center"/>
          </w:tcPr>
          <w:p w:rsidR="00D73D27" w:rsidRPr="00B916B3" w:rsidRDefault="00311F8D" w:rsidP="00311F8D">
            <w:pPr>
              <w:pStyle w:val="a5"/>
              <w:numPr>
                <w:ilvl w:val="0"/>
                <w:numId w:val="32"/>
              </w:numPr>
              <w:spacing w:before="0" w:beforeAutospacing="0" w:after="0"/>
              <w:rPr>
                <w:bCs/>
                <w:sz w:val="28"/>
                <w:szCs w:val="28"/>
                <w:lang w:val="uk-UA"/>
              </w:rPr>
            </w:pPr>
            <w:r>
              <w:rPr>
                <w:bCs/>
                <w:sz w:val="28"/>
                <w:szCs w:val="28"/>
                <w:lang w:val="uk-UA"/>
              </w:rPr>
              <w:t>Забезпечення перевезення особового складу на навчальні стрільби на полігон РКХЗ «Зоря»</w:t>
            </w:r>
          </w:p>
        </w:tc>
        <w:tc>
          <w:tcPr>
            <w:tcW w:w="3813" w:type="dxa"/>
            <w:vAlign w:val="center"/>
          </w:tcPr>
          <w:p w:rsidR="00D73D27" w:rsidRPr="00B916B3" w:rsidRDefault="00D73D27" w:rsidP="00D60CD2">
            <w:pPr>
              <w:pStyle w:val="a5"/>
              <w:spacing w:before="0" w:beforeAutospacing="0" w:after="0"/>
              <w:rPr>
                <w:sz w:val="28"/>
                <w:szCs w:val="28"/>
                <w:lang w:val="uk-UA"/>
              </w:rPr>
            </w:pPr>
            <w:r w:rsidRPr="00B916B3">
              <w:rPr>
                <w:b/>
                <w:sz w:val="28"/>
                <w:szCs w:val="28"/>
                <w:lang w:val="uk-UA"/>
              </w:rPr>
              <w:t>Показник витрат</w:t>
            </w:r>
          </w:p>
        </w:tc>
        <w:tc>
          <w:tcPr>
            <w:tcW w:w="1357" w:type="dxa"/>
            <w:vAlign w:val="center"/>
          </w:tcPr>
          <w:p w:rsidR="00D73D27" w:rsidRPr="00B916B3" w:rsidRDefault="00D73D27" w:rsidP="00D60CD2">
            <w:pPr>
              <w:pStyle w:val="a5"/>
              <w:spacing w:before="0" w:beforeAutospacing="0" w:after="0"/>
              <w:jc w:val="center"/>
              <w:rPr>
                <w:bCs/>
                <w:sz w:val="28"/>
                <w:szCs w:val="28"/>
                <w:lang w:val="uk-UA"/>
              </w:rPr>
            </w:pPr>
          </w:p>
        </w:tc>
        <w:tc>
          <w:tcPr>
            <w:tcW w:w="1420" w:type="dxa"/>
            <w:vAlign w:val="center"/>
          </w:tcPr>
          <w:p w:rsidR="00D73D27" w:rsidRPr="00B916B3" w:rsidRDefault="00D73D27" w:rsidP="00D60CD2">
            <w:pPr>
              <w:pStyle w:val="a5"/>
              <w:spacing w:before="0" w:beforeAutospacing="0" w:after="0"/>
              <w:jc w:val="center"/>
              <w:rPr>
                <w:sz w:val="28"/>
                <w:szCs w:val="28"/>
                <w:lang w:val="uk-UA"/>
              </w:rPr>
            </w:pPr>
          </w:p>
        </w:tc>
      </w:tr>
      <w:tr w:rsidR="00AC7670" w:rsidRPr="00B916B3" w:rsidTr="002F0071">
        <w:tc>
          <w:tcPr>
            <w:tcW w:w="3758" w:type="dxa"/>
            <w:vMerge/>
            <w:vAlign w:val="center"/>
          </w:tcPr>
          <w:p w:rsidR="00D73D27" w:rsidRPr="00B916B3" w:rsidRDefault="00D73D27" w:rsidP="00D60CD2">
            <w:pPr>
              <w:pStyle w:val="a5"/>
              <w:spacing w:before="0" w:beforeAutospacing="0" w:after="0"/>
              <w:jc w:val="center"/>
              <w:rPr>
                <w:b/>
                <w:bCs/>
                <w:sz w:val="28"/>
                <w:szCs w:val="28"/>
                <w:lang w:val="uk-UA"/>
              </w:rPr>
            </w:pPr>
          </w:p>
        </w:tc>
        <w:tc>
          <w:tcPr>
            <w:tcW w:w="3813" w:type="dxa"/>
            <w:vAlign w:val="center"/>
          </w:tcPr>
          <w:p w:rsidR="00D73D27" w:rsidRPr="00B916B3" w:rsidRDefault="00D73D27" w:rsidP="00311F8D">
            <w:pPr>
              <w:pStyle w:val="a5"/>
              <w:spacing w:before="0" w:beforeAutospacing="0" w:after="0"/>
              <w:rPr>
                <w:sz w:val="28"/>
                <w:szCs w:val="28"/>
                <w:lang w:val="uk-UA"/>
              </w:rPr>
            </w:pPr>
            <w:r w:rsidRPr="00B916B3">
              <w:rPr>
                <w:sz w:val="28"/>
                <w:szCs w:val="28"/>
                <w:lang w:val="uk-UA"/>
              </w:rPr>
              <w:t xml:space="preserve">Бюджетні витрати на </w:t>
            </w:r>
            <w:r w:rsidR="00311F8D">
              <w:rPr>
                <w:sz w:val="28"/>
                <w:szCs w:val="28"/>
                <w:lang w:val="uk-UA"/>
              </w:rPr>
              <w:t>перевезення особового складу  (військовозобов’язаних)</w:t>
            </w:r>
          </w:p>
        </w:tc>
        <w:tc>
          <w:tcPr>
            <w:tcW w:w="1357" w:type="dxa"/>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тис. грн.</w:t>
            </w:r>
          </w:p>
        </w:tc>
        <w:tc>
          <w:tcPr>
            <w:tcW w:w="1420" w:type="dxa"/>
            <w:vAlign w:val="center"/>
          </w:tcPr>
          <w:p w:rsidR="00D73D27" w:rsidRPr="00B916B3" w:rsidRDefault="00311F8D" w:rsidP="00D60CD2">
            <w:pPr>
              <w:pStyle w:val="a5"/>
              <w:spacing w:before="0" w:beforeAutospacing="0" w:after="0"/>
              <w:jc w:val="center"/>
              <w:rPr>
                <w:sz w:val="28"/>
                <w:szCs w:val="28"/>
                <w:lang w:val="uk-UA"/>
              </w:rPr>
            </w:pPr>
            <w:r>
              <w:rPr>
                <w:sz w:val="28"/>
                <w:szCs w:val="28"/>
                <w:lang w:val="uk-UA"/>
              </w:rPr>
              <w:t>2,9</w:t>
            </w:r>
            <w:r w:rsidR="000009F7">
              <w:rPr>
                <w:sz w:val="28"/>
                <w:szCs w:val="28"/>
                <w:lang w:val="uk-UA"/>
              </w:rPr>
              <w:t>2</w:t>
            </w:r>
          </w:p>
        </w:tc>
      </w:tr>
      <w:tr w:rsidR="00AC7670" w:rsidRPr="00B916B3" w:rsidTr="002F0071">
        <w:trPr>
          <w:trHeight w:val="466"/>
        </w:trPr>
        <w:tc>
          <w:tcPr>
            <w:tcW w:w="3758" w:type="dxa"/>
            <w:vMerge/>
            <w:vAlign w:val="center"/>
          </w:tcPr>
          <w:p w:rsidR="00D73D27" w:rsidRPr="00B916B3" w:rsidRDefault="00D73D27" w:rsidP="00D60CD2">
            <w:pPr>
              <w:pStyle w:val="a5"/>
              <w:spacing w:before="0" w:beforeAutospacing="0" w:after="0"/>
              <w:jc w:val="center"/>
              <w:rPr>
                <w:b/>
                <w:bCs/>
                <w:sz w:val="28"/>
                <w:szCs w:val="28"/>
                <w:lang w:val="uk-UA"/>
              </w:rPr>
            </w:pPr>
          </w:p>
        </w:tc>
        <w:tc>
          <w:tcPr>
            <w:tcW w:w="3813" w:type="dxa"/>
            <w:vAlign w:val="center"/>
          </w:tcPr>
          <w:p w:rsidR="00D73D27" w:rsidRPr="00B916B3" w:rsidRDefault="00D73D27" w:rsidP="00D60CD2">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D73D27" w:rsidRPr="00B916B3" w:rsidRDefault="00D73D27" w:rsidP="00D60CD2">
            <w:pPr>
              <w:pStyle w:val="a5"/>
              <w:spacing w:before="0" w:beforeAutospacing="0" w:after="0"/>
              <w:jc w:val="center"/>
              <w:rPr>
                <w:bCs/>
                <w:sz w:val="28"/>
                <w:szCs w:val="28"/>
                <w:lang w:val="uk-UA"/>
              </w:rPr>
            </w:pPr>
          </w:p>
        </w:tc>
        <w:tc>
          <w:tcPr>
            <w:tcW w:w="1420" w:type="dxa"/>
            <w:vAlign w:val="center"/>
          </w:tcPr>
          <w:p w:rsidR="00D73D27" w:rsidRPr="00B916B3" w:rsidRDefault="00D73D27" w:rsidP="00D60CD2">
            <w:pPr>
              <w:pStyle w:val="a5"/>
              <w:spacing w:before="0" w:beforeAutospacing="0" w:after="0"/>
              <w:jc w:val="center"/>
              <w:rPr>
                <w:sz w:val="28"/>
                <w:szCs w:val="28"/>
                <w:lang w:val="uk-UA"/>
              </w:rPr>
            </w:pPr>
          </w:p>
        </w:tc>
      </w:tr>
      <w:tr w:rsidR="00AC7670" w:rsidRPr="00B916B3" w:rsidTr="002F0071">
        <w:tc>
          <w:tcPr>
            <w:tcW w:w="3758" w:type="dxa"/>
            <w:vMerge/>
            <w:vAlign w:val="center"/>
          </w:tcPr>
          <w:p w:rsidR="00D73D27" w:rsidRPr="00B916B3" w:rsidRDefault="00D73D27" w:rsidP="00D60CD2">
            <w:pPr>
              <w:pStyle w:val="a5"/>
              <w:spacing w:before="0" w:beforeAutospacing="0" w:after="0"/>
              <w:jc w:val="center"/>
              <w:rPr>
                <w:b/>
                <w:bCs/>
                <w:sz w:val="28"/>
                <w:szCs w:val="28"/>
                <w:lang w:val="uk-UA"/>
              </w:rPr>
            </w:pPr>
          </w:p>
        </w:tc>
        <w:tc>
          <w:tcPr>
            <w:tcW w:w="3813" w:type="dxa"/>
            <w:vAlign w:val="center"/>
          </w:tcPr>
          <w:p w:rsidR="00D73D27" w:rsidRPr="00B916B3" w:rsidRDefault="00D73D27" w:rsidP="00311F8D">
            <w:pPr>
              <w:pStyle w:val="a5"/>
              <w:spacing w:before="0" w:beforeAutospacing="0" w:after="0"/>
              <w:rPr>
                <w:sz w:val="28"/>
                <w:szCs w:val="28"/>
                <w:lang w:val="uk-UA"/>
              </w:rPr>
            </w:pPr>
            <w:r w:rsidRPr="00B916B3">
              <w:rPr>
                <w:sz w:val="28"/>
                <w:szCs w:val="28"/>
                <w:lang w:val="uk-UA"/>
              </w:rPr>
              <w:t xml:space="preserve">Кількість придбаних </w:t>
            </w:r>
            <w:r w:rsidR="00311F8D">
              <w:rPr>
                <w:sz w:val="28"/>
                <w:szCs w:val="28"/>
                <w:lang w:val="uk-UA"/>
              </w:rPr>
              <w:t xml:space="preserve"> ПММ</w:t>
            </w:r>
          </w:p>
        </w:tc>
        <w:tc>
          <w:tcPr>
            <w:tcW w:w="1357" w:type="dxa"/>
            <w:vAlign w:val="center"/>
          </w:tcPr>
          <w:p w:rsidR="00D73D27" w:rsidRPr="00B916B3" w:rsidRDefault="00311F8D" w:rsidP="00D60CD2">
            <w:pPr>
              <w:pStyle w:val="a5"/>
              <w:spacing w:before="0" w:beforeAutospacing="0" w:after="0"/>
              <w:jc w:val="center"/>
              <w:rPr>
                <w:bCs/>
                <w:sz w:val="28"/>
                <w:szCs w:val="28"/>
                <w:lang w:val="uk-UA"/>
              </w:rPr>
            </w:pPr>
            <w:r>
              <w:rPr>
                <w:bCs/>
                <w:sz w:val="28"/>
                <w:szCs w:val="28"/>
                <w:lang w:val="uk-UA"/>
              </w:rPr>
              <w:t>л</w:t>
            </w:r>
            <w:r w:rsidR="00D73D27" w:rsidRPr="00B916B3">
              <w:rPr>
                <w:bCs/>
                <w:sz w:val="28"/>
                <w:szCs w:val="28"/>
                <w:lang w:val="uk-UA"/>
              </w:rPr>
              <w:t xml:space="preserve">. </w:t>
            </w:r>
          </w:p>
        </w:tc>
        <w:tc>
          <w:tcPr>
            <w:tcW w:w="1420" w:type="dxa"/>
            <w:vAlign w:val="center"/>
          </w:tcPr>
          <w:p w:rsidR="00D73D27" w:rsidRPr="00B916B3" w:rsidRDefault="00311F8D" w:rsidP="00D60CD2">
            <w:pPr>
              <w:pStyle w:val="a5"/>
              <w:spacing w:before="0" w:beforeAutospacing="0" w:after="0"/>
              <w:jc w:val="center"/>
              <w:rPr>
                <w:sz w:val="28"/>
                <w:szCs w:val="28"/>
                <w:lang w:val="uk-UA"/>
              </w:rPr>
            </w:pPr>
            <w:r>
              <w:rPr>
                <w:sz w:val="28"/>
                <w:szCs w:val="28"/>
                <w:lang w:val="uk-UA"/>
              </w:rPr>
              <w:t>108</w:t>
            </w:r>
          </w:p>
        </w:tc>
      </w:tr>
      <w:tr w:rsidR="00AC7670" w:rsidRPr="00B916B3" w:rsidTr="002F0071">
        <w:trPr>
          <w:trHeight w:val="379"/>
        </w:trPr>
        <w:tc>
          <w:tcPr>
            <w:tcW w:w="3758" w:type="dxa"/>
            <w:vMerge/>
            <w:vAlign w:val="center"/>
          </w:tcPr>
          <w:p w:rsidR="00D73D27" w:rsidRPr="00B916B3" w:rsidRDefault="00D73D27" w:rsidP="00D60CD2">
            <w:pPr>
              <w:pStyle w:val="a5"/>
              <w:spacing w:before="0" w:beforeAutospacing="0" w:after="0"/>
              <w:jc w:val="center"/>
              <w:rPr>
                <w:b/>
                <w:bCs/>
                <w:sz w:val="28"/>
                <w:szCs w:val="28"/>
                <w:lang w:val="uk-UA"/>
              </w:rPr>
            </w:pPr>
          </w:p>
        </w:tc>
        <w:tc>
          <w:tcPr>
            <w:tcW w:w="3813" w:type="dxa"/>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D73D27" w:rsidRPr="00B916B3" w:rsidRDefault="00D73D27" w:rsidP="00D60CD2">
            <w:pPr>
              <w:pStyle w:val="a5"/>
              <w:spacing w:before="0" w:beforeAutospacing="0" w:after="0"/>
              <w:jc w:val="center"/>
              <w:rPr>
                <w:rFonts w:eastAsia="Calibri"/>
                <w:sz w:val="28"/>
                <w:szCs w:val="28"/>
                <w:lang w:val="uk-UA"/>
              </w:rPr>
            </w:pPr>
          </w:p>
        </w:tc>
        <w:tc>
          <w:tcPr>
            <w:tcW w:w="1420" w:type="dxa"/>
            <w:vAlign w:val="center"/>
          </w:tcPr>
          <w:p w:rsidR="00D73D27" w:rsidRPr="00B916B3" w:rsidRDefault="00D73D27" w:rsidP="00D60CD2">
            <w:pPr>
              <w:pStyle w:val="a5"/>
              <w:spacing w:before="0" w:beforeAutospacing="0" w:after="0"/>
              <w:jc w:val="center"/>
              <w:rPr>
                <w:sz w:val="28"/>
                <w:szCs w:val="28"/>
                <w:lang w:val="uk-UA"/>
              </w:rPr>
            </w:pPr>
          </w:p>
        </w:tc>
      </w:tr>
      <w:tr w:rsidR="00AC7670" w:rsidRPr="00B916B3" w:rsidTr="002F0071">
        <w:tc>
          <w:tcPr>
            <w:tcW w:w="3758" w:type="dxa"/>
            <w:vMerge/>
            <w:vAlign w:val="center"/>
          </w:tcPr>
          <w:p w:rsidR="00D73D27" w:rsidRPr="00B916B3" w:rsidRDefault="00D73D27" w:rsidP="00D60CD2">
            <w:pPr>
              <w:pStyle w:val="a5"/>
              <w:spacing w:before="0" w:beforeAutospacing="0" w:after="0"/>
              <w:jc w:val="center"/>
              <w:rPr>
                <w:b/>
                <w:bCs/>
                <w:sz w:val="28"/>
                <w:szCs w:val="28"/>
                <w:lang w:val="uk-UA"/>
              </w:rPr>
            </w:pPr>
          </w:p>
        </w:tc>
        <w:tc>
          <w:tcPr>
            <w:tcW w:w="3813" w:type="dxa"/>
            <w:vAlign w:val="center"/>
          </w:tcPr>
          <w:p w:rsidR="00D73D27" w:rsidRPr="00B916B3" w:rsidRDefault="00D73D27" w:rsidP="00311F8D">
            <w:pPr>
              <w:pStyle w:val="a5"/>
              <w:spacing w:before="0" w:beforeAutospacing="0" w:after="0"/>
              <w:rPr>
                <w:sz w:val="28"/>
                <w:szCs w:val="28"/>
                <w:lang w:val="uk-UA"/>
              </w:rPr>
            </w:pPr>
            <w:r w:rsidRPr="00B916B3">
              <w:rPr>
                <w:sz w:val="28"/>
                <w:szCs w:val="28"/>
                <w:lang w:val="uk-UA"/>
              </w:rPr>
              <w:t>Середня вартість одно</w:t>
            </w:r>
            <w:r w:rsidR="00311F8D">
              <w:rPr>
                <w:sz w:val="28"/>
                <w:szCs w:val="28"/>
                <w:lang w:val="uk-UA"/>
              </w:rPr>
              <w:t>го</w:t>
            </w:r>
            <w:r w:rsidRPr="00B916B3">
              <w:rPr>
                <w:sz w:val="28"/>
                <w:szCs w:val="28"/>
                <w:lang w:val="uk-UA"/>
              </w:rPr>
              <w:t xml:space="preserve"> </w:t>
            </w:r>
            <w:r w:rsidR="00DB5449">
              <w:rPr>
                <w:sz w:val="28"/>
                <w:szCs w:val="28"/>
                <w:lang w:val="uk-UA"/>
              </w:rPr>
              <w:t>лі</w:t>
            </w:r>
            <w:r w:rsidR="00311F8D">
              <w:rPr>
                <w:sz w:val="28"/>
                <w:szCs w:val="28"/>
                <w:lang w:val="uk-UA"/>
              </w:rPr>
              <w:t>тру ПММ</w:t>
            </w:r>
          </w:p>
        </w:tc>
        <w:tc>
          <w:tcPr>
            <w:tcW w:w="1357" w:type="dxa"/>
            <w:vAlign w:val="center"/>
          </w:tcPr>
          <w:p w:rsidR="00D73D27" w:rsidRPr="00B916B3" w:rsidRDefault="00311F8D" w:rsidP="00311F8D">
            <w:pPr>
              <w:pStyle w:val="a5"/>
              <w:spacing w:before="0" w:beforeAutospacing="0" w:after="0"/>
              <w:jc w:val="center"/>
              <w:rPr>
                <w:rFonts w:eastAsia="Calibri"/>
                <w:sz w:val="28"/>
                <w:szCs w:val="28"/>
                <w:lang w:val="uk-UA"/>
              </w:rPr>
            </w:pPr>
            <w:r>
              <w:rPr>
                <w:rFonts w:eastAsia="Calibri"/>
                <w:sz w:val="28"/>
                <w:szCs w:val="28"/>
                <w:lang w:val="uk-UA"/>
              </w:rPr>
              <w:t>грн</w:t>
            </w:r>
            <w:r w:rsidR="00D73D27" w:rsidRPr="00B916B3">
              <w:rPr>
                <w:rFonts w:eastAsia="Calibri"/>
                <w:sz w:val="28"/>
                <w:szCs w:val="28"/>
                <w:lang w:val="uk-UA"/>
              </w:rPr>
              <w:t>.</w:t>
            </w:r>
          </w:p>
        </w:tc>
        <w:tc>
          <w:tcPr>
            <w:tcW w:w="1420" w:type="dxa"/>
            <w:vAlign w:val="center"/>
          </w:tcPr>
          <w:p w:rsidR="00D73D27" w:rsidRPr="00B916B3" w:rsidRDefault="00311F8D" w:rsidP="00D60CD2">
            <w:pPr>
              <w:pStyle w:val="a5"/>
              <w:spacing w:before="0" w:beforeAutospacing="0" w:after="0"/>
              <w:jc w:val="center"/>
              <w:rPr>
                <w:sz w:val="28"/>
                <w:szCs w:val="28"/>
                <w:lang w:val="uk-UA"/>
              </w:rPr>
            </w:pPr>
            <w:r>
              <w:rPr>
                <w:sz w:val="28"/>
                <w:szCs w:val="28"/>
                <w:lang w:val="uk-UA"/>
              </w:rPr>
              <w:t>27,0</w:t>
            </w:r>
          </w:p>
        </w:tc>
      </w:tr>
      <w:tr w:rsidR="00AC7670" w:rsidRPr="00B916B3" w:rsidTr="002F0071">
        <w:trPr>
          <w:trHeight w:val="426"/>
        </w:trPr>
        <w:tc>
          <w:tcPr>
            <w:tcW w:w="3758" w:type="dxa"/>
            <w:vMerge/>
            <w:vAlign w:val="center"/>
          </w:tcPr>
          <w:p w:rsidR="00D73D27" w:rsidRPr="00B916B3" w:rsidRDefault="00D73D27" w:rsidP="00D60CD2">
            <w:pPr>
              <w:pStyle w:val="a5"/>
              <w:spacing w:before="0" w:beforeAutospacing="0" w:after="0"/>
              <w:jc w:val="center"/>
              <w:rPr>
                <w:bCs/>
                <w:sz w:val="28"/>
                <w:szCs w:val="28"/>
                <w:lang w:val="uk-UA"/>
              </w:rPr>
            </w:pPr>
          </w:p>
        </w:tc>
        <w:tc>
          <w:tcPr>
            <w:tcW w:w="3813" w:type="dxa"/>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D73D27" w:rsidRPr="00B916B3" w:rsidRDefault="00D73D27" w:rsidP="00D60CD2">
            <w:pPr>
              <w:pStyle w:val="a5"/>
              <w:spacing w:before="0" w:beforeAutospacing="0" w:after="0"/>
              <w:jc w:val="center"/>
              <w:rPr>
                <w:b/>
                <w:bCs/>
                <w:sz w:val="28"/>
                <w:szCs w:val="28"/>
                <w:lang w:val="uk-UA"/>
              </w:rPr>
            </w:pPr>
          </w:p>
        </w:tc>
        <w:tc>
          <w:tcPr>
            <w:tcW w:w="1420" w:type="dxa"/>
            <w:vAlign w:val="center"/>
          </w:tcPr>
          <w:p w:rsidR="00D73D27" w:rsidRPr="00B916B3" w:rsidRDefault="00D73D27" w:rsidP="00D60CD2">
            <w:pPr>
              <w:pStyle w:val="a5"/>
              <w:spacing w:before="0" w:beforeAutospacing="0" w:after="0"/>
              <w:jc w:val="center"/>
              <w:rPr>
                <w:b/>
                <w:sz w:val="28"/>
                <w:szCs w:val="28"/>
                <w:lang w:val="uk-UA"/>
              </w:rPr>
            </w:pPr>
          </w:p>
        </w:tc>
      </w:tr>
      <w:tr w:rsidR="0083711C" w:rsidRPr="00B916B3" w:rsidTr="002F0071">
        <w:trPr>
          <w:trHeight w:val="759"/>
        </w:trPr>
        <w:tc>
          <w:tcPr>
            <w:tcW w:w="3758" w:type="dxa"/>
            <w:vMerge/>
            <w:vAlign w:val="center"/>
          </w:tcPr>
          <w:p w:rsidR="00D73D27" w:rsidRPr="00B916B3" w:rsidRDefault="00D73D27" w:rsidP="00D60CD2">
            <w:pPr>
              <w:pStyle w:val="a5"/>
              <w:spacing w:before="0" w:beforeAutospacing="0" w:after="0"/>
              <w:jc w:val="center"/>
              <w:rPr>
                <w:bCs/>
                <w:sz w:val="28"/>
                <w:szCs w:val="28"/>
                <w:lang w:val="uk-UA"/>
              </w:rPr>
            </w:pPr>
          </w:p>
        </w:tc>
        <w:tc>
          <w:tcPr>
            <w:tcW w:w="3813" w:type="dxa"/>
            <w:vAlign w:val="center"/>
          </w:tcPr>
          <w:p w:rsidR="00D73D27" w:rsidRPr="00B916B3" w:rsidRDefault="00D73D27" w:rsidP="00311F8D">
            <w:pPr>
              <w:pStyle w:val="a5"/>
              <w:spacing w:before="0" w:beforeAutospacing="0" w:after="0"/>
              <w:rPr>
                <w:sz w:val="28"/>
                <w:szCs w:val="28"/>
                <w:lang w:val="uk-UA"/>
              </w:rPr>
            </w:pPr>
            <w:r w:rsidRPr="00B916B3">
              <w:rPr>
                <w:sz w:val="28"/>
                <w:szCs w:val="28"/>
                <w:lang w:val="uk-UA"/>
              </w:rPr>
              <w:t xml:space="preserve">Забезпечення </w:t>
            </w:r>
            <w:r w:rsidR="00311F8D">
              <w:rPr>
                <w:sz w:val="28"/>
                <w:szCs w:val="28"/>
                <w:lang w:val="uk-UA"/>
              </w:rPr>
              <w:t>ПММ перевезення особового складу (військовозобов’язаних)</w:t>
            </w:r>
          </w:p>
        </w:tc>
        <w:tc>
          <w:tcPr>
            <w:tcW w:w="1357" w:type="dxa"/>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w:t>
            </w:r>
          </w:p>
        </w:tc>
        <w:tc>
          <w:tcPr>
            <w:tcW w:w="1420" w:type="dxa"/>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100</w:t>
            </w:r>
          </w:p>
        </w:tc>
      </w:tr>
      <w:tr w:rsidR="0060793D" w:rsidRPr="00B916B3" w:rsidTr="002F0071">
        <w:trPr>
          <w:trHeight w:val="329"/>
        </w:trPr>
        <w:tc>
          <w:tcPr>
            <w:tcW w:w="3758" w:type="dxa"/>
            <w:vMerge w:val="restart"/>
            <w:vAlign w:val="center"/>
          </w:tcPr>
          <w:p w:rsidR="0060793D" w:rsidRPr="00B916B3" w:rsidRDefault="0060793D" w:rsidP="00311F8D">
            <w:pPr>
              <w:pStyle w:val="a5"/>
              <w:numPr>
                <w:ilvl w:val="0"/>
                <w:numId w:val="32"/>
              </w:numPr>
              <w:spacing w:before="0" w:beforeAutospacing="0" w:after="0"/>
              <w:jc w:val="center"/>
              <w:rPr>
                <w:bCs/>
                <w:sz w:val="28"/>
                <w:szCs w:val="28"/>
                <w:lang w:val="uk-UA"/>
              </w:rPr>
            </w:pPr>
            <w:r>
              <w:rPr>
                <w:bCs/>
                <w:sz w:val="28"/>
                <w:szCs w:val="28"/>
                <w:lang w:val="uk-UA"/>
              </w:rPr>
              <w:t>Забезпечення триразовим харчуванням особовий склад на навчальних стрільбах</w:t>
            </w:r>
          </w:p>
        </w:tc>
        <w:tc>
          <w:tcPr>
            <w:tcW w:w="3813" w:type="dxa"/>
            <w:vAlign w:val="center"/>
          </w:tcPr>
          <w:p w:rsidR="0060793D" w:rsidRPr="00B916B3" w:rsidRDefault="0060793D" w:rsidP="00C552BC">
            <w:pPr>
              <w:pStyle w:val="a5"/>
              <w:spacing w:before="0" w:beforeAutospacing="0" w:after="0"/>
              <w:rPr>
                <w:sz w:val="28"/>
                <w:szCs w:val="28"/>
                <w:lang w:val="uk-UA"/>
              </w:rPr>
            </w:pPr>
            <w:r w:rsidRPr="00B916B3">
              <w:rPr>
                <w:b/>
                <w:sz w:val="28"/>
                <w:szCs w:val="28"/>
                <w:lang w:val="uk-UA"/>
              </w:rPr>
              <w:t>Показник витрат</w:t>
            </w:r>
          </w:p>
        </w:tc>
        <w:tc>
          <w:tcPr>
            <w:tcW w:w="1357" w:type="dxa"/>
            <w:vAlign w:val="center"/>
          </w:tcPr>
          <w:p w:rsidR="0060793D" w:rsidRPr="00B916B3" w:rsidRDefault="0060793D" w:rsidP="00D60CD2">
            <w:pPr>
              <w:pStyle w:val="a5"/>
              <w:spacing w:before="0" w:beforeAutospacing="0" w:after="0"/>
              <w:jc w:val="center"/>
              <w:rPr>
                <w:bCs/>
                <w:sz w:val="28"/>
                <w:szCs w:val="28"/>
                <w:lang w:val="uk-UA"/>
              </w:rPr>
            </w:pPr>
          </w:p>
        </w:tc>
        <w:tc>
          <w:tcPr>
            <w:tcW w:w="1420" w:type="dxa"/>
            <w:vAlign w:val="center"/>
          </w:tcPr>
          <w:p w:rsidR="0060793D" w:rsidRPr="00B916B3" w:rsidRDefault="0060793D" w:rsidP="00D60CD2">
            <w:pPr>
              <w:pStyle w:val="a5"/>
              <w:spacing w:before="0" w:beforeAutospacing="0" w:after="0"/>
              <w:jc w:val="center"/>
              <w:rPr>
                <w:sz w:val="28"/>
                <w:szCs w:val="28"/>
                <w:lang w:val="uk-UA"/>
              </w:rPr>
            </w:pPr>
          </w:p>
        </w:tc>
      </w:tr>
      <w:tr w:rsidR="0060793D" w:rsidRPr="00B916B3" w:rsidTr="002F0071">
        <w:trPr>
          <w:trHeight w:val="759"/>
        </w:trPr>
        <w:tc>
          <w:tcPr>
            <w:tcW w:w="3758" w:type="dxa"/>
            <w:vMerge/>
            <w:vAlign w:val="center"/>
          </w:tcPr>
          <w:p w:rsidR="0060793D" w:rsidRDefault="0060793D" w:rsidP="00311F8D">
            <w:pPr>
              <w:pStyle w:val="a5"/>
              <w:numPr>
                <w:ilvl w:val="0"/>
                <w:numId w:val="32"/>
              </w:numPr>
              <w:spacing w:before="0" w:beforeAutospacing="0" w:after="0"/>
              <w:jc w:val="center"/>
              <w:rPr>
                <w:bCs/>
                <w:sz w:val="28"/>
                <w:szCs w:val="28"/>
                <w:lang w:val="uk-UA"/>
              </w:rPr>
            </w:pPr>
          </w:p>
        </w:tc>
        <w:tc>
          <w:tcPr>
            <w:tcW w:w="3813" w:type="dxa"/>
            <w:vAlign w:val="center"/>
          </w:tcPr>
          <w:p w:rsidR="0060793D" w:rsidRPr="00B916B3" w:rsidRDefault="0060793D" w:rsidP="00C552BC">
            <w:pPr>
              <w:pStyle w:val="a5"/>
              <w:spacing w:before="0" w:beforeAutospacing="0" w:after="0"/>
              <w:rPr>
                <w:sz w:val="28"/>
                <w:szCs w:val="28"/>
                <w:lang w:val="uk-UA"/>
              </w:rPr>
            </w:pPr>
            <w:r>
              <w:rPr>
                <w:sz w:val="28"/>
                <w:szCs w:val="28"/>
                <w:lang w:val="uk-UA"/>
              </w:rPr>
              <w:t>Забезпечення триразовим  харчуванням на планових навчальних стрільбах</w:t>
            </w:r>
          </w:p>
        </w:tc>
        <w:tc>
          <w:tcPr>
            <w:tcW w:w="1357" w:type="dxa"/>
            <w:vAlign w:val="center"/>
          </w:tcPr>
          <w:p w:rsidR="0060793D" w:rsidRPr="00B916B3" w:rsidRDefault="0060793D" w:rsidP="00C552BC">
            <w:pPr>
              <w:pStyle w:val="a5"/>
              <w:spacing w:before="0" w:beforeAutospacing="0" w:after="0"/>
              <w:jc w:val="center"/>
              <w:rPr>
                <w:bCs/>
                <w:sz w:val="28"/>
                <w:szCs w:val="28"/>
                <w:lang w:val="uk-UA"/>
              </w:rPr>
            </w:pPr>
            <w:r w:rsidRPr="00B916B3">
              <w:rPr>
                <w:bCs/>
                <w:sz w:val="28"/>
                <w:szCs w:val="28"/>
                <w:lang w:val="uk-UA"/>
              </w:rPr>
              <w:t>тис. грн.</w:t>
            </w:r>
          </w:p>
        </w:tc>
        <w:tc>
          <w:tcPr>
            <w:tcW w:w="1420" w:type="dxa"/>
            <w:vAlign w:val="center"/>
          </w:tcPr>
          <w:p w:rsidR="0060793D" w:rsidRPr="00B916B3" w:rsidRDefault="0060793D" w:rsidP="00C552BC">
            <w:pPr>
              <w:pStyle w:val="a5"/>
              <w:spacing w:before="0" w:beforeAutospacing="0" w:after="0"/>
              <w:jc w:val="center"/>
              <w:rPr>
                <w:sz w:val="28"/>
                <w:szCs w:val="28"/>
                <w:lang w:val="uk-UA"/>
              </w:rPr>
            </w:pPr>
            <w:r>
              <w:rPr>
                <w:sz w:val="28"/>
                <w:szCs w:val="28"/>
                <w:lang w:val="uk-UA"/>
              </w:rPr>
              <w:t>13,42</w:t>
            </w:r>
          </w:p>
        </w:tc>
      </w:tr>
      <w:tr w:rsidR="0060793D" w:rsidRPr="00B916B3" w:rsidTr="002F0071">
        <w:trPr>
          <w:trHeight w:val="294"/>
        </w:trPr>
        <w:tc>
          <w:tcPr>
            <w:tcW w:w="3758" w:type="dxa"/>
            <w:vMerge/>
            <w:vAlign w:val="center"/>
          </w:tcPr>
          <w:p w:rsidR="0060793D" w:rsidRDefault="0060793D" w:rsidP="00311F8D">
            <w:pPr>
              <w:pStyle w:val="a5"/>
              <w:numPr>
                <w:ilvl w:val="0"/>
                <w:numId w:val="32"/>
              </w:numPr>
              <w:spacing w:before="0" w:beforeAutospacing="0" w:after="0"/>
              <w:jc w:val="center"/>
              <w:rPr>
                <w:bCs/>
                <w:sz w:val="28"/>
                <w:szCs w:val="28"/>
                <w:lang w:val="uk-UA"/>
              </w:rPr>
            </w:pPr>
          </w:p>
        </w:tc>
        <w:tc>
          <w:tcPr>
            <w:tcW w:w="3813" w:type="dxa"/>
            <w:vAlign w:val="center"/>
          </w:tcPr>
          <w:p w:rsidR="0060793D" w:rsidRPr="00B916B3" w:rsidRDefault="0060793D" w:rsidP="00C552BC">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60793D" w:rsidRPr="00B916B3" w:rsidRDefault="0060793D" w:rsidP="00C552BC">
            <w:pPr>
              <w:pStyle w:val="a5"/>
              <w:spacing w:before="0" w:beforeAutospacing="0" w:after="0"/>
              <w:jc w:val="center"/>
              <w:rPr>
                <w:bCs/>
                <w:sz w:val="28"/>
                <w:szCs w:val="28"/>
                <w:lang w:val="uk-UA"/>
              </w:rPr>
            </w:pPr>
          </w:p>
        </w:tc>
        <w:tc>
          <w:tcPr>
            <w:tcW w:w="1420" w:type="dxa"/>
            <w:vAlign w:val="center"/>
          </w:tcPr>
          <w:p w:rsidR="0060793D" w:rsidRPr="00B916B3" w:rsidRDefault="0060793D" w:rsidP="00C552BC">
            <w:pPr>
              <w:pStyle w:val="a5"/>
              <w:spacing w:before="0" w:beforeAutospacing="0" w:after="0"/>
              <w:jc w:val="center"/>
              <w:rPr>
                <w:sz w:val="28"/>
                <w:szCs w:val="28"/>
                <w:lang w:val="uk-UA"/>
              </w:rPr>
            </w:pPr>
          </w:p>
        </w:tc>
      </w:tr>
      <w:tr w:rsidR="0060793D" w:rsidRPr="00B916B3" w:rsidTr="002F0071">
        <w:trPr>
          <w:trHeight w:val="537"/>
        </w:trPr>
        <w:tc>
          <w:tcPr>
            <w:tcW w:w="3758" w:type="dxa"/>
            <w:vMerge/>
            <w:vAlign w:val="center"/>
          </w:tcPr>
          <w:p w:rsidR="0060793D" w:rsidRDefault="0060793D" w:rsidP="00311F8D">
            <w:pPr>
              <w:pStyle w:val="a5"/>
              <w:numPr>
                <w:ilvl w:val="0"/>
                <w:numId w:val="32"/>
              </w:numPr>
              <w:spacing w:before="0" w:beforeAutospacing="0" w:after="0"/>
              <w:jc w:val="center"/>
              <w:rPr>
                <w:bCs/>
                <w:sz w:val="28"/>
                <w:szCs w:val="28"/>
                <w:lang w:val="uk-UA"/>
              </w:rPr>
            </w:pPr>
          </w:p>
        </w:tc>
        <w:tc>
          <w:tcPr>
            <w:tcW w:w="3813" w:type="dxa"/>
            <w:vAlign w:val="center"/>
          </w:tcPr>
          <w:p w:rsidR="0060793D" w:rsidRPr="00B916B3" w:rsidRDefault="0060793D" w:rsidP="0060793D">
            <w:pPr>
              <w:pStyle w:val="a5"/>
              <w:spacing w:before="0" w:beforeAutospacing="0" w:after="0"/>
              <w:rPr>
                <w:sz w:val="28"/>
                <w:szCs w:val="28"/>
                <w:lang w:val="uk-UA"/>
              </w:rPr>
            </w:pPr>
            <w:r w:rsidRPr="00B916B3">
              <w:rPr>
                <w:sz w:val="28"/>
                <w:szCs w:val="28"/>
                <w:lang w:val="uk-UA"/>
              </w:rPr>
              <w:t xml:space="preserve">Кількість </w:t>
            </w:r>
            <w:r>
              <w:rPr>
                <w:sz w:val="28"/>
                <w:szCs w:val="28"/>
                <w:lang w:val="uk-UA"/>
              </w:rPr>
              <w:t>особового складу</w:t>
            </w:r>
          </w:p>
        </w:tc>
        <w:tc>
          <w:tcPr>
            <w:tcW w:w="1357" w:type="dxa"/>
            <w:vAlign w:val="center"/>
          </w:tcPr>
          <w:p w:rsidR="0060793D" w:rsidRPr="00B916B3" w:rsidRDefault="0060793D" w:rsidP="00C552BC">
            <w:pPr>
              <w:pStyle w:val="a5"/>
              <w:spacing w:before="0" w:beforeAutospacing="0" w:after="0"/>
              <w:jc w:val="center"/>
              <w:rPr>
                <w:bCs/>
                <w:sz w:val="28"/>
                <w:szCs w:val="28"/>
                <w:lang w:val="uk-UA"/>
              </w:rPr>
            </w:pPr>
            <w:r>
              <w:rPr>
                <w:bCs/>
                <w:sz w:val="28"/>
                <w:szCs w:val="28"/>
                <w:lang w:val="uk-UA"/>
              </w:rPr>
              <w:t>од</w:t>
            </w:r>
            <w:r w:rsidRPr="00B916B3">
              <w:rPr>
                <w:bCs/>
                <w:sz w:val="28"/>
                <w:szCs w:val="28"/>
                <w:lang w:val="uk-UA"/>
              </w:rPr>
              <w:t xml:space="preserve">. </w:t>
            </w:r>
          </w:p>
        </w:tc>
        <w:tc>
          <w:tcPr>
            <w:tcW w:w="1420" w:type="dxa"/>
            <w:vAlign w:val="center"/>
          </w:tcPr>
          <w:p w:rsidR="0060793D" w:rsidRPr="00B916B3" w:rsidRDefault="0060793D" w:rsidP="00C552BC">
            <w:pPr>
              <w:pStyle w:val="a5"/>
              <w:spacing w:before="0" w:beforeAutospacing="0" w:after="0"/>
              <w:jc w:val="center"/>
              <w:rPr>
                <w:sz w:val="28"/>
                <w:szCs w:val="28"/>
                <w:lang w:val="uk-UA"/>
              </w:rPr>
            </w:pPr>
            <w:r>
              <w:rPr>
                <w:sz w:val="28"/>
                <w:szCs w:val="28"/>
                <w:lang w:val="uk-UA"/>
              </w:rPr>
              <w:t>61</w:t>
            </w:r>
          </w:p>
        </w:tc>
      </w:tr>
      <w:tr w:rsidR="0060793D" w:rsidRPr="00B916B3" w:rsidTr="002F0071">
        <w:trPr>
          <w:trHeight w:val="477"/>
        </w:trPr>
        <w:tc>
          <w:tcPr>
            <w:tcW w:w="3758" w:type="dxa"/>
            <w:vMerge/>
            <w:vAlign w:val="center"/>
          </w:tcPr>
          <w:p w:rsidR="0060793D" w:rsidRDefault="0060793D" w:rsidP="00311F8D">
            <w:pPr>
              <w:pStyle w:val="a5"/>
              <w:numPr>
                <w:ilvl w:val="0"/>
                <w:numId w:val="32"/>
              </w:numPr>
              <w:spacing w:before="0" w:beforeAutospacing="0" w:after="0"/>
              <w:jc w:val="center"/>
              <w:rPr>
                <w:bCs/>
                <w:sz w:val="28"/>
                <w:szCs w:val="28"/>
                <w:lang w:val="uk-UA"/>
              </w:rPr>
            </w:pPr>
          </w:p>
        </w:tc>
        <w:tc>
          <w:tcPr>
            <w:tcW w:w="3813" w:type="dxa"/>
            <w:vAlign w:val="center"/>
          </w:tcPr>
          <w:p w:rsidR="0060793D" w:rsidRPr="00B916B3" w:rsidRDefault="0060793D" w:rsidP="00C552BC">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60793D" w:rsidRPr="00B916B3" w:rsidRDefault="0060793D" w:rsidP="00C552BC">
            <w:pPr>
              <w:pStyle w:val="a5"/>
              <w:spacing w:before="0" w:beforeAutospacing="0" w:after="0"/>
              <w:jc w:val="center"/>
              <w:rPr>
                <w:rFonts w:eastAsia="Calibri"/>
                <w:sz w:val="28"/>
                <w:szCs w:val="28"/>
                <w:lang w:val="uk-UA"/>
              </w:rPr>
            </w:pPr>
          </w:p>
        </w:tc>
        <w:tc>
          <w:tcPr>
            <w:tcW w:w="1420" w:type="dxa"/>
            <w:vAlign w:val="center"/>
          </w:tcPr>
          <w:p w:rsidR="0060793D" w:rsidRPr="00B916B3" w:rsidRDefault="0060793D" w:rsidP="00C552BC">
            <w:pPr>
              <w:pStyle w:val="a5"/>
              <w:spacing w:before="0" w:beforeAutospacing="0" w:after="0"/>
              <w:jc w:val="center"/>
              <w:rPr>
                <w:sz w:val="28"/>
                <w:szCs w:val="28"/>
                <w:lang w:val="uk-UA"/>
              </w:rPr>
            </w:pPr>
          </w:p>
        </w:tc>
      </w:tr>
      <w:tr w:rsidR="0060793D" w:rsidRPr="00B916B3" w:rsidTr="002F0071">
        <w:trPr>
          <w:trHeight w:val="477"/>
        </w:trPr>
        <w:tc>
          <w:tcPr>
            <w:tcW w:w="3758" w:type="dxa"/>
            <w:vMerge/>
            <w:vAlign w:val="center"/>
          </w:tcPr>
          <w:p w:rsidR="0060793D" w:rsidRDefault="0060793D" w:rsidP="0060793D">
            <w:pPr>
              <w:pStyle w:val="a5"/>
              <w:spacing w:before="0" w:beforeAutospacing="0" w:after="0"/>
              <w:ind w:left="720"/>
              <w:rPr>
                <w:bCs/>
                <w:sz w:val="28"/>
                <w:szCs w:val="28"/>
                <w:lang w:val="uk-UA"/>
              </w:rPr>
            </w:pPr>
          </w:p>
        </w:tc>
        <w:tc>
          <w:tcPr>
            <w:tcW w:w="3813" w:type="dxa"/>
            <w:vAlign w:val="center"/>
          </w:tcPr>
          <w:p w:rsidR="0060793D" w:rsidRPr="00B916B3" w:rsidRDefault="0060793D" w:rsidP="0060793D">
            <w:pPr>
              <w:pStyle w:val="a5"/>
              <w:spacing w:before="0" w:beforeAutospacing="0" w:after="0"/>
              <w:rPr>
                <w:sz w:val="28"/>
                <w:szCs w:val="28"/>
                <w:lang w:val="uk-UA"/>
              </w:rPr>
            </w:pPr>
            <w:r w:rsidRPr="00B916B3">
              <w:rPr>
                <w:sz w:val="28"/>
                <w:szCs w:val="28"/>
                <w:lang w:val="uk-UA"/>
              </w:rPr>
              <w:t xml:space="preserve">Середня вартість </w:t>
            </w:r>
            <w:r>
              <w:rPr>
                <w:sz w:val="28"/>
                <w:szCs w:val="28"/>
                <w:lang w:val="uk-UA"/>
              </w:rPr>
              <w:t>1 од. харчування на одну добу</w:t>
            </w:r>
          </w:p>
        </w:tc>
        <w:tc>
          <w:tcPr>
            <w:tcW w:w="1357" w:type="dxa"/>
            <w:vAlign w:val="center"/>
          </w:tcPr>
          <w:p w:rsidR="0060793D" w:rsidRPr="00B916B3" w:rsidRDefault="0060793D" w:rsidP="00C552BC">
            <w:pPr>
              <w:pStyle w:val="a5"/>
              <w:spacing w:before="0" w:beforeAutospacing="0" w:after="0"/>
              <w:jc w:val="center"/>
              <w:rPr>
                <w:rFonts w:eastAsia="Calibri"/>
                <w:sz w:val="28"/>
                <w:szCs w:val="28"/>
                <w:lang w:val="uk-UA"/>
              </w:rPr>
            </w:pPr>
            <w:r>
              <w:rPr>
                <w:rFonts w:eastAsia="Calibri"/>
                <w:sz w:val="28"/>
                <w:szCs w:val="28"/>
                <w:lang w:val="uk-UA"/>
              </w:rPr>
              <w:t>грн</w:t>
            </w:r>
            <w:r w:rsidRPr="00B916B3">
              <w:rPr>
                <w:rFonts w:eastAsia="Calibri"/>
                <w:sz w:val="28"/>
                <w:szCs w:val="28"/>
                <w:lang w:val="uk-UA"/>
              </w:rPr>
              <w:t>.</w:t>
            </w:r>
          </w:p>
        </w:tc>
        <w:tc>
          <w:tcPr>
            <w:tcW w:w="1420" w:type="dxa"/>
            <w:vAlign w:val="center"/>
          </w:tcPr>
          <w:p w:rsidR="0060793D" w:rsidRPr="00B916B3" w:rsidRDefault="0060793D" w:rsidP="00C552BC">
            <w:pPr>
              <w:pStyle w:val="a5"/>
              <w:spacing w:before="0" w:beforeAutospacing="0" w:after="0"/>
              <w:jc w:val="center"/>
              <w:rPr>
                <w:sz w:val="28"/>
                <w:szCs w:val="28"/>
                <w:lang w:val="uk-UA"/>
              </w:rPr>
            </w:pPr>
            <w:r>
              <w:rPr>
                <w:sz w:val="28"/>
                <w:szCs w:val="28"/>
                <w:lang w:val="uk-UA"/>
              </w:rPr>
              <w:t>220,0</w:t>
            </w:r>
          </w:p>
        </w:tc>
      </w:tr>
      <w:tr w:rsidR="0060793D" w:rsidRPr="00B916B3" w:rsidTr="002F0071">
        <w:trPr>
          <w:trHeight w:val="465"/>
        </w:trPr>
        <w:tc>
          <w:tcPr>
            <w:tcW w:w="3758" w:type="dxa"/>
            <w:vMerge/>
            <w:vAlign w:val="center"/>
          </w:tcPr>
          <w:p w:rsidR="0060793D" w:rsidRDefault="0060793D" w:rsidP="00311F8D">
            <w:pPr>
              <w:pStyle w:val="a5"/>
              <w:numPr>
                <w:ilvl w:val="0"/>
                <w:numId w:val="32"/>
              </w:numPr>
              <w:spacing w:before="0" w:beforeAutospacing="0" w:after="0"/>
              <w:jc w:val="center"/>
              <w:rPr>
                <w:bCs/>
                <w:sz w:val="28"/>
                <w:szCs w:val="28"/>
                <w:lang w:val="uk-UA"/>
              </w:rPr>
            </w:pPr>
          </w:p>
        </w:tc>
        <w:tc>
          <w:tcPr>
            <w:tcW w:w="3813" w:type="dxa"/>
            <w:vAlign w:val="center"/>
          </w:tcPr>
          <w:p w:rsidR="0060793D" w:rsidRPr="00B916B3" w:rsidRDefault="0060793D" w:rsidP="00C552BC">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60793D" w:rsidRPr="00B916B3" w:rsidRDefault="0060793D" w:rsidP="00C552BC">
            <w:pPr>
              <w:pStyle w:val="a5"/>
              <w:spacing w:before="0" w:beforeAutospacing="0" w:after="0"/>
              <w:jc w:val="center"/>
              <w:rPr>
                <w:b/>
                <w:bCs/>
                <w:sz w:val="28"/>
                <w:szCs w:val="28"/>
                <w:lang w:val="uk-UA"/>
              </w:rPr>
            </w:pPr>
          </w:p>
        </w:tc>
        <w:tc>
          <w:tcPr>
            <w:tcW w:w="1420" w:type="dxa"/>
            <w:vAlign w:val="center"/>
          </w:tcPr>
          <w:p w:rsidR="0060793D" w:rsidRPr="00B916B3" w:rsidRDefault="0060793D" w:rsidP="00C552BC">
            <w:pPr>
              <w:pStyle w:val="a5"/>
              <w:spacing w:before="0" w:beforeAutospacing="0" w:after="0"/>
              <w:jc w:val="center"/>
              <w:rPr>
                <w:b/>
                <w:sz w:val="28"/>
                <w:szCs w:val="28"/>
                <w:lang w:val="uk-UA"/>
              </w:rPr>
            </w:pPr>
          </w:p>
        </w:tc>
      </w:tr>
      <w:tr w:rsidR="0060793D" w:rsidRPr="00B916B3" w:rsidTr="002F0071">
        <w:trPr>
          <w:trHeight w:val="465"/>
        </w:trPr>
        <w:tc>
          <w:tcPr>
            <w:tcW w:w="3758" w:type="dxa"/>
            <w:vMerge/>
            <w:vAlign w:val="center"/>
          </w:tcPr>
          <w:p w:rsidR="0060793D" w:rsidRDefault="0060793D" w:rsidP="00311F8D">
            <w:pPr>
              <w:pStyle w:val="a5"/>
              <w:numPr>
                <w:ilvl w:val="0"/>
                <w:numId w:val="32"/>
              </w:numPr>
              <w:spacing w:before="0" w:beforeAutospacing="0" w:after="0"/>
              <w:jc w:val="center"/>
              <w:rPr>
                <w:bCs/>
                <w:sz w:val="28"/>
                <w:szCs w:val="28"/>
                <w:lang w:val="uk-UA"/>
              </w:rPr>
            </w:pPr>
          </w:p>
        </w:tc>
        <w:tc>
          <w:tcPr>
            <w:tcW w:w="3813" w:type="dxa"/>
            <w:vAlign w:val="center"/>
          </w:tcPr>
          <w:p w:rsidR="0060793D" w:rsidRPr="0060793D" w:rsidRDefault="0060793D" w:rsidP="00C552BC">
            <w:pPr>
              <w:pStyle w:val="a5"/>
              <w:spacing w:before="0" w:beforeAutospacing="0" w:after="0"/>
              <w:rPr>
                <w:sz w:val="28"/>
                <w:szCs w:val="28"/>
                <w:lang w:val="uk-UA"/>
              </w:rPr>
            </w:pPr>
            <w:r>
              <w:rPr>
                <w:sz w:val="28"/>
                <w:szCs w:val="28"/>
                <w:lang w:val="uk-UA"/>
              </w:rPr>
              <w:t>Забезпечення триразовим харчуванням на планових навчальних стрільбах</w:t>
            </w:r>
          </w:p>
        </w:tc>
        <w:tc>
          <w:tcPr>
            <w:tcW w:w="1357" w:type="dxa"/>
            <w:vAlign w:val="center"/>
          </w:tcPr>
          <w:p w:rsidR="0060793D" w:rsidRPr="00B916B3" w:rsidRDefault="0060793D" w:rsidP="00C552BC">
            <w:pPr>
              <w:pStyle w:val="a5"/>
              <w:spacing w:before="0" w:beforeAutospacing="0" w:after="0"/>
              <w:jc w:val="center"/>
              <w:rPr>
                <w:bCs/>
                <w:sz w:val="28"/>
                <w:szCs w:val="28"/>
                <w:lang w:val="uk-UA"/>
              </w:rPr>
            </w:pPr>
            <w:r w:rsidRPr="00B916B3">
              <w:rPr>
                <w:bCs/>
                <w:sz w:val="28"/>
                <w:szCs w:val="28"/>
                <w:lang w:val="uk-UA"/>
              </w:rPr>
              <w:t>%</w:t>
            </w:r>
          </w:p>
        </w:tc>
        <w:tc>
          <w:tcPr>
            <w:tcW w:w="1420" w:type="dxa"/>
            <w:vAlign w:val="center"/>
          </w:tcPr>
          <w:p w:rsidR="0060793D" w:rsidRPr="00B916B3" w:rsidRDefault="0060793D" w:rsidP="00C552BC">
            <w:pPr>
              <w:pStyle w:val="a5"/>
              <w:spacing w:before="0" w:beforeAutospacing="0" w:after="0"/>
              <w:jc w:val="center"/>
              <w:rPr>
                <w:sz w:val="28"/>
                <w:szCs w:val="28"/>
                <w:lang w:val="uk-UA"/>
              </w:rPr>
            </w:pPr>
            <w:r w:rsidRPr="00B916B3">
              <w:rPr>
                <w:sz w:val="28"/>
                <w:szCs w:val="28"/>
                <w:lang w:val="uk-UA"/>
              </w:rPr>
              <w:t>100</w:t>
            </w:r>
          </w:p>
        </w:tc>
      </w:tr>
      <w:tr w:rsidR="0060793D" w:rsidRPr="00B916B3" w:rsidTr="002F0071">
        <w:trPr>
          <w:trHeight w:val="450"/>
        </w:trPr>
        <w:tc>
          <w:tcPr>
            <w:tcW w:w="3758" w:type="dxa"/>
            <w:vMerge w:val="restart"/>
            <w:vAlign w:val="center"/>
          </w:tcPr>
          <w:p w:rsidR="0060793D" w:rsidRPr="00B916B3" w:rsidRDefault="0060793D" w:rsidP="00D60CD2">
            <w:pPr>
              <w:pStyle w:val="a5"/>
              <w:spacing w:before="0" w:beforeAutospacing="0" w:after="0"/>
              <w:jc w:val="center"/>
              <w:rPr>
                <w:bCs/>
                <w:sz w:val="28"/>
                <w:szCs w:val="28"/>
                <w:lang w:val="uk-UA"/>
              </w:rPr>
            </w:pPr>
            <w:r>
              <w:rPr>
                <w:bCs/>
                <w:sz w:val="28"/>
                <w:szCs w:val="28"/>
                <w:lang w:val="uk-UA"/>
              </w:rPr>
              <w:t>5.Забезпечення мобілізації людських і транспортних  ресурсів</w:t>
            </w:r>
          </w:p>
        </w:tc>
        <w:tc>
          <w:tcPr>
            <w:tcW w:w="3813" w:type="dxa"/>
            <w:vAlign w:val="center"/>
          </w:tcPr>
          <w:p w:rsidR="0060793D" w:rsidRPr="00B916B3" w:rsidRDefault="0060793D" w:rsidP="00C552BC">
            <w:pPr>
              <w:pStyle w:val="a5"/>
              <w:spacing w:before="0" w:beforeAutospacing="0" w:after="0"/>
              <w:rPr>
                <w:sz w:val="28"/>
                <w:szCs w:val="28"/>
                <w:lang w:val="uk-UA"/>
              </w:rPr>
            </w:pPr>
            <w:r w:rsidRPr="00B916B3">
              <w:rPr>
                <w:b/>
                <w:sz w:val="28"/>
                <w:szCs w:val="28"/>
                <w:lang w:val="uk-UA"/>
              </w:rPr>
              <w:t>Показник витрат</w:t>
            </w:r>
          </w:p>
        </w:tc>
        <w:tc>
          <w:tcPr>
            <w:tcW w:w="1357" w:type="dxa"/>
            <w:vAlign w:val="center"/>
          </w:tcPr>
          <w:p w:rsidR="0060793D" w:rsidRPr="00B916B3" w:rsidRDefault="0060793D" w:rsidP="00D60CD2">
            <w:pPr>
              <w:pStyle w:val="a5"/>
              <w:spacing w:before="0" w:beforeAutospacing="0" w:after="0"/>
              <w:jc w:val="center"/>
              <w:rPr>
                <w:bCs/>
                <w:sz w:val="28"/>
                <w:szCs w:val="28"/>
                <w:lang w:val="uk-UA"/>
              </w:rPr>
            </w:pPr>
          </w:p>
        </w:tc>
        <w:tc>
          <w:tcPr>
            <w:tcW w:w="1420" w:type="dxa"/>
            <w:vAlign w:val="center"/>
          </w:tcPr>
          <w:p w:rsidR="0060793D" w:rsidRPr="00B916B3" w:rsidRDefault="0060793D" w:rsidP="00D60CD2">
            <w:pPr>
              <w:pStyle w:val="a5"/>
              <w:spacing w:before="0" w:beforeAutospacing="0" w:after="0"/>
              <w:jc w:val="center"/>
              <w:rPr>
                <w:sz w:val="28"/>
                <w:szCs w:val="28"/>
                <w:lang w:val="uk-UA"/>
              </w:rPr>
            </w:pPr>
          </w:p>
        </w:tc>
      </w:tr>
      <w:tr w:rsidR="0060793D" w:rsidRPr="00B916B3" w:rsidTr="002F0071">
        <w:trPr>
          <w:trHeight w:val="759"/>
        </w:trPr>
        <w:tc>
          <w:tcPr>
            <w:tcW w:w="3758" w:type="dxa"/>
            <w:vMerge/>
            <w:vAlign w:val="center"/>
          </w:tcPr>
          <w:p w:rsidR="0060793D" w:rsidRDefault="0060793D" w:rsidP="00D60CD2">
            <w:pPr>
              <w:pStyle w:val="a5"/>
              <w:spacing w:before="0" w:beforeAutospacing="0" w:after="0"/>
              <w:jc w:val="center"/>
              <w:rPr>
                <w:bCs/>
                <w:sz w:val="28"/>
                <w:szCs w:val="28"/>
                <w:lang w:val="uk-UA"/>
              </w:rPr>
            </w:pPr>
          </w:p>
        </w:tc>
        <w:tc>
          <w:tcPr>
            <w:tcW w:w="3813" w:type="dxa"/>
            <w:vAlign w:val="center"/>
          </w:tcPr>
          <w:p w:rsidR="0060793D" w:rsidRPr="00B916B3" w:rsidRDefault="00BA195C" w:rsidP="00311F8D">
            <w:pPr>
              <w:pStyle w:val="a5"/>
              <w:spacing w:before="0" w:beforeAutospacing="0" w:after="0"/>
              <w:rPr>
                <w:sz w:val="28"/>
                <w:szCs w:val="28"/>
                <w:lang w:val="uk-UA"/>
              </w:rPr>
            </w:pPr>
            <w:r>
              <w:rPr>
                <w:sz w:val="28"/>
                <w:szCs w:val="28"/>
                <w:lang w:val="uk-UA"/>
              </w:rPr>
              <w:t>Забезпечення мобілізації людських і транспортних ресурсів на збірні пункти та у військові частини</w:t>
            </w:r>
          </w:p>
        </w:tc>
        <w:tc>
          <w:tcPr>
            <w:tcW w:w="1357" w:type="dxa"/>
            <w:vAlign w:val="center"/>
          </w:tcPr>
          <w:p w:rsidR="0060793D" w:rsidRPr="00B916B3" w:rsidRDefault="00BA195C" w:rsidP="00D60CD2">
            <w:pPr>
              <w:pStyle w:val="a5"/>
              <w:spacing w:before="0" w:beforeAutospacing="0" w:after="0"/>
              <w:jc w:val="center"/>
              <w:rPr>
                <w:bCs/>
                <w:sz w:val="28"/>
                <w:szCs w:val="28"/>
                <w:lang w:val="uk-UA"/>
              </w:rPr>
            </w:pPr>
            <w:r>
              <w:rPr>
                <w:bCs/>
                <w:sz w:val="28"/>
                <w:szCs w:val="28"/>
                <w:lang w:val="uk-UA"/>
              </w:rPr>
              <w:t>тис. грн.</w:t>
            </w:r>
          </w:p>
        </w:tc>
        <w:tc>
          <w:tcPr>
            <w:tcW w:w="1420" w:type="dxa"/>
            <w:vAlign w:val="center"/>
          </w:tcPr>
          <w:p w:rsidR="0060793D" w:rsidRPr="00B916B3" w:rsidRDefault="00BA195C" w:rsidP="00D60CD2">
            <w:pPr>
              <w:pStyle w:val="a5"/>
              <w:spacing w:before="0" w:beforeAutospacing="0" w:after="0"/>
              <w:jc w:val="center"/>
              <w:rPr>
                <w:sz w:val="28"/>
                <w:szCs w:val="28"/>
                <w:lang w:val="uk-UA"/>
              </w:rPr>
            </w:pPr>
            <w:r>
              <w:rPr>
                <w:sz w:val="28"/>
                <w:szCs w:val="28"/>
                <w:lang w:val="uk-UA"/>
              </w:rPr>
              <w:t>36,3</w:t>
            </w:r>
            <w:r w:rsidR="000009F7">
              <w:rPr>
                <w:sz w:val="28"/>
                <w:szCs w:val="28"/>
                <w:lang w:val="uk-UA"/>
              </w:rPr>
              <w:t>9</w:t>
            </w:r>
          </w:p>
        </w:tc>
      </w:tr>
      <w:tr w:rsidR="0060793D" w:rsidRPr="00B916B3" w:rsidTr="002F0071">
        <w:trPr>
          <w:trHeight w:val="357"/>
        </w:trPr>
        <w:tc>
          <w:tcPr>
            <w:tcW w:w="3758" w:type="dxa"/>
            <w:vMerge/>
            <w:vAlign w:val="center"/>
          </w:tcPr>
          <w:p w:rsidR="0060793D" w:rsidRDefault="0060793D" w:rsidP="00D60CD2">
            <w:pPr>
              <w:pStyle w:val="a5"/>
              <w:spacing w:before="0" w:beforeAutospacing="0" w:after="0"/>
              <w:jc w:val="center"/>
              <w:rPr>
                <w:bCs/>
                <w:sz w:val="28"/>
                <w:szCs w:val="28"/>
                <w:lang w:val="uk-UA"/>
              </w:rPr>
            </w:pPr>
          </w:p>
        </w:tc>
        <w:tc>
          <w:tcPr>
            <w:tcW w:w="3813" w:type="dxa"/>
            <w:vAlign w:val="center"/>
          </w:tcPr>
          <w:p w:rsidR="0060793D" w:rsidRPr="00B916B3" w:rsidRDefault="0060793D" w:rsidP="00311F8D">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60793D" w:rsidRPr="00B916B3" w:rsidRDefault="0060793D" w:rsidP="00D60CD2">
            <w:pPr>
              <w:pStyle w:val="a5"/>
              <w:spacing w:before="0" w:beforeAutospacing="0" w:after="0"/>
              <w:jc w:val="center"/>
              <w:rPr>
                <w:bCs/>
                <w:sz w:val="28"/>
                <w:szCs w:val="28"/>
                <w:lang w:val="uk-UA"/>
              </w:rPr>
            </w:pPr>
          </w:p>
        </w:tc>
        <w:tc>
          <w:tcPr>
            <w:tcW w:w="1420" w:type="dxa"/>
            <w:vAlign w:val="center"/>
          </w:tcPr>
          <w:p w:rsidR="0060793D" w:rsidRPr="00B916B3" w:rsidRDefault="0060793D" w:rsidP="00D60CD2">
            <w:pPr>
              <w:pStyle w:val="a5"/>
              <w:spacing w:before="0" w:beforeAutospacing="0" w:after="0"/>
              <w:jc w:val="center"/>
              <w:rPr>
                <w:sz w:val="28"/>
                <w:szCs w:val="28"/>
                <w:lang w:val="uk-UA"/>
              </w:rPr>
            </w:pPr>
          </w:p>
        </w:tc>
      </w:tr>
      <w:tr w:rsidR="0060793D" w:rsidRPr="00B916B3" w:rsidTr="002F0071">
        <w:trPr>
          <w:trHeight w:val="759"/>
        </w:trPr>
        <w:tc>
          <w:tcPr>
            <w:tcW w:w="3758" w:type="dxa"/>
            <w:vMerge/>
            <w:vAlign w:val="center"/>
          </w:tcPr>
          <w:p w:rsidR="0060793D" w:rsidRDefault="0060793D" w:rsidP="00D60CD2">
            <w:pPr>
              <w:pStyle w:val="a5"/>
              <w:spacing w:before="0" w:beforeAutospacing="0" w:after="0"/>
              <w:jc w:val="center"/>
              <w:rPr>
                <w:bCs/>
                <w:sz w:val="28"/>
                <w:szCs w:val="28"/>
                <w:lang w:val="uk-UA"/>
              </w:rPr>
            </w:pPr>
          </w:p>
        </w:tc>
        <w:tc>
          <w:tcPr>
            <w:tcW w:w="3813" w:type="dxa"/>
            <w:vAlign w:val="center"/>
          </w:tcPr>
          <w:p w:rsidR="0060793D" w:rsidRPr="00B916B3" w:rsidRDefault="00BA195C" w:rsidP="00311F8D">
            <w:pPr>
              <w:pStyle w:val="a5"/>
              <w:spacing w:before="0" w:beforeAutospacing="0" w:after="0"/>
              <w:rPr>
                <w:sz w:val="28"/>
                <w:szCs w:val="28"/>
                <w:lang w:val="uk-UA"/>
              </w:rPr>
            </w:pPr>
            <w:r>
              <w:rPr>
                <w:sz w:val="28"/>
                <w:szCs w:val="28"/>
                <w:lang w:val="uk-UA"/>
              </w:rPr>
              <w:t>Кількість придбаної ПММ</w:t>
            </w:r>
          </w:p>
        </w:tc>
        <w:tc>
          <w:tcPr>
            <w:tcW w:w="1357" w:type="dxa"/>
            <w:vAlign w:val="center"/>
          </w:tcPr>
          <w:p w:rsidR="0060793D" w:rsidRPr="00B916B3" w:rsidRDefault="00BA195C" w:rsidP="00D60CD2">
            <w:pPr>
              <w:pStyle w:val="a5"/>
              <w:spacing w:before="0" w:beforeAutospacing="0" w:after="0"/>
              <w:jc w:val="center"/>
              <w:rPr>
                <w:bCs/>
                <w:sz w:val="28"/>
                <w:szCs w:val="28"/>
                <w:lang w:val="uk-UA"/>
              </w:rPr>
            </w:pPr>
            <w:r>
              <w:rPr>
                <w:bCs/>
                <w:sz w:val="28"/>
                <w:szCs w:val="28"/>
                <w:lang w:val="uk-UA"/>
              </w:rPr>
              <w:t>л.</w:t>
            </w:r>
          </w:p>
        </w:tc>
        <w:tc>
          <w:tcPr>
            <w:tcW w:w="1420" w:type="dxa"/>
            <w:vAlign w:val="center"/>
          </w:tcPr>
          <w:p w:rsidR="0060793D" w:rsidRPr="00B916B3" w:rsidRDefault="00BA195C" w:rsidP="00D60CD2">
            <w:pPr>
              <w:pStyle w:val="a5"/>
              <w:spacing w:before="0" w:beforeAutospacing="0" w:after="0"/>
              <w:jc w:val="center"/>
              <w:rPr>
                <w:sz w:val="28"/>
                <w:szCs w:val="28"/>
                <w:lang w:val="uk-UA"/>
              </w:rPr>
            </w:pPr>
            <w:r>
              <w:rPr>
                <w:sz w:val="28"/>
                <w:szCs w:val="28"/>
                <w:lang w:val="uk-UA"/>
              </w:rPr>
              <w:t>1300</w:t>
            </w:r>
          </w:p>
        </w:tc>
      </w:tr>
      <w:tr w:rsidR="0060793D" w:rsidRPr="00B916B3" w:rsidTr="002F0071">
        <w:trPr>
          <w:trHeight w:val="492"/>
        </w:trPr>
        <w:tc>
          <w:tcPr>
            <w:tcW w:w="3758" w:type="dxa"/>
            <w:vMerge/>
            <w:vAlign w:val="center"/>
          </w:tcPr>
          <w:p w:rsidR="0060793D" w:rsidRPr="00B916B3" w:rsidRDefault="0060793D" w:rsidP="00D60CD2">
            <w:pPr>
              <w:pStyle w:val="a5"/>
              <w:spacing w:before="0" w:beforeAutospacing="0" w:after="0"/>
              <w:jc w:val="center"/>
              <w:rPr>
                <w:bCs/>
                <w:sz w:val="28"/>
                <w:szCs w:val="28"/>
                <w:lang w:val="uk-UA"/>
              </w:rPr>
            </w:pPr>
          </w:p>
        </w:tc>
        <w:tc>
          <w:tcPr>
            <w:tcW w:w="3813" w:type="dxa"/>
            <w:vAlign w:val="center"/>
          </w:tcPr>
          <w:p w:rsidR="0060793D" w:rsidRPr="00B916B3" w:rsidRDefault="0060793D" w:rsidP="00311F8D">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60793D" w:rsidRPr="00B916B3" w:rsidRDefault="0060793D" w:rsidP="00D60CD2">
            <w:pPr>
              <w:pStyle w:val="a5"/>
              <w:spacing w:before="0" w:beforeAutospacing="0" w:after="0"/>
              <w:jc w:val="center"/>
              <w:rPr>
                <w:bCs/>
                <w:sz w:val="28"/>
                <w:szCs w:val="28"/>
                <w:lang w:val="uk-UA"/>
              </w:rPr>
            </w:pPr>
          </w:p>
        </w:tc>
        <w:tc>
          <w:tcPr>
            <w:tcW w:w="1420" w:type="dxa"/>
            <w:vAlign w:val="center"/>
          </w:tcPr>
          <w:p w:rsidR="0060793D" w:rsidRPr="00B916B3" w:rsidRDefault="0060793D" w:rsidP="00D60CD2">
            <w:pPr>
              <w:pStyle w:val="a5"/>
              <w:spacing w:before="0" w:beforeAutospacing="0" w:after="0"/>
              <w:jc w:val="center"/>
              <w:rPr>
                <w:sz w:val="28"/>
                <w:szCs w:val="28"/>
                <w:lang w:val="uk-UA"/>
              </w:rPr>
            </w:pPr>
          </w:p>
        </w:tc>
      </w:tr>
      <w:tr w:rsidR="0060793D" w:rsidRPr="00B916B3" w:rsidTr="002F0071">
        <w:trPr>
          <w:trHeight w:val="759"/>
        </w:trPr>
        <w:tc>
          <w:tcPr>
            <w:tcW w:w="3758" w:type="dxa"/>
            <w:vMerge/>
            <w:vAlign w:val="center"/>
          </w:tcPr>
          <w:p w:rsidR="0060793D" w:rsidRPr="00B916B3" w:rsidRDefault="0060793D" w:rsidP="00D60CD2">
            <w:pPr>
              <w:pStyle w:val="a5"/>
              <w:spacing w:before="0" w:beforeAutospacing="0" w:after="0"/>
              <w:jc w:val="center"/>
              <w:rPr>
                <w:bCs/>
                <w:sz w:val="28"/>
                <w:szCs w:val="28"/>
                <w:lang w:val="uk-UA"/>
              </w:rPr>
            </w:pPr>
          </w:p>
        </w:tc>
        <w:tc>
          <w:tcPr>
            <w:tcW w:w="3813" w:type="dxa"/>
            <w:vAlign w:val="center"/>
          </w:tcPr>
          <w:p w:rsidR="0060793D" w:rsidRPr="00B916B3" w:rsidRDefault="00DB5449" w:rsidP="00311F8D">
            <w:pPr>
              <w:pStyle w:val="a5"/>
              <w:spacing w:before="0" w:beforeAutospacing="0" w:after="0"/>
              <w:rPr>
                <w:sz w:val="28"/>
                <w:szCs w:val="28"/>
                <w:lang w:val="uk-UA"/>
              </w:rPr>
            </w:pPr>
            <w:r>
              <w:rPr>
                <w:sz w:val="28"/>
                <w:szCs w:val="28"/>
                <w:lang w:val="uk-UA"/>
              </w:rPr>
              <w:t>Середня вартість 1 лі</w:t>
            </w:r>
            <w:r w:rsidR="00BA195C">
              <w:rPr>
                <w:sz w:val="28"/>
                <w:szCs w:val="28"/>
                <w:lang w:val="uk-UA"/>
              </w:rPr>
              <w:t>тру ПММ</w:t>
            </w:r>
          </w:p>
        </w:tc>
        <w:tc>
          <w:tcPr>
            <w:tcW w:w="1357" w:type="dxa"/>
            <w:vAlign w:val="center"/>
          </w:tcPr>
          <w:p w:rsidR="0060793D" w:rsidRPr="00B916B3" w:rsidRDefault="00BA195C" w:rsidP="00D60CD2">
            <w:pPr>
              <w:pStyle w:val="a5"/>
              <w:spacing w:before="0" w:beforeAutospacing="0" w:after="0"/>
              <w:jc w:val="center"/>
              <w:rPr>
                <w:bCs/>
                <w:sz w:val="28"/>
                <w:szCs w:val="28"/>
                <w:lang w:val="uk-UA"/>
              </w:rPr>
            </w:pPr>
            <w:r>
              <w:rPr>
                <w:bCs/>
                <w:sz w:val="28"/>
                <w:szCs w:val="28"/>
                <w:lang w:val="uk-UA"/>
              </w:rPr>
              <w:t>грн.</w:t>
            </w:r>
          </w:p>
        </w:tc>
        <w:tc>
          <w:tcPr>
            <w:tcW w:w="1420" w:type="dxa"/>
            <w:vAlign w:val="center"/>
          </w:tcPr>
          <w:p w:rsidR="0060793D" w:rsidRPr="00B916B3" w:rsidRDefault="00BA195C" w:rsidP="00D60CD2">
            <w:pPr>
              <w:pStyle w:val="a5"/>
              <w:spacing w:before="0" w:beforeAutospacing="0" w:after="0"/>
              <w:jc w:val="center"/>
              <w:rPr>
                <w:sz w:val="28"/>
                <w:szCs w:val="28"/>
                <w:lang w:val="uk-UA"/>
              </w:rPr>
            </w:pPr>
            <w:r>
              <w:rPr>
                <w:sz w:val="28"/>
                <w:szCs w:val="28"/>
                <w:lang w:val="uk-UA"/>
              </w:rPr>
              <w:t>27,99</w:t>
            </w:r>
          </w:p>
        </w:tc>
      </w:tr>
      <w:tr w:rsidR="0060793D" w:rsidRPr="00B916B3" w:rsidTr="002F0071">
        <w:trPr>
          <w:trHeight w:val="369"/>
        </w:trPr>
        <w:tc>
          <w:tcPr>
            <w:tcW w:w="3758" w:type="dxa"/>
            <w:vMerge/>
            <w:vAlign w:val="center"/>
          </w:tcPr>
          <w:p w:rsidR="0060793D" w:rsidRPr="00B916B3" w:rsidRDefault="0060793D" w:rsidP="00D60CD2">
            <w:pPr>
              <w:pStyle w:val="a5"/>
              <w:spacing w:before="0" w:beforeAutospacing="0" w:after="0"/>
              <w:jc w:val="center"/>
              <w:rPr>
                <w:bCs/>
                <w:sz w:val="28"/>
                <w:szCs w:val="28"/>
                <w:lang w:val="uk-UA"/>
              </w:rPr>
            </w:pPr>
          </w:p>
        </w:tc>
        <w:tc>
          <w:tcPr>
            <w:tcW w:w="3813" w:type="dxa"/>
            <w:vAlign w:val="center"/>
          </w:tcPr>
          <w:p w:rsidR="0060793D" w:rsidRPr="00B916B3" w:rsidRDefault="0060793D" w:rsidP="00311F8D">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60793D" w:rsidRPr="00B916B3" w:rsidRDefault="0060793D" w:rsidP="00D60CD2">
            <w:pPr>
              <w:pStyle w:val="a5"/>
              <w:spacing w:before="0" w:beforeAutospacing="0" w:after="0"/>
              <w:jc w:val="center"/>
              <w:rPr>
                <w:bCs/>
                <w:sz w:val="28"/>
                <w:szCs w:val="28"/>
                <w:lang w:val="uk-UA"/>
              </w:rPr>
            </w:pPr>
          </w:p>
        </w:tc>
        <w:tc>
          <w:tcPr>
            <w:tcW w:w="1420" w:type="dxa"/>
            <w:vAlign w:val="center"/>
          </w:tcPr>
          <w:p w:rsidR="0060793D" w:rsidRPr="00B916B3" w:rsidRDefault="0060793D" w:rsidP="00D60CD2">
            <w:pPr>
              <w:pStyle w:val="a5"/>
              <w:spacing w:before="0" w:beforeAutospacing="0" w:after="0"/>
              <w:jc w:val="center"/>
              <w:rPr>
                <w:sz w:val="28"/>
                <w:szCs w:val="28"/>
                <w:lang w:val="uk-UA"/>
              </w:rPr>
            </w:pPr>
          </w:p>
        </w:tc>
      </w:tr>
      <w:tr w:rsidR="00BA195C" w:rsidRPr="00B916B3" w:rsidTr="002F0071">
        <w:trPr>
          <w:trHeight w:val="759"/>
        </w:trPr>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311F8D">
            <w:pPr>
              <w:pStyle w:val="a5"/>
              <w:spacing w:before="0" w:beforeAutospacing="0" w:after="0"/>
              <w:rPr>
                <w:sz w:val="28"/>
                <w:szCs w:val="28"/>
                <w:lang w:val="uk-UA"/>
              </w:rPr>
            </w:pPr>
            <w:r>
              <w:rPr>
                <w:sz w:val="28"/>
                <w:szCs w:val="28"/>
                <w:lang w:val="uk-UA"/>
              </w:rPr>
              <w:t>Забезпечення мобілізації людських і транспортних ресурсів на збірні пункти та у військові частини</w:t>
            </w:r>
          </w:p>
        </w:tc>
        <w:tc>
          <w:tcPr>
            <w:tcW w:w="1357" w:type="dxa"/>
            <w:vAlign w:val="center"/>
          </w:tcPr>
          <w:p w:rsidR="00BA195C" w:rsidRPr="00B916B3" w:rsidRDefault="00BA195C" w:rsidP="00C552BC">
            <w:pPr>
              <w:pStyle w:val="a5"/>
              <w:spacing w:before="0" w:beforeAutospacing="0" w:after="0"/>
              <w:jc w:val="center"/>
              <w:rPr>
                <w:bCs/>
                <w:sz w:val="28"/>
                <w:szCs w:val="28"/>
                <w:lang w:val="uk-UA"/>
              </w:rPr>
            </w:pPr>
            <w:r w:rsidRPr="00B916B3">
              <w:rPr>
                <w:bCs/>
                <w:sz w:val="28"/>
                <w:szCs w:val="28"/>
                <w:lang w:val="uk-UA"/>
              </w:rPr>
              <w:t>%</w:t>
            </w:r>
          </w:p>
        </w:tc>
        <w:tc>
          <w:tcPr>
            <w:tcW w:w="1420" w:type="dxa"/>
            <w:vAlign w:val="center"/>
          </w:tcPr>
          <w:p w:rsidR="00BA195C" w:rsidRPr="00B916B3" w:rsidRDefault="00BA195C" w:rsidP="00C552BC">
            <w:pPr>
              <w:pStyle w:val="a5"/>
              <w:spacing w:before="0" w:beforeAutospacing="0" w:after="0"/>
              <w:jc w:val="center"/>
              <w:rPr>
                <w:sz w:val="28"/>
                <w:szCs w:val="28"/>
                <w:lang w:val="uk-UA"/>
              </w:rPr>
            </w:pPr>
            <w:r w:rsidRPr="00B916B3">
              <w:rPr>
                <w:sz w:val="28"/>
                <w:szCs w:val="28"/>
                <w:lang w:val="uk-UA"/>
              </w:rPr>
              <w:t>100</w:t>
            </w:r>
          </w:p>
        </w:tc>
      </w:tr>
      <w:tr w:rsidR="001B7A85" w:rsidRPr="00B916B3" w:rsidTr="002F0071">
        <w:trPr>
          <w:trHeight w:val="603"/>
        </w:trPr>
        <w:tc>
          <w:tcPr>
            <w:tcW w:w="3758" w:type="dxa"/>
            <w:vMerge w:val="restart"/>
            <w:vAlign w:val="center"/>
          </w:tcPr>
          <w:p w:rsidR="001B7A85" w:rsidRPr="00B916B3" w:rsidRDefault="001B7A85" w:rsidP="00D60CD2">
            <w:pPr>
              <w:pStyle w:val="a5"/>
              <w:spacing w:before="0" w:beforeAutospacing="0" w:after="0"/>
              <w:jc w:val="center"/>
              <w:rPr>
                <w:bCs/>
                <w:sz w:val="28"/>
                <w:szCs w:val="28"/>
                <w:lang w:val="uk-UA"/>
              </w:rPr>
            </w:pPr>
            <w:r>
              <w:rPr>
                <w:bCs/>
                <w:sz w:val="28"/>
                <w:szCs w:val="28"/>
                <w:lang w:val="uk-UA"/>
              </w:rPr>
              <w:t>6. Забезпечення облаштування та утримання мобільних об’єктів для заходів мобільних тренувань</w:t>
            </w:r>
          </w:p>
        </w:tc>
        <w:tc>
          <w:tcPr>
            <w:tcW w:w="3813" w:type="dxa"/>
            <w:vAlign w:val="center"/>
          </w:tcPr>
          <w:p w:rsidR="001B7A85" w:rsidRPr="00B916B3" w:rsidRDefault="001B7A85" w:rsidP="00C552BC">
            <w:pPr>
              <w:pStyle w:val="a5"/>
              <w:spacing w:before="0" w:beforeAutospacing="0" w:after="0"/>
              <w:rPr>
                <w:sz w:val="28"/>
                <w:szCs w:val="28"/>
                <w:lang w:val="uk-UA"/>
              </w:rPr>
            </w:pPr>
            <w:r w:rsidRPr="00B916B3">
              <w:rPr>
                <w:b/>
                <w:sz w:val="28"/>
                <w:szCs w:val="28"/>
                <w:lang w:val="uk-UA"/>
              </w:rPr>
              <w:t>Показник витрат</w:t>
            </w:r>
          </w:p>
        </w:tc>
        <w:tc>
          <w:tcPr>
            <w:tcW w:w="1357" w:type="dxa"/>
            <w:vAlign w:val="center"/>
          </w:tcPr>
          <w:p w:rsidR="001B7A85" w:rsidRPr="00B916B3" w:rsidRDefault="001B7A85" w:rsidP="00D60CD2">
            <w:pPr>
              <w:pStyle w:val="a5"/>
              <w:spacing w:before="0" w:beforeAutospacing="0" w:after="0"/>
              <w:jc w:val="center"/>
              <w:rPr>
                <w:bCs/>
                <w:sz w:val="28"/>
                <w:szCs w:val="28"/>
                <w:lang w:val="uk-UA"/>
              </w:rPr>
            </w:pPr>
          </w:p>
        </w:tc>
        <w:tc>
          <w:tcPr>
            <w:tcW w:w="1420" w:type="dxa"/>
            <w:vAlign w:val="center"/>
          </w:tcPr>
          <w:p w:rsidR="001B7A85" w:rsidRPr="00B916B3" w:rsidRDefault="001B7A85" w:rsidP="00D60CD2">
            <w:pPr>
              <w:pStyle w:val="a5"/>
              <w:spacing w:before="0" w:beforeAutospacing="0" w:after="0"/>
              <w:jc w:val="center"/>
              <w:rPr>
                <w:sz w:val="28"/>
                <w:szCs w:val="28"/>
                <w:lang w:val="uk-UA"/>
              </w:rPr>
            </w:pP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Pr>
                <w:bCs/>
                <w:sz w:val="28"/>
                <w:szCs w:val="28"/>
                <w:lang w:val="uk-UA"/>
              </w:rPr>
              <w:t>Забезпечення облаштування та утримання мобільних об’єктів для заходів мобільних тренувань</w:t>
            </w:r>
          </w:p>
        </w:tc>
        <w:tc>
          <w:tcPr>
            <w:tcW w:w="1357" w:type="dxa"/>
            <w:vAlign w:val="center"/>
          </w:tcPr>
          <w:p w:rsidR="001B7A85" w:rsidRPr="00B916B3" w:rsidRDefault="001B7A85" w:rsidP="00D60CD2">
            <w:pPr>
              <w:pStyle w:val="a5"/>
              <w:spacing w:before="0" w:beforeAutospacing="0" w:after="0"/>
              <w:jc w:val="center"/>
              <w:rPr>
                <w:bCs/>
                <w:sz w:val="28"/>
                <w:szCs w:val="28"/>
                <w:lang w:val="uk-UA"/>
              </w:rPr>
            </w:pPr>
            <w:r>
              <w:rPr>
                <w:bCs/>
                <w:sz w:val="28"/>
                <w:szCs w:val="28"/>
                <w:lang w:val="uk-UA"/>
              </w:rPr>
              <w:t>тис. грн.</w:t>
            </w:r>
          </w:p>
        </w:tc>
        <w:tc>
          <w:tcPr>
            <w:tcW w:w="1420" w:type="dxa"/>
            <w:vAlign w:val="center"/>
          </w:tcPr>
          <w:p w:rsidR="001B7A85" w:rsidRPr="00B916B3" w:rsidRDefault="001B7A85" w:rsidP="00D60CD2">
            <w:pPr>
              <w:pStyle w:val="a5"/>
              <w:spacing w:before="0" w:beforeAutospacing="0" w:after="0"/>
              <w:jc w:val="center"/>
              <w:rPr>
                <w:sz w:val="28"/>
                <w:szCs w:val="28"/>
                <w:lang w:val="uk-UA"/>
              </w:rPr>
            </w:pPr>
            <w:r>
              <w:rPr>
                <w:sz w:val="28"/>
                <w:szCs w:val="28"/>
                <w:lang w:val="uk-UA"/>
              </w:rPr>
              <w:t>1,6</w:t>
            </w:r>
            <w:r w:rsidR="00D149FB">
              <w:rPr>
                <w:sz w:val="28"/>
                <w:szCs w:val="28"/>
                <w:lang w:val="uk-UA"/>
              </w:rPr>
              <w:t>9</w:t>
            </w:r>
          </w:p>
        </w:tc>
      </w:tr>
      <w:tr w:rsidR="001B7A85" w:rsidRPr="00B916B3" w:rsidTr="002F0071">
        <w:trPr>
          <w:trHeight w:val="388"/>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1B7A85" w:rsidRPr="00B916B3" w:rsidRDefault="001B7A85" w:rsidP="00D60CD2">
            <w:pPr>
              <w:pStyle w:val="a5"/>
              <w:spacing w:before="0" w:beforeAutospacing="0" w:after="0"/>
              <w:jc w:val="center"/>
              <w:rPr>
                <w:bCs/>
                <w:sz w:val="28"/>
                <w:szCs w:val="28"/>
                <w:lang w:val="uk-UA"/>
              </w:rPr>
            </w:pPr>
          </w:p>
        </w:tc>
        <w:tc>
          <w:tcPr>
            <w:tcW w:w="1420" w:type="dxa"/>
            <w:vAlign w:val="center"/>
          </w:tcPr>
          <w:p w:rsidR="001B7A85" w:rsidRPr="00B916B3" w:rsidRDefault="001B7A85" w:rsidP="00D60CD2">
            <w:pPr>
              <w:pStyle w:val="a5"/>
              <w:spacing w:before="0" w:beforeAutospacing="0" w:after="0"/>
              <w:jc w:val="center"/>
              <w:rPr>
                <w:sz w:val="28"/>
                <w:szCs w:val="28"/>
                <w:lang w:val="uk-UA"/>
              </w:rPr>
            </w:pP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Pr>
                <w:sz w:val="28"/>
                <w:szCs w:val="28"/>
                <w:lang w:val="uk-UA"/>
              </w:rPr>
              <w:t>Кількість придбаних матеріальних цінностей</w:t>
            </w:r>
          </w:p>
        </w:tc>
        <w:tc>
          <w:tcPr>
            <w:tcW w:w="1357" w:type="dxa"/>
            <w:vAlign w:val="center"/>
          </w:tcPr>
          <w:p w:rsidR="001B7A85" w:rsidRPr="00B916B3" w:rsidRDefault="000B6326" w:rsidP="000B6326">
            <w:pPr>
              <w:pStyle w:val="a5"/>
              <w:spacing w:before="0" w:beforeAutospacing="0" w:after="0"/>
              <w:jc w:val="center"/>
              <w:rPr>
                <w:bCs/>
                <w:sz w:val="28"/>
                <w:szCs w:val="28"/>
                <w:lang w:val="uk-UA"/>
              </w:rPr>
            </w:pPr>
            <w:r>
              <w:rPr>
                <w:bCs/>
                <w:sz w:val="28"/>
                <w:szCs w:val="28"/>
                <w:lang w:val="uk-UA"/>
              </w:rPr>
              <w:t>о</w:t>
            </w:r>
            <w:r w:rsidR="001B7A85">
              <w:rPr>
                <w:bCs/>
                <w:sz w:val="28"/>
                <w:szCs w:val="28"/>
                <w:lang w:val="uk-UA"/>
              </w:rPr>
              <w:t xml:space="preserve">д. </w:t>
            </w:r>
          </w:p>
        </w:tc>
        <w:tc>
          <w:tcPr>
            <w:tcW w:w="1420" w:type="dxa"/>
            <w:vAlign w:val="center"/>
          </w:tcPr>
          <w:p w:rsidR="001B7A85" w:rsidRPr="00B916B3" w:rsidRDefault="000B6326" w:rsidP="00D60CD2">
            <w:pPr>
              <w:pStyle w:val="a5"/>
              <w:spacing w:before="0" w:beforeAutospacing="0" w:after="0"/>
              <w:jc w:val="center"/>
              <w:rPr>
                <w:sz w:val="28"/>
                <w:szCs w:val="28"/>
                <w:lang w:val="uk-UA"/>
              </w:rPr>
            </w:pPr>
            <w:r>
              <w:rPr>
                <w:bCs/>
                <w:sz w:val="28"/>
                <w:szCs w:val="28"/>
                <w:lang w:val="uk-UA"/>
              </w:rPr>
              <w:t>275,0</w:t>
            </w:r>
          </w:p>
        </w:tc>
      </w:tr>
      <w:tr w:rsidR="001B7A85" w:rsidRPr="00B916B3" w:rsidTr="002F0071">
        <w:trPr>
          <w:trHeight w:val="362"/>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1B7A85" w:rsidRPr="00B916B3" w:rsidRDefault="001B7A85" w:rsidP="00D60CD2">
            <w:pPr>
              <w:pStyle w:val="a5"/>
              <w:spacing w:before="0" w:beforeAutospacing="0" w:after="0"/>
              <w:jc w:val="center"/>
              <w:rPr>
                <w:bCs/>
                <w:sz w:val="28"/>
                <w:szCs w:val="28"/>
                <w:lang w:val="uk-UA"/>
              </w:rPr>
            </w:pPr>
          </w:p>
        </w:tc>
        <w:tc>
          <w:tcPr>
            <w:tcW w:w="1420" w:type="dxa"/>
            <w:vAlign w:val="center"/>
          </w:tcPr>
          <w:p w:rsidR="001B7A85" w:rsidRPr="00B916B3" w:rsidRDefault="001B7A85" w:rsidP="00D60CD2">
            <w:pPr>
              <w:pStyle w:val="a5"/>
              <w:spacing w:before="0" w:beforeAutospacing="0" w:after="0"/>
              <w:jc w:val="center"/>
              <w:rPr>
                <w:sz w:val="28"/>
                <w:szCs w:val="28"/>
                <w:lang w:val="uk-UA"/>
              </w:rPr>
            </w:pP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40175">
            <w:pPr>
              <w:pStyle w:val="a5"/>
              <w:spacing w:before="0" w:beforeAutospacing="0" w:after="0"/>
              <w:rPr>
                <w:sz w:val="28"/>
                <w:szCs w:val="28"/>
                <w:lang w:val="uk-UA"/>
              </w:rPr>
            </w:pPr>
            <w:r>
              <w:rPr>
                <w:sz w:val="28"/>
                <w:szCs w:val="28"/>
                <w:lang w:val="uk-UA"/>
              </w:rPr>
              <w:t xml:space="preserve">Середня вартість </w:t>
            </w:r>
            <w:r w:rsidR="00340175">
              <w:rPr>
                <w:sz w:val="28"/>
                <w:szCs w:val="28"/>
                <w:lang w:val="uk-UA"/>
              </w:rPr>
              <w:t>паперу</w:t>
            </w:r>
            <w:r>
              <w:rPr>
                <w:sz w:val="28"/>
                <w:szCs w:val="28"/>
                <w:lang w:val="uk-UA"/>
              </w:rPr>
              <w:t xml:space="preserve"> офісного А 4 – 1 уп.</w:t>
            </w:r>
          </w:p>
        </w:tc>
        <w:tc>
          <w:tcPr>
            <w:tcW w:w="1357" w:type="dxa"/>
            <w:vAlign w:val="center"/>
          </w:tcPr>
          <w:p w:rsidR="001B7A85" w:rsidRPr="00B916B3" w:rsidRDefault="001B7A85" w:rsidP="00D60CD2">
            <w:pPr>
              <w:pStyle w:val="a5"/>
              <w:spacing w:before="0" w:beforeAutospacing="0" w:after="0"/>
              <w:jc w:val="center"/>
              <w:rPr>
                <w:bCs/>
                <w:sz w:val="28"/>
                <w:szCs w:val="28"/>
                <w:lang w:val="uk-UA"/>
              </w:rPr>
            </w:pPr>
            <w:r>
              <w:rPr>
                <w:bCs/>
                <w:sz w:val="28"/>
                <w:szCs w:val="28"/>
                <w:lang w:val="uk-UA"/>
              </w:rPr>
              <w:t>грн.</w:t>
            </w:r>
          </w:p>
        </w:tc>
        <w:tc>
          <w:tcPr>
            <w:tcW w:w="1420" w:type="dxa"/>
            <w:vAlign w:val="center"/>
          </w:tcPr>
          <w:p w:rsidR="001B7A85" w:rsidRPr="00B916B3" w:rsidRDefault="001B7A85" w:rsidP="00D60CD2">
            <w:pPr>
              <w:pStyle w:val="a5"/>
              <w:spacing w:before="0" w:beforeAutospacing="0" w:after="0"/>
              <w:jc w:val="center"/>
              <w:rPr>
                <w:sz w:val="28"/>
                <w:szCs w:val="28"/>
                <w:lang w:val="uk-UA"/>
              </w:rPr>
            </w:pPr>
            <w:r>
              <w:rPr>
                <w:sz w:val="28"/>
                <w:szCs w:val="28"/>
                <w:lang w:val="uk-UA"/>
              </w:rPr>
              <w:t>90,0</w:t>
            </w: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Pr>
                <w:sz w:val="28"/>
                <w:szCs w:val="28"/>
                <w:lang w:val="uk-UA"/>
              </w:rPr>
              <w:t>Середня вартість ручки – 1 од.</w:t>
            </w:r>
          </w:p>
        </w:tc>
        <w:tc>
          <w:tcPr>
            <w:tcW w:w="1357" w:type="dxa"/>
          </w:tcPr>
          <w:p w:rsidR="001B7A85" w:rsidRPr="00BA195C" w:rsidRDefault="001B7A85" w:rsidP="00BA195C">
            <w:pPr>
              <w:pStyle w:val="a5"/>
              <w:spacing w:before="0" w:beforeAutospacing="0" w:after="0"/>
              <w:jc w:val="center"/>
              <w:rPr>
                <w:bCs/>
                <w:sz w:val="28"/>
                <w:szCs w:val="28"/>
                <w:lang w:val="uk-UA"/>
              </w:rPr>
            </w:pPr>
            <w:r w:rsidRPr="001E4708">
              <w:rPr>
                <w:bCs/>
                <w:sz w:val="28"/>
                <w:szCs w:val="28"/>
                <w:lang w:val="uk-UA"/>
              </w:rPr>
              <w:t>грн.</w:t>
            </w:r>
          </w:p>
        </w:tc>
        <w:tc>
          <w:tcPr>
            <w:tcW w:w="1420" w:type="dxa"/>
            <w:vAlign w:val="center"/>
          </w:tcPr>
          <w:p w:rsidR="001B7A85" w:rsidRPr="00B916B3" w:rsidRDefault="001B7A85" w:rsidP="00D60CD2">
            <w:pPr>
              <w:pStyle w:val="a5"/>
              <w:spacing w:before="0" w:beforeAutospacing="0" w:after="0"/>
              <w:jc w:val="center"/>
              <w:rPr>
                <w:sz w:val="28"/>
                <w:szCs w:val="28"/>
                <w:lang w:val="uk-UA"/>
              </w:rPr>
            </w:pPr>
            <w:r>
              <w:rPr>
                <w:sz w:val="28"/>
                <w:szCs w:val="28"/>
                <w:lang w:val="uk-UA"/>
              </w:rPr>
              <w:t>2,0</w:t>
            </w: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Pr>
                <w:sz w:val="28"/>
                <w:szCs w:val="28"/>
                <w:lang w:val="uk-UA"/>
              </w:rPr>
              <w:t>Середня вартість олівця – 1 од.</w:t>
            </w:r>
          </w:p>
        </w:tc>
        <w:tc>
          <w:tcPr>
            <w:tcW w:w="1357" w:type="dxa"/>
          </w:tcPr>
          <w:p w:rsidR="001B7A85" w:rsidRPr="00BA195C" w:rsidRDefault="001B7A85" w:rsidP="00BA195C">
            <w:pPr>
              <w:pStyle w:val="a5"/>
              <w:spacing w:before="0" w:beforeAutospacing="0" w:after="0"/>
              <w:jc w:val="center"/>
              <w:rPr>
                <w:bCs/>
                <w:sz w:val="28"/>
                <w:szCs w:val="28"/>
                <w:lang w:val="uk-UA"/>
              </w:rPr>
            </w:pPr>
            <w:r w:rsidRPr="001E4708">
              <w:rPr>
                <w:bCs/>
                <w:sz w:val="28"/>
                <w:szCs w:val="28"/>
                <w:lang w:val="uk-UA"/>
              </w:rPr>
              <w:t>грн.</w:t>
            </w:r>
          </w:p>
        </w:tc>
        <w:tc>
          <w:tcPr>
            <w:tcW w:w="1420" w:type="dxa"/>
            <w:vAlign w:val="center"/>
          </w:tcPr>
          <w:p w:rsidR="001B7A85" w:rsidRPr="00B916B3" w:rsidRDefault="001B7A85" w:rsidP="00D60CD2">
            <w:pPr>
              <w:pStyle w:val="a5"/>
              <w:spacing w:before="0" w:beforeAutospacing="0" w:after="0"/>
              <w:jc w:val="center"/>
              <w:rPr>
                <w:sz w:val="28"/>
                <w:szCs w:val="28"/>
                <w:lang w:val="uk-UA"/>
              </w:rPr>
            </w:pPr>
            <w:r>
              <w:rPr>
                <w:sz w:val="28"/>
                <w:szCs w:val="28"/>
                <w:lang w:val="uk-UA"/>
              </w:rPr>
              <w:t>1,0</w:t>
            </w: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Pr>
                <w:sz w:val="28"/>
                <w:szCs w:val="28"/>
                <w:lang w:val="uk-UA"/>
              </w:rPr>
              <w:t>Середня вартість гумки – 1 од.</w:t>
            </w:r>
          </w:p>
        </w:tc>
        <w:tc>
          <w:tcPr>
            <w:tcW w:w="1357" w:type="dxa"/>
          </w:tcPr>
          <w:p w:rsidR="001B7A85" w:rsidRPr="00BA195C" w:rsidRDefault="001B7A85" w:rsidP="00BA195C">
            <w:pPr>
              <w:pStyle w:val="a5"/>
              <w:spacing w:before="0" w:beforeAutospacing="0" w:after="0"/>
              <w:jc w:val="center"/>
              <w:rPr>
                <w:bCs/>
                <w:sz w:val="28"/>
                <w:szCs w:val="28"/>
                <w:lang w:val="uk-UA"/>
              </w:rPr>
            </w:pPr>
            <w:r w:rsidRPr="001E4708">
              <w:rPr>
                <w:bCs/>
                <w:sz w:val="28"/>
                <w:szCs w:val="28"/>
                <w:lang w:val="uk-UA"/>
              </w:rPr>
              <w:t>грн.</w:t>
            </w:r>
          </w:p>
        </w:tc>
        <w:tc>
          <w:tcPr>
            <w:tcW w:w="1420" w:type="dxa"/>
            <w:vAlign w:val="center"/>
          </w:tcPr>
          <w:p w:rsidR="001B7A85" w:rsidRPr="00B916B3" w:rsidRDefault="001B7A85" w:rsidP="00D60CD2">
            <w:pPr>
              <w:pStyle w:val="a5"/>
              <w:spacing w:before="0" w:beforeAutospacing="0" w:after="0"/>
              <w:jc w:val="center"/>
              <w:rPr>
                <w:sz w:val="28"/>
                <w:szCs w:val="28"/>
                <w:lang w:val="uk-UA"/>
              </w:rPr>
            </w:pPr>
            <w:r>
              <w:rPr>
                <w:sz w:val="28"/>
                <w:szCs w:val="28"/>
                <w:lang w:val="uk-UA"/>
              </w:rPr>
              <w:t>3,0</w:t>
            </w: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311F8D">
            <w:pPr>
              <w:pStyle w:val="a5"/>
              <w:spacing w:before="0" w:beforeAutospacing="0" w:after="0"/>
              <w:rPr>
                <w:sz w:val="28"/>
                <w:szCs w:val="28"/>
                <w:lang w:val="uk-UA"/>
              </w:rPr>
            </w:pPr>
            <w:r>
              <w:rPr>
                <w:sz w:val="28"/>
                <w:szCs w:val="28"/>
                <w:lang w:val="uk-UA"/>
              </w:rPr>
              <w:t>Середня вартість зошиту - 1 од.</w:t>
            </w:r>
          </w:p>
        </w:tc>
        <w:tc>
          <w:tcPr>
            <w:tcW w:w="1357" w:type="dxa"/>
          </w:tcPr>
          <w:p w:rsidR="001B7A85" w:rsidRPr="00BA195C" w:rsidRDefault="001B7A85" w:rsidP="00BA195C">
            <w:pPr>
              <w:pStyle w:val="a5"/>
              <w:spacing w:before="0" w:beforeAutospacing="0" w:after="0"/>
              <w:jc w:val="center"/>
              <w:rPr>
                <w:bCs/>
                <w:sz w:val="28"/>
                <w:szCs w:val="28"/>
                <w:lang w:val="uk-UA"/>
              </w:rPr>
            </w:pPr>
            <w:r w:rsidRPr="001E4708">
              <w:rPr>
                <w:bCs/>
                <w:sz w:val="28"/>
                <w:szCs w:val="28"/>
                <w:lang w:val="uk-UA"/>
              </w:rPr>
              <w:t>грн.</w:t>
            </w:r>
          </w:p>
        </w:tc>
        <w:tc>
          <w:tcPr>
            <w:tcW w:w="1420" w:type="dxa"/>
            <w:vAlign w:val="center"/>
          </w:tcPr>
          <w:p w:rsidR="001B7A85" w:rsidRPr="00B916B3" w:rsidRDefault="001B7A85" w:rsidP="00D60CD2">
            <w:pPr>
              <w:pStyle w:val="a5"/>
              <w:spacing w:before="0" w:beforeAutospacing="0" w:after="0"/>
              <w:jc w:val="center"/>
              <w:rPr>
                <w:sz w:val="28"/>
                <w:szCs w:val="28"/>
                <w:lang w:val="uk-UA"/>
              </w:rPr>
            </w:pPr>
            <w:r>
              <w:rPr>
                <w:sz w:val="28"/>
                <w:szCs w:val="28"/>
                <w:lang w:val="uk-UA"/>
              </w:rPr>
              <w:t>5,0</w:t>
            </w:r>
          </w:p>
        </w:tc>
      </w:tr>
      <w:tr w:rsidR="001B7A85" w:rsidRPr="00B916B3" w:rsidTr="002F0071">
        <w:trPr>
          <w:trHeight w:val="267"/>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B916B3" w:rsidRDefault="001B7A85" w:rsidP="00C552BC">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1B7A85" w:rsidRPr="00B916B3" w:rsidRDefault="001B7A85" w:rsidP="00C552BC">
            <w:pPr>
              <w:pStyle w:val="a5"/>
              <w:spacing w:before="0" w:beforeAutospacing="0" w:after="0"/>
              <w:jc w:val="center"/>
              <w:rPr>
                <w:b/>
                <w:bCs/>
                <w:sz w:val="28"/>
                <w:szCs w:val="28"/>
                <w:lang w:val="uk-UA"/>
              </w:rPr>
            </w:pPr>
          </w:p>
        </w:tc>
        <w:tc>
          <w:tcPr>
            <w:tcW w:w="1420" w:type="dxa"/>
            <w:vAlign w:val="center"/>
          </w:tcPr>
          <w:p w:rsidR="001B7A85" w:rsidRPr="00B916B3" w:rsidRDefault="001B7A85" w:rsidP="00C552BC">
            <w:pPr>
              <w:pStyle w:val="a5"/>
              <w:spacing w:before="0" w:beforeAutospacing="0" w:after="0"/>
              <w:jc w:val="center"/>
              <w:rPr>
                <w:b/>
                <w:sz w:val="28"/>
                <w:szCs w:val="28"/>
                <w:lang w:val="uk-UA"/>
              </w:rPr>
            </w:pPr>
          </w:p>
        </w:tc>
      </w:tr>
      <w:tr w:rsidR="001B7A85" w:rsidRPr="00B916B3" w:rsidTr="002F0071">
        <w:trPr>
          <w:trHeight w:val="759"/>
        </w:trPr>
        <w:tc>
          <w:tcPr>
            <w:tcW w:w="3758" w:type="dxa"/>
            <w:vMerge/>
            <w:vAlign w:val="center"/>
          </w:tcPr>
          <w:p w:rsidR="001B7A85" w:rsidRPr="00B916B3" w:rsidRDefault="001B7A85" w:rsidP="00D60CD2">
            <w:pPr>
              <w:pStyle w:val="a5"/>
              <w:spacing w:before="0" w:beforeAutospacing="0" w:after="0"/>
              <w:jc w:val="center"/>
              <w:rPr>
                <w:bCs/>
                <w:sz w:val="28"/>
                <w:szCs w:val="28"/>
                <w:lang w:val="uk-UA"/>
              </w:rPr>
            </w:pPr>
          </w:p>
        </w:tc>
        <w:tc>
          <w:tcPr>
            <w:tcW w:w="3813" w:type="dxa"/>
            <w:vAlign w:val="center"/>
          </w:tcPr>
          <w:p w:rsidR="001B7A85" w:rsidRPr="0060793D" w:rsidRDefault="001B7A85" w:rsidP="00C552BC">
            <w:pPr>
              <w:pStyle w:val="a5"/>
              <w:spacing w:before="0" w:beforeAutospacing="0" w:after="0"/>
              <w:rPr>
                <w:sz w:val="28"/>
                <w:szCs w:val="28"/>
                <w:lang w:val="uk-UA"/>
              </w:rPr>
            </w:pPr>
            <w:r>
              <w:rPr>
                <w:sz w:val="28"/>
                <w:szCs w:val="28"/>
                <w:lang w:val="uk-UA"/>
              </w:rPr>
              <w:t xml:space="preserve">Забезпечення </w:t>
            </w:r>
            <w:r>
              <w:rPr>
                <w:bCs/>
                <w:sz w:val="28"/>
                <w:szCs w:val="28"/>
                <w:lang w:val="uk-UA"/>
              </w:rPr>
              <w:t xml:space="preserve">облаштування та утримання мобільних об’єктів для заходів </w:t>
            </w:r>
            <w:r>
              <w:rPr>
                <w:bCs/>
                <w:sz w:val="28"/>
                <w:szCs w:val="28"/>
                <w:lang w:val="uk-UA"/>
              </w:rPr>
              <w:lastRenderedPageBreak/>
              <w:t>мобільних тренувань</w:t>
            </w:r>
          </w:p>
        </w:tc>
        <w:tc>
          <w:tcPr>
            <w:tcW w:w="1357" w:type="dxa"/>
            <w:vAlign w:val="center"/>
          </w:tcPr>
          <w:p w:rsidR="001B7A85" w:rsidRPr="00B916B3" w:rsidRDefault="001B7A85" w:rsidP="00C552BC">
            <w:pPr>
              <w:pStyle w:val="a5"/>
              <w:spacing w:before="0" w:beforeAutospacing="0" w:after="0"/>
              <w:jc w:val="center"/>
              <w:rPr>
                <w:bCs/>
                <w:sz w:val="28"/>
                <w:szCs w:val="28"/>
                <w:lang w:val="uk-UA"/>
              </w:rPr>
            </w:pPr>
            <w:r w:rsidRPr="00B916B3">
              <w:rPr>
                <w:bCs/>
                <w:sz w:val="28"/>
                <w:szCs w:val="28"/>
                <w:lang w:val="uk-UA"/>
              </w:rPr>
              <w:lastRenderedPageBreak/>
              <w:t>%</w:t>
            </w:r>
          </w:p>
        </w:tc>
        <w:tc>
          <w:tcPr>
            <w:tcW w:w="1420" w:type="dxa"/>
            <w:vAlign w:val="center"/>
          </w:tcPr>
          <w:p w:rsidR="001B7A85" w:rsidRPr="00B916B3" w:rsidRDefault="001B7A85" w:rsidP="00C552BC">
            <w:pPr>
              <w:pStyle w:val="a5"/>
              <w:spacing w:before="0" w:beforeAutospacing="0" w:after="0"/>
              <w:jc w:val="center"/>
              <w:rPr>
                <w:sz w:val="28"/>
                <w:szCs w:val="28"/>
                <w:lang w:val="uk-UA"/>
              </w:rPr>
            </w:pPr>
            <w:r w:rsidRPr="00B916B3">
              <w:rPr>
                <w:sz w:val="28"/>
                <w:szCs w:val="28"/>
                <w:lang w:val="uk-UA"/>
              </w:rPr>
              <w:t>100</w:t>
            </w:r>
          </w:p>
        </w:tc>
      </w:tr>
      <w:tr w:rsidR="00BA195C" w:rsidRPr="00B916B3" w:rsidTr="002F0071">
        <w:trPr>
          <w:trHeight w:val="594"/>
        </w:trPr>
        <w:tc>
          <w:tcPr>
            <w:tcW w:w="10348" w:type="dxa"/>
            <w:gridSpan w:val="4"/>
            <w:vAlign w:val="center"/>
          </w:tcPr>
          <w:p w:rsidR="00BA195C" w:rsidRPr="00311F8D" w:rsidRDefault="00BA195C" w:rsidP="00D149FB">
            <w:pPr>
              <w:pStyle w:val="a5"/>
              <w:spacing w:before="0" w:beforeAutospacing="0" w:after="0"/>
              <w:jc w:val="right"/>
              <w:rPr>
                <w:b/>
                <w:sz w:val="28"/>
                <w:szCs w:val="28"/>
                <w:lang w:val="uk-UA"/>
              </w:rPr>
            </w:pPr>
            <w:r w:rsidRPr="00311F8D">
              <w:rPr>
                <w:b/>
                <w:sz w:val="28"/>
                <w:szCs w:val="28"/>
                <w:lang w:val="uk-UA"/>
              </w:rPr>
              <w:lastRenderedPageBreak/>
              <w:t xml:space="preserve">ВСЬОГО: </w:t>
            </w:r>
            <w:r w:rsidR="00D149FB">
              <w:rPr>
                <w:b/>
                <w:sz w:val="28"/>
                <w:szCs w:val="28"/>
                <w:lang w:val="uk-UA"/>
              </w:rPr>
              <w:t xml:space="preserve">266,02 </w:t>
            </w:r>
            <w:r w:rsidRPr="00311F8D">
              <w:rPr>
                <w:b/>
                <w:sz w:val="28"/>
                <w:szCs w:val="28"/>
                <w:lang w:val="uk-UA"/>
              </w:rPr>
              <w:t>тис. грн.</w:t>
            </w:r>
          </w:p>
        </w:tc>
      </w:tr>
      <w:tr w:rsidR="00BA195C" w:rsidRPr="00B916B3" w:rsidTr="002F0071">
        <w:tc>
          <w:tcPr>
            <w:tcW w:w="10348" w:type="dxa"/>
            <w:gridSpan w:val="4"/>
            <w:vAlign w:val="center"/>
          </w:tcPr>
          <w:p w:rsidR="00BA195C" w:rsidRPr="00B916B3" w:rsidRDefault="00BA195C" w:rsidP="00DB5449">
            <w:pPr>
              <w:pStyle w:val="a5"/>
              <w:spacing w:before="0" w:beforeAutospacing="0" w:after="0"/>
              <w:jc w:val="center"/>
              <w:rPr>
                <w:b/>
                <w:sz w:val="28"/>
                <w:szCs w:val="28"/>
                <w:lang w:val="uk-UA"/>
              </w:rPr>
            </w:pPr>
            <w:r w:rsidRPr="00B916B3">
              <w:rPr>
                <w:rFonts w:eastAsia="Andale Sans UI"/>
                <w:kern w:val="1"/>
                <w:sz w:val="28"/>
                <w:szCs w:val="28"/>
                <w:lang w:val="uk-UA" w:eastAsia="zh-CN"/>
              </w:rPr>
              <w:t>Надання допомоги з бюджету</w:t>
            </w:r>
            <w:r w:rsidR="001B7A85">
              <w:rPr>
                <w:rFonts w:eastAsia="Andale Sans UI"/>
                <w:kern w:val="1"/>
                <w:sz w:val="28"/>
                <w:szCs w:val="28"/>
                <w:lang w:val="uk-UA" w:eastAsia="zh-CN"/>
              </w:rPr>
              <w:t xml:space="preserve"> Сєвєродонецької міської територіальної громади</w:t>
            </w:r>
            <w:r w:rsidRPr="00B916B3">
              <w:rPr>
                <w:rFonts w:eastAsia="Andale Sans UI"/>
                <w:kern w:val="1"/>
                <w:sz w:val="28"/>
                <w:szCs w:val="28"/>
                <w:lang w:val="uk-UA" w:eastAsia="zh-CN"/>
              </w:rPr>
              <w:t xml:space="preserve"> на </w:t>
            </w:r>
            <w:r w:rsidRPr="00932F08">
              <w:rPr>
                <w:rFonts w:eastAsia="Andale Sans UI"/>
                <w:kern w:val="1"/>
                <w:sz w:val="28"/>
                <w:szCs w:val="28"/>
                <w:lang w:val="uk-UA" w:eastAsia="zh-CN"/>
              </w:rPr>
              <w:t xml:space="preserve">забезпечення </w:t>
            </w:r>
            <w:r w:rsidRPr="00932F08">
              <w:rPr>
                <w:rFonts w:eastAsia="Andale Sans UI"/>
                <w:b/>
                <w:kern w:val="1"/>
                <w:sz w:val="28"/>
                <w:szCs w:val="28"/>
                <w:lang w:val="uk-UA" w:eastAsia="zh-CN"/>
              </w:rPr>
              <w:t xml:space="preserve">Управління патрульної поліції в Луганській області </w:t>
            </w:r>
            <w:r w:rsidRPr="00B916B3">
              <w:rPr>
                <w:rFonts w:eastAsia="Andale Sans UI"/>
                <w:kern w:val="1"/>
                <w:sz w:val="28"/>
                <w:szCs w:val="28"/>
                <w:lang w:val="uk-UA" w:eastAsia="zh-CN"/>
              </w:rPr>
              <w:t xml:space="preserve">матеріально-технічними засобами </w:t>
            </w:r>
          </w:p>
        </w:tc>
      </w:tr>
      <w:tr w:rsidR="00BA195C" w:rsidRPr="00B916B3" w:rsidTr="002F0071">
        <w:tc>
          <w:tcPr>
            <w:tcW w:w="3758" w:type="dxa"/>
            <w:vMerge w:val="restart"/>
            <w:vAlign w:val="center"/>
          </w:tcPr>
          <w:p w:rsidR="00BA195C" w:rsidRPr="00B916B3" w:rsidRDefault="00BA195C" w:rsidP="001B7A85">
            <w:pPr>
              <w:pStyle w:val="a5"/>
              <w:numPr>
                <w:ilvl w:val="0"/>
                <w:numId w:val="34"/>
              </w:numPr>
              <w:spacing w:before="0" w:beforeAutospacing="0" w:after="0"/>
              <w:jc w:val="center"/>
              <w:rPr>
                <w:bCs/>
                <w:sz w:val="28"/>
                <w:szCs w:val="28"/>
                <w:lang w:val="uk-UA"/>
              </w:rPr>
            </w:pPr>
            <w:r w:rsidRPr="000947EE">
              <w:rPr>
                <w:bCs/>
                <w:sz w:val="28"/>
                <w:szCs w:val="28"/>
                <w:lang w:val="uk-UA"/>
              </w:rPr>
              <w:t xml:space="preserve">Забезпечення </w:t>
            </w:r>
            <w:r w:rsidR="001B7A85" w:rsidRPr="000947EE">
              <w:rPr>
                <w:bCs/>
                <w:sz w:val="28"/>
                <w:szCs w:val="28"/>
                <w:lang w:val="uk-UA"/>
              </w:rPr>
              <w:t xml:space="preserve">високовольтними батареями </w:t>
            </w:r>
            <w:r w:rsidR="00D149FB" w:rsidRPr="00932F08">
              <w:rPr>
                <w:bCs/>
                <w:sz w:val="28"/>
                <w:szCs w:val="28"/>
                <w:lang w:val="uk-UA"/>
              </w:rPr>
              <w:t xml:space="preserve">для </w:t>
            </w:r>
            <w:r w:rsidR="001B7A85" w:rsidRPr="00932F08">
              <w:rPr>
                <w:bCs/>
                <w:sz w:val="28"/>
                <w:szCs w:val="28"/>
                <w:lang w:val="uk-UA"/>
              </w:rPr>
              <w:t>автомобілів</w:t>
            </w:r>
            <w:r w:rsidR="001B7A85" w:rsidRPr="00932F08">
              <w:rPr>
                <w:sz w:val="28"/>
                <w:szCs w:val="28"/>
              </w:rPr>
              <w:t xml:space="preserve"> </w:t>
            </w:r>
            <w:r w:rsidR="001B7A85" w:rsidRPr="00932F08">
              <w:rPr>
                <w:sz w:val="28"/>
                <w:szCs w:val="28"/>
                <w:lang w:val="en-US"/>
              </w:rPr>
              <w:t>Toyota</w:t>
            </w:r>
            <w:r w:rsidR="001B7A85" w:rsidRPr="00932F08">
              <w:rPr>
                <w:sz w:val="28"/>
                <w:szCs w:val="28"/>
                <w:lang w:val="uk-UA"/>
              </w:rPr>
              <w:t xml:space="preserve"> </w:t>
            </w:r>
            <w:r w:rsidR="001B7A85" w:rsidRPr="00932F08">
              <w:rPr>
                <w:sz w:val="28"/>
                <w:szCs w:val="28"/>
                <w:lang w:val="en-US"/>
              </w:rPr>
              <w:t>Prius</w:t>
            </w:r>
            <w:r w:rsidR="001B7A85">
              <w:rPr>
                <w:bCs/>
                <w:sz w:val="28"/>
                <w:szCs w:val="28"/>
                <w:lang w:val="uk-UA"/>
              </w:rPr>
              <w:t xml:space="preserve"> </w:t>
            </w:r>
          </w:p>
        </w:tc>
        <w:tc>
          <w:tcPr>
            <w:tcW w:w="3813" w:type="dxa"/>
            <w:vAlign w:val="center"/>
          </w:tcPr>
          <w:p w:rsidR="00BA195C" w:rsidRPr="00B916B3" w:rsidRDefault="00BA195C" w:rsidP="00AC7670">
            <w:pPr>
              <w:pStyle w:val="a5"/>
              <w:spacing w:before="0" w:beforeAutospacing="0" w:after="0"/>
              <w:rPr>
                <w:sz w:val="28"/>
                <w:szCs w:val="28"/>
                <w:lang w:val="uk-UA"/>
              </w:rPr>
            </w:pPr>
            <w:r w:rsidRPr="00B916B3">
              <w:rPr>
                <w:b/>
                <w:sz w:val="28"/>
                <w:szCs w:val="28"/>
                <w:lang w:val="uk-UA"/>
              </w:rPr>
              <w:t>Показник витрат</w:t>
            </w:r>
          </w:p>
        </w:tc>
        <w:tc>
          <w:tcPr>
            <w:tcW w:w="1357" w:type="dxa"/>
            <w:vAlign w:val="center"/>
          </w:tcPr>
          <w:p w:rsidR="00BA195C" w:rsidRPr="00B916B3" w:rsidRDefault="00BA195C" w:rsidP="00D60CD2">
            <w:pPr>
              <w:pStyle w:val="a5"/>
              <w:spacing w:before="0" w:beforeAutospacing="0" w:after="0"/>
              <w:jc w:val="center"/>
              <w:rPr>
                <w:bCs/>
                <w:sz w:val="28"/>
                <w:szCs w:val="28"/>
                <w:lang w:val="uk-UA"/>
              </w:rPr>
            </w:pPr>
          </w:p>
        </w:tc>
        <w:tc>
          <w:tcPr>
            <w:tcW w:w="1420" w:type="dxa"/>
            <w:vAlign w:val="center"/>
          </w:tcPr>
          <w:p w:rsidR="00BA195C" w:rsidRPr="00B916B3" w:rsidRDefault="00BA195C" w:rsidP="00D60CD2">
            <w:pPr>
              <w:pStyle w:val="a5"/>
              <w:spacing w:before="0" w:beforeAutospacing="0" w:after="0"/>
              <w:jc w:val="center"/>
              <w:rPr>
                <w:sz w:val="28"/>
                <w:szCs w:val="28"/>
                <w:lang w:val="uk-UA"/>
              </w:rPr>
            </w:pPr>
          </w:p>
        </w:tc>
      </w:tr>
      <w:tr w:rsidR="00BA195C" w:rsidRPr="00B916B3" w:rsidTr="002F0071">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1B7A85">
            <w:pPr>
              <w:pStyle w:val="a5"/>
              <w:spacing w:before="0" w:beforeAutospacing="0" w:after="0"/>
              <w:rPr>
                <w:sz w:val="28"/>
                <w:szCs w:val="28"/>
                <w:lang w:val="uk-UA"/>
              </w:rPr>
            </w:pPr>
            <w:r w:rsidRPr="00B916B3">
              <w:rPr>
                <w:sz w:val="28"/>
                <w:szCs w:val="28"/>
                <w:lang w:val="uk-UA"/>
              </w:rPr>
              <w:t xml:space="preserve">Бюджетні витрати на </w:t>
            </w:r>
            <w:r w:rsidRPr="00B916B3">
              <w:rPr>
                <w:bCs/>
                <w:sz w:val="28"/>
                <w:szCs w:val="28"/>
                <w:lang w:val="uk-UA"/>
              </w:rPr>
              <w:t xml:space="preserve">матеріально-технічні </w:t>
            </w:r>
            <w:r w:rsidR="001B7A85">
              <w:rPr>
                <w:bCs/>
                <w:sz w:val="28"/>
                <w:szCs w:val="28"/>
                <w:lang w:val="uk-UA"/>
              </w:rPr>
              <w:t>цінності</w:t>
            </w:r>
          </w:p>
        </w:tc>
        <w:tc>
          <w:tcPr>
            <w:tcW w:w="1357" w:type="dxa"/>
            <w:vAlign w:val="center"/>
          </w:tcPr>
          <w:p w:rsidR="00BA195C" w:rsidRPr="00B916B3" w:rsidRDefault="00BA195C" w:rsidP="00D60CD2">
            <w:pPr>
              <w:pStyle w:val="a5"/>
              <w:spacing w:before="0" w:beforeAutospacing="0" w:after="0"/>
              <w:jc w:val="center"/>
              <w:rPr>
                <w:bCs/>
                <w:sz w:val="28"/>
                <w:szCs w:val="28"/>
                <w:lang w:val="uk-UA"/>
              </w:rPr>
            </w:pPr>
            <w:r w:rsidRPr="00B916B3">
              <w:rPr>
                <w:bCs/>
                <w:sz w:val="28"/>
                <w:szCs w:val="28"/>
                <w:lang w:val="uk-UA"/>
              </w:rPr>
              <w:t>тис. грн.</w:t>
            </w:r>
          </w:p>
        </w:tc>
        <w:tc>
          <w:tcPr>
            <w:tcW w:w="1420" w:type="dxa"/>
            <w:vAlign w:val="center"/>
          </w:tcPr>
          <w:p w:rsidR="00BA195C" w:rsidRPr="00B916B3" w:rsidRDefault="001B7A85" w:rsidP="00D60CD2">
            <w:pPr>
              <w:pStyle w:val="a5"/>
              <w:spacing w:before="0" w:beforeAutospacing="0" w:after="0"/>
              <w:jc w:val="center"/>
              <w:rPr>
                <w:sz w:val="28"/>
                <w:szCs w:val="28"/>
                <w:lang w:val="uk-UA"/>
              </w:rPr>
            </w:pPr>
            <w:r>
              <w:rPr>
                <w:sz w:val="28"/>
                <w:szCs w:val="28"/>
                <w:lang w:val="uk-UA"/>
              </w:rPr>
              <w:t>360,0</w:t>
            </w:r>
          </w:p>
        </w:tc>
      </w:tr>
      <w:tr w:rsidR="00BA195C" w:rsidRPr="00B916B3" w:rsidTr="002F0071">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AC7670">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BA195C" w:rsidRPr="00B916B3" w:rsidRDefault="00BA195C" w:rsidP="00D60CD2">
            <w:pPr>
              <w:pStyle w:val="a5"/>
              <w:spacing w:before="0" w:beforeAutospacing="0" w:after="0"/>
              <w:jc w:val="center"/>
              <w:rPr>
                <w:rFonts w:eastAsia="Calibri"/>
                <w:sz w:val="28"/>
                <w:szCs w:val="28"/>
                <w:lang w:val="uk-UA"/>
              </w:rPr>
            </w:pPr>
          </w:p>
        </w:tc>
        <w:tc>
          <w:tcPr>
            <w:tcW w:w="1420" w:type="dxa"/>
            <w:vAlign w:val="center"/>
          </w:tcPr>
          <w:p w:rsidR="00BA195C" w:rsidRPr="00B916B3" w:rsidRDefault="00BA195C" w:rsidP="00D60CD2">
            <w:pPr>
              <w:pStyle w:val="a5"/>
              <w:spacing w:before="0" w:beforeAutospacing="0" w:after="0"/>
              <w:jc w:val="center"/>
              <w:rPr>
                <w:sz w:val="28"/>
                <w:szCs w:val="28"/>
                <w:lang w:val="uk-UA"/>
              </w:rPr>
            </w:pPr>
          </w:p>
        </w:tc>
      </w:tr>
      <w:tr w:rsidR="00BA195C" w:rsidRPr="00B916B3" w:rsidTr="002F0071">
        <w:trPr>
          <w:trHeight w:val="759"/>
        </w:trPr>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1B7A85">
            <w:pPr>
              <w:pStyle w:val="a5"/>
              <w:spacing w:before="0" w:beforeAutospacing="0" w:after="0"/>
              <w:rPr>
                <w:sz w:val="28"/>
                <w:szCs w:val="28"/>
                <w:lang w:val="uk-UA"/>
              </w:rPr>
            </w:pPr>
            <w:r w:rsidRPr="00B916B3">
              <w:rPr>
                <w:sz w:val="28"/>
                <w:szCs w:val="28"/>
                <w:lang w:val="uk-UA"/>
              </w:rPr>
              <w:t xml:space="preserve">Кількість придбаних </w:t>
            </w:r>
            <w:r w:rsidR="001B7A85" w:rsidRPr="00932F08">
              <w:rPr>
                <w:bCs/>
                <w:sz w:val="28"/>
                <w:szCs w:val="28"/>
                <w:lang w:val="uk-UA"/>
              </w:rPr>
              <w:t xml:space="preserve">високовольтних </w:t>
            </w:r>
            <w:r w:rsidR="00932F08" w:rsidRPr="00932F08">
              <w:rPr>
                <w:bCs/>
                <w:sz w:val="28"/>
                <w:szCs w:val="28"/>
                <w:lang w:val="uk-UA"/>
              </w:rPr>
              <w:t>батарей для</w:t>
            </w:r>
            <w:r w:rsidR="001B7A85" w:rsidRPr="00932F08">
              <w:rPr>
                <w:bCs/>
                <w:sz w:val="28"/>
                <w:szCs w:val="28"/>
                <w:lang w:val="uk-UA"/>
              </w:rPr>
              <w:t xml:space="preserve"> автомобілі</w:t>
            </w:r>
            <w:r w:rsidR="00932F08" w:rsidRPr="00932F08">
              <w:rPr>
                <w:bCs/>
                <w:sz w:val="28"/>
                <w:szCs w:val="28"/>
                <w:lang w:val="uk-UA"/>
              </w:rPr>
              <w:t>в</w:t>
            </w:r>
            <w:r w:rsidR="001B7A85" w:rsidRPr="00932F08">
              <w:rPr>
                <w:bCs/>
                <w:sz w:val="28"/>
                <w:szCs w:val="28"/>
                <w:lang w:val="uk-UA"/>
              </w:rPr>
              <w:t xml:space="preserve"> </w:t>
            </w:r>
            <w:r w:rsidR="001B7A85" w:rsidRPr="00932F08">
              <w:rPr>
                <w:sz w:val="28"/>
                <w:szCs w:val="28"/>
                <w:lang w:val="en-US"/>
              </w:rPr>
              <w:t>Toyota</w:t>
            </w:r>
            <w:r w:rsidR="001B7A85" w:rsidRPr="00932F08">
              <w:rPr>
                <w:sz w:val="28"/>
                <w:szCs w:val="28"/>
                <w:lang w:val="uk-UA"/>
              </w:rPr>
              <w:t xml:space="preserve"> </w:t>
            </w:r>
            <w:r w:rsidR="001B7A85" w:rsidRPr="00932F08">
              <w:rPr>
                <w:sz w:val="28"/>
                <w:szCs w:val="28"/>
                <w:lang w:val="en-US"/>
              </w:rPr>
              <w:t>Prius</w:t>
            </w:r>
          </w:p>
        </w:tc>
        <w:tc>
          <w:tcPr>
            <w:tcW w:w="1357" w:type="dxa"/>
            <w:vAlign w:val="center"/>
          </w:tcPr>
          <w:p w:rsidR="00BA195C" w:rsidRPr="00B916B3" w:rsidRDefault="00BA195C" w:rsidP="00D60CD2">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1420" w:type="dxa"/>
            <w:vAlign w:val="center"/>
          </w:tcPr>
          <w:p w:rsidR="00BA195C" w:rsidRPr="00B916B3" w:rsidRDefault="001B7A85" w:rsidP="00D60CD2">
            <w:pPr>
              <w:pStyle w:val="a5"/>
              <w:spacing w:before="0" w:beforeAutospacing="0" w:after="0"/>
              <w:jc w:val="center"/>
              <w:rPr>
                <w:sz w:val="28"/>
                <w:szCs w:val="28"/>
                <w:lang w:val="uk-UA"/>
              </w:rPr>
            </w:pPr>
            <w:r>
              <w:rPr>
                <w:sz w:val="28"/>
                <w:szCs w:val="28"/>
                <w:lang w:val="uk-UA"/>
              </w:rPr>
              <w:t>4</w:t>
            </w:r>
          </w:p>
        </w:tc>
      </w:tr>
      <w:tr w:rsidR="00BA195C" w:rsidRPr="00B916B3" w:rsidTr="002F0071">
        <w:trPr>
          <w:trHeight w:val="355"/>
        </w:trPr>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BA195C" w:rsidRPr="00B916B3" w:rsidRDefault="00BA195C" w:rsidP="00D60CD2">
            <w:pPr>
              <w:pStyle w:val="a5"/>
              <w:spacing w:before="0" w:beforeAutospacing="0" w:after="0"/>
              <w:jc w:val="center"/>
              <w:rPr>
                <w:bCs/>
                <w:sz w:val="28"/>
                <w:szCs w:val="28"/>
                <w:lang w:val="uk-UA"/>
              </w:rPr>
            </w:pPr>
          </w:p>
        </w:tc>
        <w:tc>
          <w:tcPr>
            <w:tcW w:w="1420" w:type="dxa"/>
            <w:vAlign w:val="center"/>
          </w:tcPr>
          <w:p w:rsidR="00BA195C" w:rsidRPr="00B916B3" w:rsidRDefault="00BA195C" w:rsidP="00D60CD2">
            <w:pPr>
              <w:pStyle w:val="a5"/>
              <w:spacing w:before="0" w:beforeAutospacing="0" w:after="0"/>
              <w:jc w:val="center"/>
              <w:rPr>
                <w:sz w:val="28"/>
                <w:szCs w:val="28"/>
                <w:lang w:val="uk-UA"/>
              </w:rPr>
            </w:pPr>
          </w:p>
        </w:tc>
      </w:tr>
      <w:tr w:rsidR="00BA195C" w:rsidRPr="00B916B3" w:rsidTr="002F0071">
        <w:trPr>
          <w:trHeight w:val="759"/>
        </w:trPr>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1B7A85">
            <w:pPr>
              <w:pStyle w:val="a5"/>
              <w:spacing w:before="0" w:beforeAutospacing="0" w:after="0"/>
              <w:rPr>
                <w:sz w:val="28"/>
                <w:szCs w:val="28"/>
                <w:lang w:val="uk-UA"/>
              </w:rPr>
            </w:pPr>
            <w:r w:rsidRPr="00B916B3">
              <w:rPr>
                <w:sz w:val="28"/>
                <w:szCs w:val="28"/>
                <w:lang w:val="uk-UA"/>
              </w:rPr>
              <w:t xml:space="preserve">Середня вартість </w:t>
            </w:r>
            <w:r w:rsidR="001B7A85">
              <w:rPr>
                <w:sz w:val="28"/>
                <w:szCs w:val="28"/>
                <w:lang w:val="uk-UA"/>
              </w:rPr>
              <w:t xml:space="preserve"> 1 од. високовольтної батареї</w:t>
            </w:r>
          </w:p>
        </w:tc>
        <w:tc>
          <w:tcPr>
            <w:tcW w:w="1357" w:type="dxa"/>
            <w:vAlign w:val="center"/>
          </w:tcPr>
          <w:p w:rsidR="00BA195C" w:rsidRPr="00B916B3" w:rsidRDefault="00BA195C" w:rsidP="00D60CD2">
            <w:pPr>
              <w:pStyle w:val="a5"/>
              <w:spacing w:before="0" w:beforeAutospacing="0" w:after="0"/>
              <w:jc w:val="center"/>
              <w:rPr>
                <w:bCs/>
                <w:sz w:val="28"/>
                <w:szCs w:val="28"/>
                <w:lang w:val="uk-UA"/>
              </w:rPr>
            </w:pPr>
            <w:r w:rsidRPr="00B916B3">
              <w:rPr>
                <w:bCs/>
                <w:sz w:val="28"/>
                <w:szCs w:val="28"/>
                <w:lang w:val="uk-UA"/>
              </w:rPr>
              <w:t>тис. грн.</w:t>
            </w:r>
          </w:p>
        </w:tc>
        <w:tc>
          <w:tcPr>
            <w:tcW w:w="1420" w:type="dxa"/>
            <w:vAlign w:val="center"/>
          </w:tcPr>
          <w:p w:rsidR="00BA195C" w:rsidRPr="00B916B3" w:rsidRDefault="001B7A85" w:rsidP="00D60CD2">
            <w:pPr>
              <w:pStyle w:val="a5"/>
              <w:spacing w:before="0" w:beforeAutospacing="0" w:after="0"/>
              <w:jc w:val="center"/>
              <w:rPr>
                <w:sz w:val="28"/>
                <w:szCs w:val="28"/>
                <w:lang w:val="uk-UA"/>
              </w:rPr>
            </w:pPr>
            <w:r>
              <w:rPr>
                <w:sz w:val="28"/>
                <w:szCs w:val="28"/>
                <w:lang w:val="uk-UA"/>
              </w:rPr>
              <w:t>90,0</w:t>
            </w:r>
          </w:p>
        </w:tc>
      </w:tr>
      <w:tr w:rsidR="00BA195C" w:rsidRPr="00B916B3" w:rsidTr="002F0071">
        <w:trPr>
          <w:trHeight w:val="12"/>
        </w:trPr>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AC7670">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BA195C" w:rsidRPr="00B916B3" w:rsidRDefault="00BA195C" w:rsidP="00D60CD2">
            <w:pPr>
              <w:pStyle w:val="a5"/>
              <w:spacing w:before="0" w:beforeAutospacing="0" w:after="0"/>
              <w:jc w:val="center"/>
              <w:rPr>
                <w:bCs/>
                <w:sz w:val="28"/>
                <w:szCs w:val="28"/>
                <w:lang w:val="uk-UA"/>
              </w:rPr>
            </w:pPr>
          </w:p>
        </w:tc>
        <w:tc>
          <w:tcPr>
            <w:tcW w:w="1420" w:type="dxa"/>
            <w:vAlign w:val="center"/>
          </w:tcPr>
          <w:p w:rsidR="00BA195C" w:rsidRPr="00B916B3" w:rsidRDefault="00BA195C" w:rsidP="00D60CD2">
            <w:pPr>
              <w:pStyle w:val="a5"/>
              <w:spacing w:before="0" w:beforeAutospacing="0" w:after="0"/>
              <w:jc w:val="center"/>
              <w:rPr>
                <w:sz w:val="28"/>
                <w:szCs w:val="28"/>
                <w:lang w:val="uk-UA"/>
              </w:rPr>
            </w:pPr>
          </w:p>
        </w:tc>
      </w:tr>
      <w:tr w:rsidR="00BA195C" w:rsidRPr="00B916B3" w:rsidTr="002F0071">
        <w:trPr>
          <w:trHeight w:val="250"/>
        </w:trPr>
        <w:tc>
          <w:tcPr>
            <w:tcW w:w="3758" w:type="dxa"/>
            <w:vMerge/>
            <w:vAlign w:val="center"/>
          </w:tcPr>
          <w:p w:rsidR="00BA195C" w:rsidRPr="00B916B3" w:rsidRDefault="00BA195C" w:rsidP="00D60CD2">
            <w:pPr>
              <w:pStyle w:val="a5"/>
              <w:spacing w:before="0" w:beforeAutospacing="0" w:after="0"/>
              <w:jc w:val="center"/>
              <w:rPr>
                <w:bCs/>
                <w:sz w:val="28"/>
                <w:szCs w:val="28"/>
                <w:lang w:val="uk-UA"/>
              </w:rPr>
            </w:pPr>
          </w:p>
        </w:tc>
        <w:tc>
          <w:tcPr>
            <w:tcW w:w="3813" w:type="dxa"/>
            <w:vAlign w:val="center"/>
          </w:tcPr>
          <w:p w:rsidR="00BA195C" w:rsidRPr="00B916B3" w:rsidRDefault="00BA195C" w:rsidP="001B7A85">
            <w:pPr>
              <w:pStyle w:val="a5"/>
              <w:spacing w:before="0" w:beforeAutospacing="0" w:after="0"/>
              <w:rPr>
                <w:sz w:val="28"/>
                <w:szCs w:val="28"/>
                <w:lang w:val="uk-UA"/>
              </w:rPr>
            </w:pPr>
            <w:r w:rsidRPr="00B916B3">
              <w:rPr>
                <w:sz w:val="28"/>
                <w:szCs w:val="28"/>
                <w:lang w:val="uk-UA"/>
              </w:rPr>
              <w:t xml:space="preserve">Забезпечення </w:t>
            </w:r>
            <w:r w:rsidR="001B7A85">
              <w:rPr>
                <w:sz w:val="28"/>
                <w:szCs w:val="28"/>
                <w:lang w:val="uk-UA"/>
              </w:rPr>
              <w:t>високовольтними батареями</w:t>
            </w:r>
            <w:r w:rsidR="008D28F1">
              <w:rPr>
                <w:sz w:val="28"/>
                <w:szCs w:val="28"/>
                <w:lang w:val="uk-UA"/>
              </w:rPr>
              <w:t xml:space="preserve"> для</w:t>
            </w:r>
            <w:r w:rsidR="001B7A85">
              <w:rPr>
                <w:sz w:val="28"/>
                <w:szCs w:val="28"/>
                <w:lang w:val="uk-UA"/>
              </w:rPr>
              <w:t xml:space="preserve"> автотранспорт</w:t>
            </w:r>
            <w:r w:rsidR="008D28F1">
              <w:rPr>
                <w:sz w:val="28"/>
                <w:szCs w:val="28"/>
                <w:lang w:val="uk-UA"/>
              </w:rPr>
              <w:t>у</w:t>
            </w:r>
          </w:p>
        </w:tc>
        <w:tc>
          <w:tcPr>
            <w:tcW w:w="1357" w:type="dxa"/>
            <w:vAlign w:val="center"/>
          </w:tcPr>
          <w:p w:rsidR="00BA195C" w:rsidRPr="00B916B3" w:rsidRDefault="00BA195C" w:rsidP="00D60CD2">
            <w:pPr>
              <w:pStyle w:val="a5"/>
              <w:spacing w:before="0" w:beforeAutospacing="0" w:after="0"/>
              <w:jc w:val="center"/>
              <w:rPr>
                <w:bCs/>
                <w:sz w:val="28"/>
                <w:szCs w:val="28"/>
                <w:lang w:val="uk-UA"/>
              </w:rPr>
            </w:pPr>
            <w:r w:rsidRPr="00B916B3">
              <w:rPr>
                <w:bCs/>
                <w:sz w:val="28"/>
                <w:szCs w:val="28"/>
                <w:lang w:val="uk-UA"/>
              </w:rPr>
              <w:t>%</w:t>
            </w:r>
          </w:p>
        </w:tc>
        <w:tc>
          <w:tcPr>
            <w:tcW w:w="1420" w:type="dxa"/>
            <w:vAlign w:val="center"/>
          </w:tcPr>
          <w:p w:rsidR="00BA195C" w:rsidRPr="00B916B3" w:rsidRDefault="00BA195C" w:rsidP="00D60CD2">
            <w:pPr>
              <w:pStyle w:val="a5"/>
              <w:spacing w:before="0" w:beforeAutospacing="0" w:after="0"/>
              <w:jc w:val="center"/>
              <w:rPr>
                <w:sz w:val="28"/>
                <w:szCs w:val="28"/>
                <w:lang w:val="uk-UA"/>
              </w:rPr>
            </w:pPr>
            <w:r w:rsidRPr="00B916B3">
              <w:rPr>
                <w:sz w:val="28"/>
                <w:szCs w:val="28"/>
                <w:lang w:val="uk-UA"/>
              </w:rPr>
              <w:t>100</w:t>
            </w:r>
          </w:p>
        </w:tc>
      </w:tr>
      <w:tr w:rsidR="006F61E2" w:rsidRPr="00B916B3" w:rsidTr="00991F05">
        <w:trPr>
          <w:trHeight w:val="250"/>
        </w:trPr>
        <w:tc>
          <w:tcPr>
            <w:tcW w:w="10348" w:type="dxa"/>
            <w:gridSpan w:val="4"/>
            <w:vAlign w:val="center"/>
          </w:tcPr>
          <w:p w:rsidR="006F61E2" w:rsidRPr="00B916B3" w:rsidRDefault="006F61E2" w:rsidP="006F61E2">
            <w:pPr>
              <w:pStyle w:val="a5"/>
              <w:spacing w:before="0" w:beforeAutospacing="0" w:after="0"/>
              <w:jc w:val="right"/>
              <w:rPr>
                <w:sz w:val="28"/>
                <w:szCs w:val="28"/>
                <w:lang w:val="uk-UA"/>
              </w:rPr>
            </w:pPr>
            <w:r w:rsidRPr="001B7A85">
              <w:rPr>
                <w:b/>
                <w:sz w:val="28"/>
                <w:szCs w:val="28"/>
                <w:lang w:val="uk-UA"/>
              </w:rPr>
              <w:t>ВСЬОГО: 360,00 тис. грн.</w:t>
            </w:r>
          </w:p>
        </w:tc>
      </w:tr>
      <w:tr w:rsidR="006F61E2" w:rsidRPr="00B916B3" w:rsidTr="00991F05">
        <w:trPr>
          <w:trHeight w:val="250"/>
        </w:trPr>
        <w:tc>
          <w:tcPr>
            <w:tcW w:w="10348" w:type="dxa"/>
            <w:gridSpan w:val="4"/>
            <w:vAlign w:val="center"/>
          </w:tcPr>
          <w:p w:rsidR="006F61E2" w:rsidRPr="00B916B3" w:rsidRDefault="00332C2B" w:rsidP="00D60CD2">
            <w:pPr>
              <w:pStyle w:val="a5"/>
              <w:spacing w:before="0" w:beforeAutospacing="0" w:after="0"/>
              <w:jc w:val="center"/>
              <w:rPr>
                <w:sz w:val="28"/>
                <w:szCs w:val="28"/>
                <w:lang w:val="uk-UA"/>
              </w:rPr>
            </w:pPr>
            <w:r w:rsidRPr="00B916B3">
              <w:rPr>
                <w:rFonts w:eastAsia="Andale Sans UI"/>
                <w:kern w:val="1"/>
                <w:sz w:val="28"/>
                <w:szCs w:val="28"/>
                <w:lang w:val="uk-UA" w:eastAsia="zh-CN"/>
              </w:rPr>
              <w:t>Надання допомоги з бюджету</w:t>
            </w:r>
            <w:r>
              <w:rPr>
                <w:rFonts w:eastAsia="Andale Sans UI"/>
                <w:kern w:val="1"/>
                <w:sz w:val="28"/>
                <w:szCs w:val="28"/>
                <w:lang w:val="uk-UA" w:eastAsia="zh-CN"/>
              </w:rPr>
              <w:t xml:space="preserve"> Сєвєродонецької міської територіальної громади</w:t>
            </w:r>
            <w:r w:rsidRPr="00B916B3">
              <w:rPr>
                <w:rFonts w:eastAsia="Andale Sans UI"/>
                <w:kern w:val="1"/>
                <w:sz w:val="28"/>
                <w:szCs w:val="28"/>
                <w:lang w:val="uk-UA" w:eastAsia="zh-CN"/>
              </w:rPr>
              <w:t xml:space="preserve"> на </w:t>
            </w:r>
            <w:r w:rsidRPr="00932F08">
              <w:rPr>
                <w:rFonts w:eastAsia="Andale Sans UI"/>
                <w:kern w:val="1"/>
                <w:sz w:val="28"/>
                <w:szCs w:val="28"/>
                <w:lang w:val="uk-UA" w:eastAsia="zh-CN"/>
              </w:rPr>
              <w:t xml:space="preserve">забезпечення </w:t>
            </w:r>
            <w:r>
              <w:rPr>
                <w:b/>
                <w:sz w:val="28"/>
                <w:szCs w:val="28"/>
                <w:lang w:val="uk-UA"/>
              </w:rPr>
              <w:t>Луганського обласного територіального центру комплектування та соціальної підтримки</w:t>
            </w:r>
            <w:r w:rsidRPr="00A322E2">
              <w:rPr>
                <w:b/>
                <w:sz w:val="28"/>
                <w:szCs w:val="28"/>
                <w:lang w:val="uk-UA"/>
              </w:rPr>
              <w:t xml:space="preserve"> </w:t>
            </w:r>
            <w:r w:rsidRPr="00B916B3">
              <w:rPr>
                <w:rFonts w:eastAsia="Andale Sans UI"/>
                <w:kern w:val="1"/>
                <w:sz w:val="28"/>
                <w:szCs w:val="28"/>
                <w:lang w:val="uk-UA" w:eastAsia="zh-CN"/>
              </w:rPr>
              <w:t>матеріально-технічними засобами</w:t>
            </w:r>
          </w:p>
        </w:tc>
      </w:tr>
      <w:tr w:rsidR="006F61E2" w:rsidRPr="00B916B3" w:rsidTr="002F0071">
        <w:trPr>
          <w:trHeight w:val="250"/>
        </w:trPr>
        <w:tc>
          <w:tcPr>
            <w:tcW w:w="3758" w:type="dxa"/>
            <w:vMerge w:val="restart"/>
            <w:vAlign w:val="center"/>
          </w:tcPr>
          <w:p w:rsidR="006F61E2" w:rsidRPr="00B916B3" w:rsidRDefault="00332C2B" w:rsidP="00332C2B">
            <w:pPr>
              <w:pStyle w:val="a5"/>
              <w:numPr>
                <w:ilvl w:val="0"/>
                <w:numId w:val="43"/>
              </w:numPr>
              <w:spacing w:before="0" w:beforeAutospacing="0" w:after="0"/>
              <w:ind w:left="459" w:firstLine="0"/>
              <w:jc w:val="center"/>
              <w:rPr>
                <w:bCs/>
                <w:sz w:val="28"/>
                <w:szCs w:val="28"/>
                <w:lang w:val="uk-UA"/>
              </w:rPr>
            </w:pPr>
            <w:r>
              <w:rPr>
                <w:bCs/>
                <w:sz w:val="28"/>
                <w:szCs w:val="28"/>
                <w:lang w:val="uk-UA"/>
              </w:rPr>
              <w:t>Забезпечення проведення навчальних зборів з резервістами ОР-2</w:t>
            </w:r>
          </w:p>
        </w:tc>
        <w:tc>
          <w:tcPr>
            <w:tcW w:w="3813" w:type="dxa"/>
            <w:vAlign w:val="center"/>
          </w:tcPr>
          <w:p w:rsidR="006F61E2" w:rsidRPr="00B916B3" w:rsidRDefault="006F61E2" w:rsidP="00991F05">
            <w:pPr>
              <w:pStyle w:val="a5"/>
              <w:spacing w:before="0" w:beforeAutospacing="0" w:after="0"/>
              <w:rPr>
                <w:sz w:val="28"/>
                <w:szCs w:val="28"/>
                <w:lang w:val="uk-UA"/>
              </w:rPr>
            </w:pPr>
            <w:r w:rsidRPr="00B916B3">
              <w:rPr>
                <w:b/>
                <w:sz w:val="28"/>
                <w:szCs w:val="28"/>
                <w:lang w:val="uk-UA"/>
              </w:rPr>
              <w:t>Показник витрат</w:t>
            </w:r>
          </w:p>
        </w:tc>
        <w:tc>
          <w:tcPr>
            <w:tcW w:w="1357" w:type="dxa"/>
            <w:vAlign w:val="center"/>
          </w:tcPr>
          <w:p w:rsidR="006F61E2" w:rsidRPr="00B916B3" w:rsidRDefault="006F61E2" w:rsidP="00991F05">
            <w:pPr>
              <w:pStyle w:val="a5"/>
              <w:spacing w:before="0" w:beforeAutospacing="0" w:after="0"/>
              <w:jc w:val="center"/>
              <w:rPr>
                <w:bCs/>
                <w:sz w:val="28"/>
                <w:szCs w:val="28"/>
                <w:lang w:val="uk-UA"/>
              </w:rPr>
            </w:pPr>
          </w:p>
        </w:tc>
        <w:tc>
          <w:tcPr>
            <w:tcW w:w="1420" w:type="dxa"/>
            <w:vAlign w:val="center"/>
          </w:tcPr>
          <w:p w:rsidR="006F61E2" w:rsidRPr="00B916B3" w:rsidRDefault="006F61E2" w:rsidP="00991F05">
            <w:pPr>
              <w:pStyle w:val="a5"/>
              <w:spacing w:before="0" w:beforeAutospacing="0" w:after="0"/>
              <w:jc w:val="center"/>
              <w:rPr>
                <w:sz w:val="28"/>
                <w:szCs w:val="28"/>
                <w:lang w:val="uk-UA"/>
              </w:rPr>
            </w:pPr>
          </w:p>
        </w:tc>
      </w:tr>
      <w:tr w:rsidR="00332C2B" w:rsidRPr="00B916B3" w:rsidTr="002F0071">
        <w:trPr>
          <w:trHeight w:val="250"/>
        </w:trPr>
        <w:tc>
          <w:tcPr>
            <w:tcW w:w="3758" w:type="dxa"/>
            <w:vMerge/>
            <w:vAlign w:val="center"/>
          </w:tcPr>
          <w:p w:rsidR="00332C2B" w:rsidRPr="00B916B3" w:rsidRDefault="00332C2B" w:rsidP="00D60CD2">
            <w:pPr>
              <w:pStyle w:val="a5"/>
              <w:spacing w:before="0" w:beforeAutospacing="0" w:after="0"/>
              <w:jc w:val="center"/>
              <w:rPr>
                <w:bCs/>
                <w:sz w:val="28"/>
                <w:szCs w:val="28"/>
                <w:lang w:val="uk-UA"/>
              </w:rPr>
            </w:pPr>
          </w:p>
        </w:tc>
        <w:tc>
          <w:tcPr>
            <w:tcW w:w="3813" w:type="dxa"/>
            <w:vAlign w:val="center"/>
          </w:tcPr>
          <w:p w:rsidR="00332C2B" w:rsidRPr="00B916B3" w:rsidRDefault="00332C2B" w:rsidP="0070300A">
            <w:pPr>
              <w:pStyle w:val="a5"/>
              <w:spacing w:before="0" w:beforeAutospacing="0" w:after="0"/>
              <w:rPr>
                <w:sz w:val="28"/>
                <w:szCs w:val="28"/>
                <w:lang w:val="uk-UA"/>
              </w:rPr>
            </w:pPr>
            <w:r w:rsidRPr="00B916B3">
              <w:rPr>
                <w:sz w:val="28"/>
                <w:szCs w:val="28"/>
                <w:lang w:val="uk-UA"/>
              </w:rPr>
              <w:t xml:space="preserve">Бюджетні витрати на </w:t>
            </w:r>
            <w:r w:rsidRPr="00B916B3">
              <w:rPr>
                <w:bCs/>
                <w:sz w:val="28"/>
                <w:szCs w:val="28"/>
                <w:lang w:val="uk-UA"/>
              </w:rPr>
              <w:t xml:space="preserve">матеріально-технічні </w:t>
            </w:r>
            <w:r>
              <w:rPr>
                <w:bCs/>
                <w:sz w:val="28"/>
                <w:szCs w:val="28"/>
                <w:lang w:val="uk-UA"/>
              </w:rPr>
              <w:t>цінності</w:t>
            </w:r>
          </w:p>
        </w:tc>
        <w:tc>
          <w:tcPr>
            <w:tcW w:w="1357" w:type="dxa"/>
            <w:vAlign w:val="center"/>
          </w:tcPr>
          <w:p w:rsidR="00332C2B" w:rsidRPr="00B916B3" w:rsidRDefault="00332C2B" w:rsidP="0070300A">
            <w:pPr>
              <w:pStyle w:val="a5"/>
              <w:spacing w:before="0" w:beforeAutospacing="0" w:after="0"/>
              <w:jc w:val="center"/>
              <w:rPr>
                <w:bCs/>
                <w:sz w:val="28"/>
                <w:szCs w:val="28"/>
                <w:lang w:val="uk-UA"/>
              </w:rPr>
            </w:pPr>
            <w:r w:rsidRPr="00B916B3">
              <w:rPr>
                <w:bCs/>
                <w:sz w:val="28"/>
                <w:szCs w:val="28"/>
                <w:lang w:val="uk-UA"/>
              </w:rPr>
              <w:t>тис. грн.</w:t>
            </w:r>
          </w:p>
        </w:tc>
        <w:tc>
          <w:tcPr>
            <w:tcW w:w="1420" w:type="dxa"/>
            <w:vAlign w:val="center"/>
          </w:tcPr>
          <w:p w:rsidR="00332C2B" w:rsidRPr="00B916B3" w:rsidRDefault="00332C2B" w:rsidP="0070300A">
            <w:pPr>
              <w:pStyle w:val="a5"/>
              <w:spacing w:before="0" w:beforeAutospacing="0" w:after="0"/>
              <w:jc w:val="center"/>
              <w:rPr>
                <w:sz w:val="28"/>
                <w:szCs w:val="28"/>
                <w:lang w:val="uk-UA"/>
              </w:rPr>
            </w:pPr>
            <w:r>
              <w:rPr>
                <w:sz w:val="28"/>
                <w:szCs w:val="28"/>
                <w:lang w:val="uk-UA"/>
              </w:rPr>
              <w:t>3,06</w:t>
            </w:r>
          </w:p>
        </w:tc>
      </w:tr>
      <w:tr w:rsidR="006F61E2" w:rsidRPr="00B916B3" w:rsidTr="002F0071">
        <w:trPr>
          <w:trHeight w:val="250"/>
        </w:trPr>
        <w:tc>
          <w:tcPr>
            <w:tcW w:w="3758" w:type="dxa"/>
            <w:vMerge/>
            <w:vAlign w:val="center"/>
          </w:tcPr>
          <w:p w:rsidR="006F61E2" w:rsidRPr="00B916B3" w:rsidRDefault="006F61E2" w:rsidP="00D60CD2">
            <w:pPr>
              <w:pStyle w:val="a5"/>
              <w:spacing w:before="0" w:beforeAutospacing="0" w:after="0"/>
              <w:jc w:val="center"/>
              <w:rPr>
                <w:bCs/>
                <w:sz w:val="28"/>
                <w:szCs w:val="28"/>
                <w:lang w:val="uk-UA"/>
              </w:rPr>
            </w:pPr>
          </w:p>
        </w:tc>
        <w:tc>
          <w:tcPr>
            <w:tcW w:w="3813" w:type="dxa"/>
            <w:vAlign w:val="center"/>
          </w:tcPr>
          <w:p w:rsidR="006F61E2" w:rsidRPr="00B916B3" w:rsidRDefault="006F61E2" w:rsidP="00991F05">
            <w:pPr>
              <w:pStyle w:val="a5"/>
              <w:spacing w:before="0" w:beforeAutospacing="0" w:after="0"/>
              <w:rPr>
                <w:sz w:val="28"/>
                <w:szCs w:val="28"/>
                <w:lang w:val="uk-UA"/>
              </w:rPr>
            </w:pPr>
            <w:r w:rsidRPr="00B916B3">
              <w:rPr>
                <w:b/>
                <w:sz w:val="28"/>
                <w:szCs w:val="28"/>
                <w:lang w:val="uk-UA"/>
              </w:rPr>
              <w:t>Показник продукту</w:t>
            </w:r>
          </w:p>
        </w:tc>
        <w:tc>
          <w:tcPr>
            <w:tcW w:w="1357" w:type="dxa"/>
            <w:vAlign w:val="center"/>
          </w:tcPr>
          <w:p w:rsidR="006F61E2" w:rsidRPr="00B916B3" w:rsidRDefault="006F61E2" w:rsidP="00991F05">
            <w:pPr>
              <w:pStyle w:val="a5"/>
              <w:spacing w:before="0" w:beforeAutospacing="0" w:after="0"/>
              <w:jc w:val="center"/>
              <w:rPr>
                <w:rFonts w:eastAsia="Calibri"/>
                <w:sz w:val="28"/>
                <w:szCs w:val="28"/>
                <w:lang w:val="uk-UA"/>
              </w:rPr>
            </w:pPr>
          </w:p>
        </w:tc>
        <w:tc>
          <w:tcPr>
            <w:tcW w:w="1420" w:type="dxa"/>
            <w:vAlign w:val="center"/>
          </w:tcPr>
          <w:p w:rsidR="006F61E2" w:rsidRPr="00B916B3" w:rsidRDefault="006F61E2" w:rsidP="00991F05">
            <w:pPr>
              <w:pStyle w:val="a5"/>
              <w:spacing w:before="0" w:beforeAutospacing="0" w:after="0"/>
              <w:jc w:val="center"/>
              <w:rPr>
                <w:sz w:val="28"/>
                <w:szCs w:val="28"/>
                <w:lang w:val="uk-UA"/>
              </w:rPr>
            </w:pPr>
          </w:p>
        </w:tc>
      </w:tr>
      <w:tr w:rsidR="00332C2B" w:rsidRPr="00B916B3" w:rsidTr="002F0071">
        <w:trPr>
          <w:trHeight w:val="250"/>
        </w:trPr>
        <w:tc>
          <w:tcPr>
            <w:tcW w:w="3758" w:type="dxa"/>
            <w:vMerge/>
            <w:vAlign w:val="center"/>
          </w:tcPr>
          <w:p w:rsidR="00332C2B" w:rsidRPr="00B916B3" w:rsidRDefault="00332C2B" w:rsidP="00D60CD2">
            <w:pPr>
              <w:pStyle w:val="a5"/>
              <w:spacing w:before="0" w:beforeAutospacing="0" w:after="0"/>
              <w:jc w:val="center"/>
              <w:rPr>
                <w:bCs/>
                <w:sz w:val="28"/>
                <w:szCs w:val="28"/>
                <w:lang w:val="uk-UA"/>
              </w:rPr>
            </w:pPr>
          </w:p>
        </w:tc>
        <w:tc>
          <w:tcPr>
            <w:tcW w:w="3813" w:type="dxa"/>
            <w:vAlign w:val="center"/>
          </w:tcPr>
          <w:p w:rsidR="00332C2B" w:rsidRPr="00B916B3" w:rsidRDefault="00332C2B" w:rsidP="0070300A">
            <w:pPr>
              <w:pStyle w:val="a5"/>
              <w:spacing w:before="0" w:beforeAutospacing="0" w:after="0"/>
              <w:rPr>
                <w:sz w:val="28"/>
                <w:szCs w:val="28"/>
                <w:lang w:val="uk-UA"/>
              </w:rPr>
            </w:pPr>
            <w:r w:rsidRPr="00B916B3">
              <w:rPr>
                <w:sz w:val="28"/>
                <w:szCs w:val="28"/>
                <w:lang w:val="uk-UA"/>
              </w:rPr>
              <w:t xml:space="preserve">Кількість придбаних </w:t>
            </w:r>
            <w:r w:rsidRPr="00B916B3">
              <w:rPr>
                <w:bCs/>
                <w:sz w:val="28"/>
                <w:szCs w:val="28"/>
                <w:lang w:val="uk-UA"/>
              </w:rPr>
              <w:t>матеріально-технічн</w:t>
            </w:r>
            <w:r>
              <w:rPr>
                <w:bCs/>
                <w:sz w:val="28"/>
                <w:szCs w:val="28"/>
                <w:lang w:val="uk-UA"/>
              </w:rPr>
              <w:t>их</w:t>
            </w:r>
            <w:r w:rsidRPr="00B916B3">
              <w:rPr>
                <w:bCs/>
                <w:sz w:val="28"/>
                <w:szCs w:val="28"/>
                <w:lang w:val="uk-UA"/>
              </w:rPr>
              <w:t xml:space="preserve"> </w:t>
            </w:r>
            <w:r>
              <w:rPr>
                <w:bCs/>
                <w:sz w:val="28"/>
                <w:szCs w:val="28"/>
                <w:lang w:val="uk-UA"/>
              </w:rPr>
              <w:t>цінностей</w:t>
            </w:r>
          </w:p>
        </w:tc>
        <w:tc>
          <w:tcPr>
            <w:tcW w:w="1357" w:type="dxa"/>
            <w:vAlign w:val="center"/>
          </w:tcPr>
          <w:p w:rsidR="00332C2B" w:rsidRPr="00B916B3" w:rsidRDefault="00332C2B" w:rsidP="0070300A">
            <w:pPr>
              <w:pStyle w:val="a5"/>
              <w:spacing w:before="0" w:beforeAutospacing="0" w:after="0"/>
              <w:jc w:val="center"/>
              <w:rPr>
                <w:rFonts w:eastAsia="Calibri"/>
                <w:sz w:val="28"/>
                <w:szCs w:val="28"/>
                <w:lang w:val="uk-UA"/>
              </w:rPr>
            </w:pPr>
            <w:r>
              <w:rPr>
                <w:rFonts w:eastAsia="Calibri"/>
                <w:sz w:val="28"/>
                <w:szCs w:val="28"/>
                <w:lang w:val="uk-UA"/>
              </w:rPr>
              <w:t>пог. м</w:t>
            </w:r>
            <w:r w:rsidRPr="00B916B3">
              <w:rPr>
                <w:rFonts w:eastAsia="Calibri"/>
                <w:sz w:val="28"/>
                <w:szCs w:val="28"/>
                <w:lang w:val="uk-UA"/>
              </w:rPr>
              <w:t>.</w:t>
            </w:r>
          </w:p>
        </w:tc>
        <w:tc>
          <w:tcPr>
            <w:tcW w:w="1420" w:type="dxa"/>
            <w:vAlign w:val="center"/>
          </w:tcPr>
          <w:p w:rsidR="00332C2B" w:rsidRPr="00B916B3" w:rsidRDefault="00332C2B" w:rsidP="0070300A">
            <w:pPr>
              <w:pStyle w:val="a5"/>
              <w:spacing w:before="0" w:beforeAutospacing="0" w:after="0"/>
              <w:jc w:val="center"/>
              <w:rPr>
                <w:sz w:val="28"/>
                <w:szCs w:val="28"/>
                <w:lang w:val="uk-UA"/>
              </w:rPr>
            </w:pPr>
            <w:r>
              <w:rPr>
                <w:sz w:val="28"/>
                <w:szCs w:val="28"/>
                <w:lang w:val="uk-UA"/>
              </w:rPr>
              <w:t>93,9</w:t>
            </w:r>
          </w:p>
        </w:tc>
      </w:tr>
      <w:tr w:rsidR="006F61E2" w:rsidRPr="00B916B3" w:rsidTr="002F0071">
        <w:trPr>
          <w:trHeight w:val="250"/>
        </w:trPr>
        <w:tc>
          <w:tcPr>
            <w:tcW w:w="3758" w:type="dxa"/>
            <w:vMerge/>
            <w:vAlign w:val="center"/>
          </w:tcPr>
          <w:p w:rsidR="006F61E2" w:rsidRPr="00B916B3" w:rsidRDefault="006F61E2" w:rsidP="00D60CD2">
            <w:pPr>
              <w:pStyle w:val="a5"/>
              <w:spacing w:before="0" w:beforeAutospacing="0" w:after="0"/>
              <w:jc w:val="center"/>
              <w:rPr>
                <w:bCs/>
                <w:sz w:val="28"/>
                <w:szCs w:val="28"/>
                <w:lang w:val="uk-UA"/>
              </w:rPr>
            </w:pPr>
          </w:p>
        </w:tc>
        <w:tc>
          <w:tcPr>
            <w:tcW w:w="3813" w:type="dxa"/>
            <w:vAlign w:val="center"/>
          </w:tcPr>
          <w:p w:rsidR="006F61E2" w:rsidRPr="00B916B3" w:rsidRDefault="006F61E2" w:rsidP="00991F05">
            <w:pPr>
              <w:pStyle w:val="a5"/>
              <w:spacing w:before="0" w:beforeAutospacing="0" w:after="0"/>
              <w:rPr>
                <w:sz w:val="28"/>
                <w:szCs w:val="28"/>
                <w:lang w:val="uk-UA"/>
              </w:rPr>
            </w:pPr>
            <w:r w:rsidRPr="00B916B3">
              <w:rPr>
                <w:b/>
                <w:sz w:val="28"/>
                <w:szCs w:val="28"/>
                <w:lang w:val="uk-UA"/>
              </w:rPr>
              <w:t>Показник ефективності</w:t>
            </w:r>
          </w:p>
        </w:tc>
        <w:tc>
          <w:tcPr>
            <w:tcW w:w="1357" w:type="dxa"/>
            <w:vAlign w:val="center"/>
          </w:tcPr>
          <w:p w:rsidR="006F61E2" w:rsidRPr="00B916B3" w:rsidRDefault="006F61E2" w:rsidP="00991F05">
            <w:pPr>
              <w:pStyle w:val="a5"/>
              <w:spacing w:before="0" w:beforeAutospacing="0" w:after="0"/>
              <w:jc w:val="center"/>
              <w:rPr>
                <w:bCs/>
                <w:sz w:val="28"/>
                <w:szCs w:val="28"/>
                <w:lang w:val="uk-UA"/>
              </w:rPr>
            </w:pPr>
          </w:p>
        </w:tc>
        <w:tc>
          <w:tcPr>
            <w:tcW w:w="1420" w:type="dxa"/>
            <w:vAlign w:val="center"/>
          </w:tcPr>
          <w:p w:rsidR="006F61E2" w:rsidRPr="00B916B3" w:rsidRDefault="006F61E2" w:rsidP="00991F05">
            <w:pPr>
              <w:pStyle w:val="a5"/>
              <w:spacing w:before="0" w:beforeAutospacing="0" w:after="0"/>
              <w:jc w:val="center"/>
              <w:rPr>
                <w:sz w:val="28"/>
                <w:szCs w:val="28"/>
                <w:lang w:val="uk-UA"/>
              </w:rPr>
            </w:pPr>
          </w:p>
        </w:tc>
      </w:tr>
      <w:tr w:rsidR="00332C2B" w:rsidRPr="00B916B3" w:rsidTr="002F0071">
        <w:trPr>
          <w:trHeight w:val="250"/>
        </w:trPr>
        <w:tc>
          <w:tcPr>
            <w:tcW w:w="3758" w:type="dxa"/>
            <w:vMerge/>
            <w:vAlign w:val="center"/>
          </w:tcPr>
          <w:p w:rsidR="00332C2B" w:rsidRPr="00B916B3" w:rsidRDefault="00332C2B" w:rsidP="00D60CD2">
            <w:pPr>
              <w:pStyle w:val="a5"/>
              <w:spacing w:before="0" w:beforeAutospacing="0" w:after="0"/>
              <w:jc w:val="center"/>
              <w:rPr>
                <w:bCs/>
                <w:sz w:val="28"/>
                <w:szCs w:val="28"/>
                <w:lang w:val="uk-UA"/>
              </w:rPr>
            </w:pPr>
          </w:p>
        </w:tc>
        <w:tc>
          <w:tcPr>
            <w:tcW w:w="3813" w:type="dxa"/>
            <w:vAlign w:val="center"/>
          </w:tcPr>
          <w:p w:rsidR="00332C2B" w:rsidRPr="00B916B3" w:rsidRDefault="00332C2B" w:rsidP="0070300A">
            <w:pPr>
              <w:pStyle w:val="a5"/>
              <w:spacing w:before="0" w:beforeAutospacing="0" w:after="0"/>
              <w:rPr>
                <w:sz w:val="28"/>
                <w:szCs w:val="28"/>
                <w:lang w:val="uk-UA"/>
              </w:rPr>
            </w:pPr>
            <w:r w:rsidRPr="00B916B3">
              <w:rPr>
                <w:sz w:val="28"/>
                <w:szCs w:val="28"/>
                <w:lang w:val="uk-UA"/>
              </w:rPr>
              <w:t xml:space="preserve">Середня вартість </w:t>
            </w:r>
            <w:r>
              <w:rPr>
                <w:sz w:val="28"/>
                <w:szCs w:val="28"/>
                <w:lang w:val="uk-UA"/>
              </w:rPr>
              <w:t xml:space="preserve"> 1 пог.  м. п/е плівки</w:t>
            </w:r>
          </w:p>
        </w:tc>
        <w:tc>
          <w:tcPr>
            <w:tcW w:w="1357" w:type="dxa"/>
            <w:vAlign w:val="center"/>
          </w:tcPr>
          <w:p w:rsidR="00332C2B" w:rsidRPr="00B916B3" w:rsidRDefault="00332C2B" w:rsidP="0070300A">
            <w:pPr>
              <w:pStyle w:val="a5"/>
              <w:spacing w:before="0" w:beforeAutospacing="0" w:after="0"/>
              <w:jc w:val="center"/>
              <w:rPr>
                <w:bCs/>
                <w:sz w:val="28"/>
                <w:szCs w:val="28"/>
                <w:lang w:val="uk-UA"/>
              </w:rPr>
            </w:pPr>
            <w:r w:rsidRPr="00B916B3">
              <w:rPr>
                <w:bCs/>
                <w:sz w:val="28"/>
                <w:szCs w:val="28"/>
                <w:lang w:val="uk-UA"/>
              </w:rPr>
              <w:t>тис. грн.</w:t>
            </w:r>
          </w:p>
        </w:tc>
        <w:tc>
          <w:tcPr>
            <w:tcW w:w="1420" w:type="dxa"/>
            <w:vAlign w:val="center"/>
          </w:tcPr>
          <w:p w:rsidR="00332C2B" w:rsidRPr="00B916B3" w:rsidRDefault="00332C2B" w:rsidP="0070300A">
            <w:pPr>
              <w:pStyle w:val="a5"/>
              <w:spacing w:before="0" w:beforeAutospacing="0" w:after="0"/>
              <w:jc w:val="center"/>
              <w:rPr>
                <w:sz w:val="28"/>
                <w:szCs w:val="28"/>
                <w:lang w:val="uk-UA"/>
              </w:rPr>
            </w:pPr>
            <w:r>
              <w:rPr>
                <w:sz w:val="28"/>
                <w:szCs w:val="28"/>
                <w:lang w:val="uk-UA"/>
              </w:rPr>
              <w:t>32,56</w:t>
            </w:r>
          </w:p>
        </w:tc>
      </w:tr>
      <w:tr w:rsidR="006F61E2" w:rsidRPr="00B916B3" w:rsidTr="002F0071">
        <w:trPr>
          <w:trHeight w:val="250"/>
        </w:trPr>
        <w:tc>
          <w:tcPr>
            <w:tcW w:w="3758" w:type="dxa"/>
            <w:vMerge/>
            <w:vAlign w:val="center"/>
          </w:tcPr>
          <w:p w:rsidR="006F61E2" w:rsidRPr="00B916B3" w:rsidRDefault="006F61E2" w:rsidP="00D60CD2">
            <w:pPr>
              <w:pStyle w:val="a5"/>
              <w:spacing w:before="0" w:beforeAutospacing="0" w:after="0"/>
              <w:jc w:val="center"/>
              <w:rPr>
                <w:bCs/>
                <w:sz w:val="28"/>
                <w:szCs w:val="28"/>
                <w:lang w:val="uk-UA"/>
              </w:rPr>
            </w:pPr>
          </w:p>
        </w:tc>
        <w:tc>
          <w:tcPr>
            <w:tcW w:w="3813" w:type="dxa"/>
            <w:vAlign w:val="center"/>
          </w:tcPr>
          <w:p w:rsidR="006F61E2" w:rsidRPr="00B916B3" w:rsidRDefault="006F61E2" w:rsidP="00991F05">
            <w:pPr>
              <w:pStyle w:val="a5"/>
              <w:spacing w:before="0" w:beforeAutospacing="0" w:after="0"/>
              <w:rPr>
                <w:sz w:val="28"/>
                <w:szCs w:val="28"/>
                <w:lang w:val="uk-UA"/>
              </w:rPr>
            </w:pPr>
            <w:r w:rsidRPr="00B916B3">
              <w:rPr>
                <w:b/>
                <w:sz w:val="28"/>
                <w:szCs w:val="28"/>
                <w:lang w:val="uk-UA"/>
              </w:rPr>
              <w:t>Показник якості</w:t>
            </w:r>
          </w:p>
        </w:tc>
        <w:tc>
          <w:tcPr>
            <w:tcW w:w="1357" w:type="dxa"/>
            <w:vAlign w:val="center"/>
          </w:tcPr>
          <w:p w:rsidR="006F61E2" w:rsidRPr="00B916B3" w:rsidRDefault="006F61E2" w:rsidP="00991F05">
            <w:pPr>
              <w:pStyle w:val="a5"/>
              <w:spacing w:before="0" w:beforeAutospacing="0" w:after="0"/>
              <w:jc w:val="center"/>
              <w:rPr>
                <w:bCs/>
                <w:sz w:val="28"/>
                <w:szCs w:val="28"/>
                <w:lang w:val="uk-UA"/>
              </w:rPr>
            </w:pPr>
          </w:p>
        </w:tc>
        <w:tc>
          <w:tcPr>
            <w:tcW w:w="1420" w:type="dxa"/>
            <w:vAlign w:val="center"/>
          </w:tcPr>
          <w:p w:rsidR="006F61E2" w:rsidRPr="00B916B3" w:rsidRDefault="006F61E2" w:rsidP="00991F05">
            <w:pPr>
              <w:pStyle w:val="a5"/>
              <w:spacing w:before="0" w:beforeAutospacing="0" w:after="0"/>
              <w:jc w:val="center"/>
              <w:rPr>
                <w:sz w:val="28"/>
                <w:szCs w:val="28"/>
                <w:lang w:val="uk-UA"/>
              </w:rPr>
            </w:pPr>
          </w:p>
        </w:tc>
      </w:tr>
      <w:tr w:rsidR="006F61E2" w:rsidRPr="00B916B3" w:rsidTr="002F0071">
        <w:trPr>
          <w:trHeight w:val="250"/>
        </w:trPr>
        <w:tc>
          <w:tcPr>
            <w:tcW w:w="3758" w:type="dxa"/>
            <w:vMerge/>
            <w:vAlign w:val="center"/>
          </w:tcPr>
          <w:p w:rsidR="006F61E2" w:rsidRPr="00B916B3" w:rsidRDefault="006F61E2" w:rsidP="00D60CD2">
            <w:pPr>
              <w:pStyle w:val="a5"/>
              <w:spacing w:before="0" w:beforeAutospacing="0" w:after="0"/>
              <w:jc w:val="center"/>
              <w:rPr>
                <w:bCs/>
                <w:sz w:val="28"/>
                <w:szCs w:val="28"/>
                <w:lang w:val="uk-UA"/>
              </w:rPr>
            </w:pPr>
          </w:p>
        </w:tc>
        <w:tc>
          <w:tcPr>
            <w:tcW w:w="3813" w:type="dxa"/>
            <w:vAlign w:val="center"/>
          </w:tcPr>
          <w:p w:rsidR="006F61E2" w:rsidRPr="00B916B3" w:rsidRDefault="00332C2B" w:rsidP="00AF3962">
            <w:pPr>
              <w:pStyle w:val="a5"/>
              <w:spacing w:before="0" w:beforeAutospacing="0" w:after="0"/>
              <w:rPr>
                <w:sz w:val="28"/>
                <w:szCs w:val="28"/>
                <w:lang w:val="uk-UA"/>
              </w:rPr>
            </w:pPr>
            <w:r w:rsidRPr="00B916B3">
              <w:rPr>
                <w:sz w:val="28"/>
                <w:szCs w:val="28"/>
                <w:lang w:val="uk-UA"/>
              </w:rPr>
              <w:t xml:space="preserve">Забезпечення </w:t>
            </w:r>
            <w:r w:rsidR="00AF3962">
              <w:rPr>
                <w:sz w:val="28"/>
                <w:szCs w:val="28"/>
                <w:lang w:val="uk-UA"/>
              </w:rPr>
              <w:t>необхідними засобами для проведення навчальних зборів</w:t>
            </w:r>
          </w:p>
        </w:tc>
        <w:tc>
          <w:tcPr>
            <w:tcW w:w="1357" w:type="dxa"/>
            <w:vAlign w:val="center"/>
          </w:tcPr>
          <w:p w:rsidR="006F61E2" w:rsidRPr="00B916B3" w:rsidRDefault="006F61E2" w:rsidP="00991F05">
            <w:pPr>
              <w:pStyle w:val="a5"/>
              <w:spacing w:before="0" w:beforeAutospacing="0" w:after="0"/>
              <w:jc w:val="center"/>
              <w:rPr>
                <w:bCs/>
                <w:sz w:val="28"/>
                <w:szCs w:val="28"/>
                <w:lang w:val="uk-UA"/>
              </w:rPr>
            </w:pPr>
            <w:r w:rsidRPr="00B916B3">
              <w:rPr>
                <w:bCs/>
                <w:sz w:val="28"/>
                <w:szCs w:val="28"/>
                <w:lang w:val="uk-UA"/>
              </w:rPr>
              <w:t>%</w:t>
            </w:r>
          </w:p>
        </w:tc>
        <w:tc>
          <w:tcPr>
            <w:tcW w:w="1420" w:type="dxa"/>
            <w:vAlign w:val="center"/>
          </w:tcPr>
          <w:p w:rsidR="006F61E2" w:rsidRPr="00B916B3" w:rsidRDefault="006F61E2" w:rsidP="00991F05">
            <w:pPr>
              <w:pStyle w:val="a5"/>
              <w:spacing w:before="0" w:beforeAutospacing="0" w:after="0"/>
              <w:jc w:val="center"/>
              <w:rPr>
                <w:sz w:val="28"/>
                <w:szCs w:val="28"/>
                <w:lang w:val="uk-UA"/>
              </w:rPr>
            </w:pPr>
            <w:r w:rsidRPr="00B916B3">
              <w:rPr>
                <w:sz w:val="28"/>
                <w:szCs w:val="28"/>
                <w:lang w:val="uk-UA"/>
              </w:rPr>
              <w:t>100</w:t>
            </w:r>
          </w:p>
        </w:tc>
      </w:tr>
      <w:tr w:rsidR="00BA195C" w:rsidRPr="00B916B3" w:rsidTr="002F0071">
        <w:trPr>
          <w:trHeight w:val="476"/>
        </w:trPr>
        <w:tc>
          <w:tcPr>
            <w:tcW w:w="10348" w:type="dxa"/>
            <w:gridSpan w:val="4"/>
            <w:vAlign w:val="center"/>
          </w:tcPr>
          <w:p w:rsidR="00BA195C" w:rsidRPr="001B7A85" w:rsidRDefault="006F61E2" w:rsidP="00332C2B">
            <w:pPr>
              <w:pStyle w:val="a5"/>
              <w:spacing w:before="0" w:beforeAutospacing="0" w:after="0"/>
              <w:jc w:val="right"/>
              <w:rPr>
                <w:b/>
                <w:sz w:val="28"/>
                <w:szCs w:val="28"/>
                <w:lang w:val="uk-UA"/>
              </w:rPr>
            </w:pPr>
            <w:r>
              <w:rPr>
                <w:b/>
                <w:sz w:val="28"/>
                <w:szCs w:val="28"/>
                <w:lang w:val="uk-UA"/>
              </w:rPr>
              <w:t xml:space="preserve">ВСЬОГО: </w:t>
            </w:r>
            <w:r w:rsidR="00332C2B">
              <w:rPr>
                <w:b/>
                <w:sz w:val="28"/>
                <w:szCs w:val="28"/>
                <w:lang w:val="uk-UA"/>
              </w:rPr>
              <w:t>3,06</w:t>
            </w:r>
            <w:r w:rsidR="001B7A85" w:rsidRPr="001B7A85">
              <w:rPr>
                <w:b/>
                <w:sz w:val="28"/>
                <w:szCs w:val="28"/>
                <w:lang w:val="uk-UA"/>
              </w:rPr>
              <w:t xml:space="preserve"> тис. грн.</w:t>
            </w:r>
          </w:p>
        </w:tc>
      </w:tr>
      <w:tr w:rsidR="001B7A85" w:rsidRPr="00B916B3" w:rsidTr="002F0071">
        <w:trPr>
          <w:trHeight w:val="555"/>
        </w:trPr>
        <w:tc>
          <w:tcPr>
            <w:tcW w:w="10348" w:type="dxa"/>
            <w:gridSpan w:val="4"/>
            <w:vAlign w:val="center"/>
          </w:tcPr>
          <w:p w:rsidR="001B7A85" w:rsidRPr="001B7A85" w:rsidRDefault="001B7A85" w:rsidP="00381265">
            <w:pPr>
              <w:pStyle w:val="a5"/>
              <w:spacing w:before="0" w:beforeAutospacing="0" w:after="0"/>
              <w:jc w:val="right"/>
              <w:rPr>
                <w:b/>
                <w:sz w:val="28"/>
                <w:szCs w:val="28"/>
                <w:lang w:val="uk-UA"/>
              </w:rPr>
            </w:pPr>
            <w:r>
              <w:rPr>
                <w:b/>
                <w:sz w:val="28"/>
                <w:szCs w:val="28"/>
                <w:lang w:val="uk-UA"/>
              </w:rPr>
              <w:t>РАЗОМ:</w:t>
            </w:r>
            <w:r w:rsidR="006F61E2">
              <w:rPr>
                <w:b/>
                <w:sz w:val="28"/>
                <w:szCs w:val="28"/>
                <w:lang w:val="uk-UA"/>
              </w:rPr>
              <w:t xml:space="preserve"> </w:t>
            </w:r>
            <w:r w:rsidR="00332C2B">
              <w:rPr>
                <w:b/>
                <w:sz w:val="28"/>
                <w:szCs w:val="28"/>
                <w:lang w:val="uk-UA"/>
              </w:rPr>
              <w:t>629,08</w:t>
            </w:r>
            <w:r w:rsidR="000B6326">
              <w:rPr>
                <w:b/>
                <w:sz w:val="28"/>
                <w:szCs w:val="28"/>
                <w:lang w:val="uk-UA"/>
              </w:rPr>
              <w:t xml:space="preserve"> тис. грн.</w:t>
            </w:r>
          </w:p>
        </w:tc>
      </w:tr>
    </w:tbl>
    <w:p w:rsidR="0090745B" w:rsidRDefault="0090745B" w:rsidP="0090745B">
      <w:pPr>
        <w:pStyle w:val="a3"/>
        <w:shd w:val="clear" w:color="auto" w:fill="FFFFFF" w:themeFill="background1"/>
        <w:spacing w:after="0" w:line="240" w:lineRule="auto"/>
        <w:ind w:left="0"/>
        <w:rPr>
          <w:rFonts w:ascii="Times New Roman" w:hAnsi="Times New Roman"/>
          <w:b/>
          <w:sz w:val="28"/>
          <w:szCs w:val="28"/>
          <w:lang w:val="uk-UA"/>
        </w:rPr>
      </w:pPr>
    </w:p>
    <w:p w:rsidR="00332C2B" w:rsidRDefault="00332C2B" w:rsidP="0090745B">
      <w:pPr>
        <w:pStyle w:val="a3"/>
        <w:shd w:val="clear" w:color="auto" w:fill="FFFFFF" w:themeFill="background1"/>
        <w:spacing w:after="0" w:line="240" w:lineRule="auto"/>
        <w:ind w:left="0"/>
        <w:rPr>
          <w:rFonts w:ascii="Times New Roman" w:hAnsi="Times New Roman"/>
          <w:b/>
          <w:sz w:val="28"/>
          <w:szCs w:val="28"/>
          <w:lang w:val="uk-UA"/>
        </w:rPr>
      </w:pPr>
    </w:p>
    <w:p w:rsidR="00332C2B" w:rsidRDefault="00332C2B" w:rsidP="0090745B">
      <w:pPr>
        <w:pStyle w:val="a3"/>
        <w:shd w:val="clear" w:color="auto" w:fill="FFFFFF" w:themeFill="background1"/>
        <w:spacing w:after="0" w:line="240" w:lineRule="auto"/>
        <w:ind w:left="0"/>
        <w:rPr>
          <w:rFonts w:ascii="Times New Roman" w:hAnsi="Times New Roman"/>
          <w:b/>
          <w:sz w:val="28"/>
          <w:szCs w:val="28"/>
          <w:lang w:val="uk-UA"/>
        </w:rPr>
      </w:pPr>
    </w:p>
    <w:p w:rsidR="00AF3962" w:rsidRDefault="00AF3962" w:rsidP="0090745B">
      <w:pPr>
        <w:pStyle w:val="a3"/>
        <w:shd w:val="clear" w:color="auto" w:fill="FFFFFF" w:themeFill="background1"/>
        <w:spacing w:after="0" w:line="240" w:lineRule="auto"/>
        <w:ind w:left="0"/>
        <w:rPr>
          <w:rFonts w:ascii="Times New Roman" w:hAnsi="Times New Roman"/>
          <w:b/>
          <w:sz w:val="28"/>
          <w:szCs w:val="28"/>
          <w:lang w:val="uk-UA"/>
        </w:rPr>
      </w:pPr>
    </w:p>
    <w:p w:rsidR="00AF3962" w:rsidRDefault="00AF3962" w:rsidP="0090745B">
      <w:pPr>
        <w:pStyle w:val="a3"/>
        <w:shd w:val="clear" w:color="auto" w:fill="FFFFFF" w:themeFill="background1"/>
        <w:spacing w:after="0" w:line="240" w:lineRule="auto"/>
        <w:ind w:left="0"/>
        <w:rPr>
          <w:rFonts w:ascii="Times New Roman" w:hAnsi="Times New Roman"/>
          <w:b/>
          <w:sz w:val="28"/>
          <w:szCs w:val="28"/>
          <w:lang w:val="uk-UA"/>
        </w:rPr>
      </w:pPr>
    </w:p>
    <w:p w:rsidR="00332C2B" w:rsidRDefault="00332C2B" w:rsidP="0090745B">
      <w:pPr>
        <w:pStyle w:val="a3"/>
        <w:shd w:val="clear" w:color="auto" w:fill="FFFFFF" w:themeFill="background1"/>
        <w:spacing w:after="0" w:line="240" w:lineRule="auto"/>
        <w:ind w:left="0"/>
        <w:rPr>
          <w:rFonts w:ascii="Times New Roman" w:hAnsi="Times New Roman"/>
          <w:b/>
          <w:sz w:val="28"/>
          <w:szCs w:val="28"/>
          <w:lang w:val="uk-UA"/>
        </w:rPr>
      </w:pPr>
    </w:p>
    <w:p w:rsidR="00332C2B" w:rsidRPr="00B916B3" w:rsidRDefault="00332C2B" w:rsidP="0090745B">
      <w:pPr>
        <w:pStyle w:val="a3"/>
        <w:shd w:val="clear" w:color="auto" w:fill="FFFFFF" w:themeFill="background1"/>
        <w:spacing w:after="0" w:line="240" w:lineRule="auto"/>
        <w:ind w:left="0"/>
        <w:rPr>
          <w:rFonts w:ascii="Times New Roman" w:hAnsi="Times New Roman"/>
          <w:b/>
          <w:sz w:val="28"/>
          <w:szCs w:val="28"/>
          <w:lang w:val="uk-UA"/>
        </w:rPr>
      </w:pPr>
    </w:p>
    <w:p w:rsidR="00262859" w:rsidRPr="00B916B3" w:rsidRDefault="00262859" w:rsidP="0090745B">
      <w:pPr>
        <w:pStyle w:val="a3"/>
        <w:numPr>
          <w:ilvl w:val="0"/>
          <w:numId w:val="5"/>
        </w:numPr>
        <w:shd w:val="clear" w:color="auto" w:fill="FFFFFF" w:themeFill="background1"/>
        <w:spacing w:after="0" w:line="240" w:lineRule="auto"/>
        <w:ind w:left="0" w:firstLine="0"/>
        <w:jc w:val="center"/>
        <w:rPr>
          <w:rFonts w:ascii="Times New Roman" w:hAnsi="Times New Roman"/>
          <w:b/>
          <w:sz w:val="28"/>
          <w:szCs w:val="28"/>
          <w:lang w:val="uk-UA"/>
        </w:rPr>
      </w:pPr>
      <w:r w:rsidRPr="00B916B3">
        <w:rPr>
          <w:rFonts w:ascii="Times New Roman" w:hAnsi="Times New Roman"/>
          <w:b/>
          <w:sz w:val="28"/>
          <w:szCs w:val="28"/>
          <w:lang w:val="uk-UA"/>
        </w:rPr>
        <w:t>РЕСУРСНЕ ЗАБЕЗПЕЧЕННЯ ПРОГРАМИ</w:t>
      </w:r>
    </w:p>
    <w:p w:rsidR="0090745B" w:rsidRPr="00B916B3" w:rsidRDefault="0090745B" w:rsidP="0090745B">
      <w:pPr>
        <w:pStyle w:val="a3"/>
        <w:shd w:val="clear" w:color="auto" w:fill="FFFFFF" w:themeFill="background1"/>
        <w:spacing w:after="0" w:line="240" w:lineRule="auto"/>
        <w:ind w:left="0"/>
        <w:rPr>
          <w:rFonts w:ascii="Times New Roman" w:hAnsi="Times New Roman"/>
          <w:b/>
          <w:sz w:val="28"/>
          <w:szCs w:val="28"/>
          <w:lang w:val="uk-UA"/>
        </w:rPr>
      </w:pPr>
    </w:p>
    <w:p w:rsidR="0098592B"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 xml:space="preserve">Фінансове забезпечення Програм </w:t>
      </w:r>
      <w:r w:rsidRPr="00B916B3">
        <w:rPr>
          <w:rFonts w:ascii="Times New Roman" w:hAnsi="Times New Roman"/>
          <w:sz w:val="28"/>
          <w:szCs w:val="28"/>
          <w:lang w:val="uk-UA"/>
        </w:rPr>
        <w:t xml:space="preserve">здійснюється за рахунок коштів </w:t>
      </w:r>
      <w:r w:rsidR="0082112D">
        <w:rPr>
          <w:rFonts w:ascii="Times New Roman" w:hAnsi="Times New Roman"/>
          <w:sz w:val="28"/>
          <w:szCs w:val="28"/>
          <w:lang w:val="uk-UA"/>
        </w:rPr>
        <w:t>бюджету Сєвєродонецької міської територіальної громади</w:t>
      </w:r>
      <w:r w:rsidRPr="00B916B3">
        <w:rPr>
          <w:rFonts w:ascii="Times New Roman" w:hAnsi="Times New Roman"/>
          <w:sz w:val="28"/>
          <w:szCs w:val="28"/>
          <w:lang w:val="uk-UA"/>
        </w:rPr>
        <w:t xml:space="preserve"> в межах видатків, затверджених розпорядженням керівника </w:t>
      </w:r>
      <w:r w:rsidR="0082112D">
        <w:rPr>
          <w:rFonts w:ascii="Times New Roman" w:hAnsi="Times New Roman"/>
          <w:sz w:val="28"/>
          <w:szCs w:val="28"/>
          <w:lang w:val="uk-UA"/>
        </w:rPr>
        <w:t>Сєвєродонецької міської ВЦА</w:t>
      </w:r>
      <w:r w:rsidRPr="00B916B3">
        <w:rPr>
          <w:rFonts w:ascii="Times New Roman" w:hAnsi="Times New Roman"/>
          <w:sz w:val="28"/>
          <w:szCs w:val="28"/>
          <w:lang w:val="uk-UA"/>
        </w:rPr>
        <w:t xml:space="preserve"> про </w:t>
      </w:r>
    </w:p>
    <w:p w:rsidR="00262859" w:rsidRPr="00B916B3" w:rsidRDefault="00262859" w:rsidP="0098592B">
      <w:pPr>
        <w:shd w:val="clear" w:color="auto" w:fill="FFFFFF" w:themeFill="background1"/>
        <w:spacing w:after="0" w:line="240" w:lineRule="auto"/>
        <w:jc w:val="both"/>
        <w:rPr>
          <w:rFonts w:ascii="Times New Roman" w:hAnsi="Times New Roman"/>
          <w:b/>
          <w:sz w:val="28"/>
          <w:szCs w:val="28"/>
          <w:lang w:val="uk-UA"/>
        </w:rPr>
      </w:pPr>
      <w:r w:rsidRPr="00B916B3">
        <w:rPr>
          <w:rFonts w:ascii="Times New Roman" w:hAnsi="Times New Roman"/>
          <w:sz w:val="28"/>
          <w:szCs w:val="28"/>
          <w:lang w:val="uk-UA"/>
        </w:rPr>
        <w:t>бюджет</w:t>
      </w:r>
      <w:r w:rsidR="0082112D">
        <w:rPr>
          <w:rFonts w:ascii="Times New Roman" w:hAnsi="Times New Roman"/>
          <w:sz w:val="28"/>
          <w:szCs w:val="28"/>
          <w:lang w:val="uk-UA"/>
        </w:rPr>
        <w:t xml:space="preserve"> Сєвєродонецької міської територіальної громади</w:t>
      </w:r>
      <w:r w:rsidRPr="00B916B3">
        <w:rPr>
          <w:rFonts w:ascii="Times New Roman" w:hAnsi="Times New Roman"/>
          <w:sz w:val="28"/>
          <w:szCs w:val="28"/>
          <w:lang w:val="uk-UA"/>
        </w:rPr>
        <w:t xml:space="preserve"> на відповідний бюджетний період.</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Загальний обсяг фінансових ресурсів, необхідних для реалізації програми на 202</w:t>
      </w:r>
      <w:r w:rsidR="0082112D">
        <w:rPr>
          <w:rFonts w:ascii="Times New Roman" w:hAnsi="Times New Roman"/>
          <w:b/>
          <w:sz w:val="28"/>
          <w:szCs w:val="28"/>
          <w:lang w:val="uk-UA"/>
        </w:rPr>
        <w:t>1</w:t>
      </w:r>
      <w:r w:rsidRPr="00B916B3">
        <w:rPr>
          <w:rFonts w:ascii="Times New Roman" w:hAnsi="Times New Roman"/>
          <w:b/>
          <w:sz w:val="28"/>
          <w:szCs w:val="28"/>
          <w:lang w:val="uk-UA"/>
        </w:rPr>
        <w:t xml:space="preserve"> рік – </w:t>
      </w:r>
      <w:r w:rsidR="00381265">
        <w:rPr>
          <w:rFonts w:ascii="Times New Roman" w:hAnsi="Times New Roman"/>
          <w:sz w:val="28"/>
          <w:szCs w:val="28"/>
          <w:lang w:val="uk-UA"/>
        </w:rPr>
        <w:t>629,0</w:t>
      </w:r>
      <w:r w:rsidR="00332C2B">
        <w:rPr>
          <w:rFonts w:ascii="Times New Roman" w:hAnsi="Times New Roman"/>
          <w:sz w:val="28"/>
          <w:szCs w:val="28"/>
          <w:lang w:val="uk-UA"/>
        </w:rPr>
        <w:t>8</w:t>
      </w:r>
      <w:r w:rsidR="00332C2B" w:rsidRPr="00826D4A">
        <w:rPr>
          <w:rFonts w:ascii="Times New Roman" w:hAnsi="Times New Roman"/>
          <w:sz w:val="28"/>
          <w:szCs w:val="28"/>
          <w:lang w:val="uk-UA"/>
        </w:rPr>
        <w:t> </w:t>
      </w:r>
      <w:r w:rsidRPr="00826D4A">
        <w:rPr>
          <w:rFonts w:ascii="Times New Roman" w:hAnsi="Times New Roman"/>
          <w:sz w:val="28"/>
          <w:szCs w:val="28"/>
          <w:lang w:val="uk-UA"/>
        </w:rPr>
        <w:t>тис. грн.</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Головний розпорядник бюджетних коштів:</w:t>
      </w:r>
      <w:r w:rsidRPr="00B916B3">
        <w:rPr>
          <w:rFonts w:ascii="Times New Roman" w:hAnsi="Times New Roman"/>
          <w:sz w:val="28"/>
          <w:szCs w:val="28"/>
          <w:lang w:val="uk-UA"/>
        </w:rPr>
        <w:t xml:space="preserve"> </w:t>
      </w:r>
      <w:r w:rsidR="005F3A44">
        <w:rPr>
          <w:rFonts w:ascii="Times New Roman" w:hAnsi="Times New Roman"/>
          <w:sz w:val="28"/>
          <w:szCs w:val="28"/>
          <w:lang w:val="uk-UA"/>
        </w:rPr>
        <w:t>Сєвєродонецька міська військово-</w:t>
      </w:r>
      <w:r w:rsidR="00555F9E">
        <w:rPr>
          <w:rFonts w:ascii="Times New Roman" w:hAnsi="Times New Roman"/>
          <w:sz w:val="28"/>
          <w:szCs w:val="28"/>
          <w:lang w:val="uk-UA"/>
        </w:rPr>
        <w:t xml:space="preserve">цивільна адміністрація Сєвєродонецького району </w:t>
      </w:r>
      <w:r w:rsidRPr="00B916B3">
        <w:rPr>
          <w:rFonts w:ascii="Times New Roman" w:hAnsi="Times New Roman"/>
          <w:sz w:val="28"/>
          <w:szCs w:val="28"/>
          <w:lang w:val="uk-UA"/>
        </w:rPr>
        <w:t xml:space="preserve"> </w:t>
      </w:r>
      <w:r w:rsidR="00555F9E">
        <w:rPr>
          <w:rFonts w:ascii="Times New Roman" w:hAnsi="Times New Roman"/>
          <w:sz w:val="28"/>
          <w:szCs w:val="28"/>
          <w:lang w:val="uk-UA"/>
        </w:rPr>
        <w:t>Луганської області.</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Джерела фінансування:</w:t>
      </w:r>
      <w:r w:rsidRPr="00B916B3">
        <w:rPr>
          <w:rFonts w:ascii="Times New Roman" w:hAnsi="Times New Roman"/>
          <w:sz w:val="28"/>
          <w:szCs w:val="28"/>
          <w:lang w:val="uk-UA"/>
        </w:rPr>
        <w:t xml:space="preserve"> </w:t>
      </w:r>
      <w:r w:rsidR="00555F9E">
        <w:rPr>
          <w:rFonts w:ascii="Times New Roman" w:hAnsi="Times New Roman"/>
          <w:sz w:val="28"/>
          <w:szCs w:val="28"/>
          <w:lang w:val="uk-UA"/>
        </w:rPr>
        <w:t>бюджет Сєвєродонецької міської територіальної громади</w:t>
      </w:r>
      <w:r w:rsidRPr="00B916B3">
        <w:rPr>
          <w:rFonts w:ascii="Times New Roman" w:hAnsi="Times New Roman"/>
          <w:sz w:val="28"/>
          <w:szCs w:val="28"/>
          <w:lang w:val="uk-UA"/>
        </w:rPr>
        <w:t>.</w:t>
      </w:r>
    </w:p>
    <w:p w:rsidR="00262859"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p>
    <w:p w:rsidR="00262859" w:rsidRPr="00B916B3" w:rsidRDefault="00262859" w:rsidP="002E19B4">
      <w:pPr>
        <w:pStyle w:val="a3"/>
        <w:numPr>
          <w:ilvl w:val="0"/>
          <w:numId w:val="5"/>
        </w:numPr>
        <w:shd w:val="clear" w:color="auto" w:fill="FFFFFF" w:themeFill="background1"/>
        <w:spacing w:after="0" w:line="240" w:lineRule="auto"/>
        <w:ind w:left="709" w:firstLine="0"/>
        <w:jc w:val="center"/>
        <w:rPr>
          <w:rFonts w:ascii="Times New Roman" w:hAnsi="Times New Roman"/>
          <w:sz w:val="28"/>
          <w:szCs w:val="28"/>
          <w:lang w:val="uk-UA"/>
        </w:rPr>
      </w:pPr>
      <w:r w:rsidRPr="00B916B3">
        <w:rPr>
          <w:rFonts w:ascii="Times New Roman" w:hAnsi="Times New Roman"/>
          <w:b/>
          <w:sz w:val="28"/>
          <w:szCs w:val="28"/>
          <w:lang w:val="uk-UA"/>
        </w:rPr>
        <w:t>ОРГАНІЗАЦІЯ УПРАВЛІННЯ ТА КОНТРОЛЮ ЗА ХОДОМ ВИКОНАННЯ ПРОГРАМИ</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sz w:val="28"/>
          <w:szCs w:val="28"/>
          <w:lang w:val="uk-UA"/>
        </w:rPr>
        <w:t xml:space="preserve">Координація дій між виконавцями програми здійснюється розпорядником бюджетних коштів </w:t>
      </w:r>
      <w:r w:rsidR="00555F9E">
        <w:rPr>
          <w:rFonts w:ascii="Times New Roman" w:hAnsi="Times New Roman"/>
          <w:sz w:val="28"/>
          <w:szCs w:val="28"/>
          <w:lang w:val="uk-UA"/>
        </w:rPr>
        <w:t>–</w:t>
      </w:r>
      <w:r w:rsidRPr="00B916B3">
        <w:rPr>
          <w:rFonts w:ascii="Times New Roman" w:hAnsi="Times New Roman"/>
          <w:sz w:val="28"/>
          <w:szCs w:val="28"/>
          <w:lang w:val="uk-UA"/>
        </w:rPr>
        <w:t xml:space="preserve"> </w:t>
      </w:r>
      <w:r w:rsidR="00555F9E">
        <w:rPr>
          <w:rFonts w:ascii="Times New Roman" w:hAnsi="Times New Roman"/>
          <w:sz w:val="28"/>
          <w:szCs w:val="28"/>
          <w:lang w:val="uk-UA"/>
        </w:rPr>
        <w:t>Сє</w:t>
      </w:r>
      <w:r w:rsidR="005F3A44">
        <w:rPr>
          <w:rFonts w:ascii="Times New Roman" w:hAnsi="Times New Roman"/>
          <w:sz w:val="28"/>
          <w:szCs w:val="28"/>
          <w:lang w:val="uk-UA"/>
        </w:rPr>
        <w:t>вєродонецькою міською військово-</w:t>
      </w:r>
      <w:r w:rsidR="00555F9E">
        <w:rPr>
          <w:rFonts w:ascii="Times New Roman" w:hAnsi="Times New Roman"/>
          <w:sz w:val="28"/>
          <w:szCs w:val="28"/>
          <w:lang w:val="uk-UA"/>
        </w:rPr>
        <w:t>цивільною адміністрацією Сєвєродонецького району Луганської області</w:t>
      </w:r>
      <w:r w:rsidRPr="00B916B3">
        <w:rPr>
          <w:rFonts w:ascii="Times New Roman" w:hAnsi="Times New Roman"/>
          <w:sz w:val="28"/>
          <w:szCs w:val="28"/>
          <w:lang w:val="uk-UA"/>
        </w:rPr>
        <w:t>.</w:t>
      </w:r>
    </w:p>
    <w:p w:rsidR="00262859" w:rsidRPr="00B916B3" w:rsidRDefault="00262859" w:rsidP="00262859">
      <w:pPr>
        <w:shd w:val="clear" w:color="auto" w:fill="FFFFFF" w:themeFill="background1"/>
        <w:spacing w:after="0" w:line="240" w:lineRule="auto"/>
        <w:ind w:firstLine="709"/>
        <w:jc w:val="both"/>
        <w:rPr>
          <w:rFonts w:ascii="Times New Roman" w:eastAsia="Times New Roman" w:hAnsi="Times New Roman"/>
          <w:sz w:val="28"/>
          <w:szCs w:val="28"/>
          <w:lang w:val="uk-UA"/>
        </w:rPr>
      </w:pPr>
      <w:r w:rsidRPr="00B916B3">
        <w:rPr>
          <w:rFonts w:ascii="Times New Roman" w:eastAsia="Times New Roman" w:hAnsi="Times New Roman"/>
          <w:sz w:val="28"/>
          <w:szCs w:val="28"/>
          <w:lang w:val="uk-UA"/>
        </w:rPr>
        <w:t xml:space="preserve">Розробник та виконавець програми </w:t>
      </w:r>
      <w:r w:rsidRPr="00B916B3">
        <w:rPr>
          <w:rFonts w:ascii="Times New Roman" w:hAnsi="Times New Roman"/>
          <w:sz w:val="28"/>
          <w:szCs w:val="28"/>
          <w:lang w:val="uk-UA"/>
        </w:rPr>
        <w:t xml:space="preserve">наступного року за звітним періодом </w:t>
      </w:r>
      <w:r w:rsidRPr="00B916B3">
        <w:rPr>
          <w:rFonts w:ascii="Times New Roman" w:eastAsia="Times New Roman" w:hAnsi="Times New Roman"/>
          <w:sz w:val="28"/>
          <w:szCs w:val="28"/>
          <w:lang w:val="uk-UA"/>
        </w:rPr>
        <w:t xml:space="preserve">звітує про хід виконання Програми керівнику </w:t>
      </w:r>
      <w:r w:rsidR="00555F9E">
        <w:rPr>
          <w:rFonts w:ascii="Times New Roman" w:hAnsi="Times New Roman"/>
          <w:sz w:val="28"/>
          <w:szCs w:val="28"/>
          <w:lang w:val="uk-UA"/>
        </w:rPr>
        <w:t>Сєвєродонецької міської військово</w:t>
      </w:r>
      <w:r w:rsidR="005F3A44">
        <w:rPr>
          <w:rFonts w:ascii="Times New Roman" w:hAnsi="Times New Roman"/>
          <w:sz w:val="28"/>
          <w:szCs w:val="28"/>
          <w:lang w:val="uk-UA"/>
        </w:rPr>
        <w:t>-</w:t>
      </w:r>
      <w:r w:rsidR="00555F9E">
        <w:rPr>
          <w:rFonts w:ascii="Times New Roman" w:hAnsi="Times New Roman"/>
          <w:sz w:val="28"/>
          <w:szCs w:val="28"/>
          <w:lang w:val="uk-UA"/>
        </w:rPr>
        <w:t>цивільної адміністрації Сєвєродонецького району Луганської області</w:t>
      </w:r>
      <w:r w:rsidRPr="00B916B3">
        <w:rPr>
          <w:rFonts w:ascii="Times New Roman" w:eastAsia="Times New Roman" w:hAnsi="Times New Roman"/>
          <w:sz w:val="28"/>
          <w:szCs w:val="28"/>
          <w:lang w:val="uk-UA"/>
        </w:rPr>
        <w:t>.</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sz w:val="28"/>
          <w:szCs w:val="28"/>
          <w:lang w:val="uk-UA"/>
        </w:rPr>
        <w:t>Контроль за</w:t>
      </w:r>
      <w:r w:rsidRPr="00B916B3">
        <w:rPr>
          <w:rFonts w:ascii="Times New Roman" w:eastAsia="Times New Roman" w:hAnsi="Times New Roman"/>
          <w:sz w:val="28"/>
          <w:szCs w:val="28"/>
          <w:lang w:val="uk-UA"/>
        </w:rPr>
        <w:t xml:space="preserve"> ходом </w:t>
      </w:r>
      <w:r w:rsidRPr="00B916B3">
        <w:rPr>
          <w:rFonts w:ascii="Times New Roman" w:hAnsi="Times New Roman"/>
          <w:sz w:val="28"/>
          <w:szCs w:val="28"/>
          <w:lang w:val="uk-UA"/>
        </w:rPr>
        <w:t>виконання програми</w:t>
      </w:r>
      <w:r w:rsidRPr="00B916B3">
        <w:rPr>
          <w:rFonts w:ascii="Times New Roman" w:eastAsia="Times New Roman" w:hAnsi="Times New Roman"/>
          <w:sz w:val="28"/>
          <w:szCs w:val="28"/>
          <w:lang w:val="uk-UA"/>
        </w:rPr>
        <w:t xml:space="preserve"> здійснюється</w:t>
      </w:r>
      <w:r w:rsidR="00555F9E">
        <w:rPr>
          <w:rFonts w:ascii="Times New Roman" w:eastAsia="Times New Roman" w:hAnsi="Times New Roman"/>
          <w:sz w:val="28"/>
          <w:szCs w:val="28"/>
          <w:lang w:val="uk-UA"/>
        </w:rPr>
        <w:t xml:space="preserve"> </w:t>
      </w:r>
      <w:r w:rsidRPr="00B916B3">
        <w:rPr>
          <w:rFonts w:ascii="Times New Roman" w:eastAsia="Times New Roman" w:hAnsi="Times New Roman"/>
          <w:sz w:val="28"/>
          <w:szCs w:val="28"/>
          <w:lang w:val="uk-UA"/>
        </w:rPr>
        <w:t xml:space="preserve"> </w:t>
      </w:r>
      <w:r w:rsidR="00AF3962">
        <w:rPr>
          <w:rFonts w:ascii="Times New Roman" w:eastAsia="Times New Roman" w:hAnsi="Times New Roman"/>
          <w:sz w:val="28"/>
          <w:szCs w:val="28"/>
          <w:lang w:val="uk-UA"/>
        </w:rPr>
        <w:t>к</w:t>
      </w:r>
      <w:r w:rsidRPr="00B916B3">
        <w:rPr>
          <w:rFonts w:ascii="Times New Roman" w:hAnsi="Times New Roman"/>
          <w:sz w:val="28"/>
          <w:szCs w:val="28"/>
          <w:lang w:val="uk-UA"/>
        </w:rPr>
        <w:t>ерівник</w:t>
      </w:r>
      <w:r w:rsidR="00AF3962">
        <w:rPr>
          <w:rFonts w:ascii="Times New Roman" w:hAnsi="Times New Roman"/>
          <w:sz w:val="28"/>
          <w:szCs w:val="28"/>
          <w:lang w:val="uk-UA"/>
        </w:rPr>
        <w:t xml:space="preserve">ом </w:t>
      </w:r>
      <w:r w:rsidR="00555F9E">
        <w:rPr>
          <w:rFonts w:ascii="Times New Roman" w:hAnsi="Times New Roman"/>
          <w:sz w:val="28"/>
          <w:szCs w:val="28"/>
          <w:lang w:val="uk-UA"/>
        </w:rPr>
        <w:t xml:space="preserve">Сєвєродонецької міської </w:t>
      </w:r>
      <w:r w:rsidR="000009F7">
        <w:rPr>
          <w:rFonts w:ascii="Times New Roman" w:hAnsi="Times New Roman"/>
          <w:sz w:val="28"/>
          <w:szCs w:val="28"/>
          <w:lang w:val="uk-UA"/>
        </w:rPr>
        <w:t xml:space="preserve"> військово–</w:t>
      </w:r>
      <w:r w:rsidRPr="00B916B3">
        <w:rPr>
          <w:rFonts w:ascii="Times New Roman" w:hAnsi="Times New Roman"/>
          <w:sz w:val="28"/>
          <w:szCs w:val="28"/>
          <w:lang w:val="uk-UA"/>
        </w:rPr>
        <w:t xml:space="preserve">цивільної адміністрації </w:t>
      </w:r>
      <w:r w:rsidR="00555F9E">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w:t>
      </w:r>
      <w:r w:rsidR="00555F9E">
        <w:rPr>
          <w:rFonts w:ascii="Times New Roman" w:hAnsi="Times New Roman"/>
          <w:sz w:val="28"/>
          <w:szCs w:val="28"/>
          <w:lang w:val="uk-UA"/>
        </w:rPr>
        <w:t>ої</w:t>
      </w:r>
      <w:r w:rsidRPr="00B916B3">
        <w:rPr>
          <w:rFonts w:ascii="Times New Roman" w:hAnsi="Times New Roman"/>
          <w:sz w:val="28"/>
          <w:szCs w:val="28"/>
          <w:lang w:val="uk-UA"/>
        </w:rPr>
        <w:t xml:space="preserve"> області</w:t>
      </w:r>
      <w:r w:rsidR="00555F9E">
        <w:rPr>
          <w:rFonts w:ascii="Times New Roman" w:hAnsi="Times New Roman"/>
          <w:sz w:val="28"/>
          <w:szCs w:val="28"/>
          <w:lang w:val="uk-UA"/>
        </w:rPr>
        <w:t xml:space="preserve"> </w:t>
      </w:r>
      <w:r w:rsidR="00AF3962">
        <w:rPr>
          <w:rFonts w:ascii="Times New Roman" w:hAnsi="Times New Roman"/>
          <w:sz w:val="28"/>
          <w:szCs w:val="28"/>
          <w:lang w:val="uk-UA"/>
        </w:rPr>
        <w:t>Олександром СТРЮКОМ</w:t>
      </w:r>
      <w:r w:rsidRPr="00B916B3">
        <w:rPr>
          <w:rFonts w:ascii="Times New Roman" w:hAnsi="Times New Roman"/>
          <w:sz w:val="28"/>
          <w:szCs w:val="28"/>
          <w:lang w:val="uk-UA"/>
        </w:rPr>
        <w:t>.</w:t>
      </w:r>
    </w:p>
    <w:p w:rsidR="0090745B" w:rsidRDefault="0090745B">
      <w:pPr>
        <w:rPr>
          <w:rFonts w:ascii="Times New Roman" w:hAnsi="Times New Roman"/>
          <w:b/>
          <w:sz w:val="28"/>
          <w:szCs w:val="28"/>
          <w:lang w:val="uk-UA"/>
        </w:rPr>
      </w:pPr>
    </w:p>
    <w:p w:rsidR="005D7512" w:rsidRDefault="005D7512">
      <w:pPr>
        <w:rPr>
          <w:rFonts w:ascii="Times New Roman" w:hAnsi="Times New Roman"/>
          <w:b/>
          <w:sz w:val="28"/>
          <w:szCs w:val="28"/>
          <w:lang w:val="uk-UA"/>
        </w:rPr>
      </w:pPr>
    </w:p>
    <w:p w:rsidR="00631FB1" w:rsidRDefault="00555F9E" w:rsidP="00555F9E">
      <w:pPr>
        <w:contextualSpacing/>
        <w:rPr>
          <w:rFonts w:ascii="Times New Roman" w:hAnsi="Times New Roman"/>
          <w:b/>
          <w:sz w:val="28"/>
          <w:szCs w:val="28"/>
          <w:lang w:val="uk-UA"/>
        </w:rPr>
      </w:pPr>
      <w:r>
        <w:rPr>
          <w:rFonts w:ascii="Times New Roman" w:hAnsi="Times New Roman"/>
          <w:b/>
          <w:sz w:val="28"/>
          <w:szCs w:val="28"/>
          <w:lang w:val="uk-UA"/>
        </w:rPr>
        <w:t>Начальник управління</w:t>
      </w:r>
    </w:p>
    <w:p w:rsidR="00555F9E" w:rsidRPr="00B916B3" w:rsidRDefault="00555F9E" w:rsidP="00555F9E">
      <w:pPr>
        <w:contextualSpacing/>
        <w:rPr>
          <w:rFonts w:ascii="Times New Roman" w:hAnsi="Times New Roman"/>
          <w:b/>
          <w:sz w:val="28"/>
          <w:szCs w:val="28"/>
          <w:lang w:val="uk-UA"/>
        </w:rPr>
      </w:pPr>
      <w:r>
        <w:rPr>
          <w:rFonts w:ascii="Times New Roman" w:hAnsi="Times New Roman"/>
          <w:b/>
          <w:sz w:val="28"/>
          <w:szCs w:val="28"/>
          <w:lang w:val="uk-UA"/>
        </w:rPr>
        <w:t>економічного розвитк</w:t>
      </w:r>
      <w:r w:rsidR="008D28F1">
        <w:rPr>
          <w:rFonts w:ascii="Times New Roman" w:hAnsi="Times New Roman"/>
          <w:b/>
          <w:sz w:val="28"/>
          <w:szCs w:val="28"/>
          <w:lang w:val="uk-UA"/>
        </w:rPr>
        <w:t>у</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Анастасія ПИВОВАРОВА</w:t>
      </w:r>
    </w:p>
    <w:sectPr w:rsidR="00555F9E" w:rsidRPr="00B916B3" w:rsidSect="0098592B">
      <w:pgSz w:w="11906" w:h="16838"/>
      <w:pgMar w:top="28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F86" w:rsidRPr="0090745B" w:rsidRDefault="00114F86" w:rsidP="0090745B">
      <w:pPr>
        <w:pStyle w:val="a5"/>
        <w:spacing w:before="0" w:after="0"/>
        <w:rPr>
          <w:rFonts w:ascii="Calibri" w:eastAsia="Calibri" w:hAnsi="Calibri"/>
          <w:sz w:val="22"/>
          <w:szCs w:val="22"/>
          <w:lang w:eastAsia="en-US"/>
        </w:rPr>
      </w:pPr>
      <w:r>
        <w:separator/>
      </w:r>
    </w:p>
  </w:endnote>
  <w:endnote w:type="continuationSeparator" w:id="1">
    <w:p w:rsidR="00114F86" w:rsidRPr="0090745B" w:rsidRDefault="00114F86" w:rsidP="0090745B">
      <w:pPr>
        <w:pStyle w:val="a5"/>
        <w:spacing w:before="0" w:after="0"/>
        <w:rPr>
          <w:rFonts w:ascii="Calibri" w:eastAsia="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F86" w:rsidRPr="0090745B" w:rsidRDefault="00114F86" w:rsidP="0090745B">
      <w:pPr>
        <w:pStyle w:val="a5"/>
        <w:spacing w:before="0" w:after="0"/>
        <w:rPr>
          <w:rFonts w:ascii="Calibri" w:eastAsia="Calibri" w:hAnsi="Calibri"/>
          <w:sz w:val="22"/>
          <w:szCs w:val="22"/>
          <w:lang w:eastAsia="en-US"/>
        </w:rPr>
      </w:pPr>
      <w:r>
        <w:separator/>
      </w:r>
    </w:p>
  </w:footnote>
  <w:footnote w:type="continuationSeparator" w:id="1">
    <w:p w:rsidR="00114F86" w:rsidRPr="0090745B" w:rsidRDefault="00114F86" w:rsidP="0090745B">
      <w:pPr>
        <w:pStyle w:val="a5"/>
        <w:spacing w:before="0" w:after="0"/>
        <w:rPr>
          <w:rFonts w:ascii="Calibri" w:eastAsia="Calibri" w:hAnsi="Calibr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746"/>
    <w:multiLevelType w:val="hybridMultilevel"/>
    <w:tmpl w:val="49D83BC8"/>
    <w:lvl w:ilvl="0" w:tplc="FC2A6A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87FA3"/>
    <w:multiLevelType w:val="hybridMultilevel"/>
    <w:tmpl w:val="DCB8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42479"/>
    <w:multiLevelType w:val="hybridMultilevel"/>
    <w:tmpl w:val="E5523BCC"/>
    <w:lvl w:ilvl="0" w:tplc="8C7048A6">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E5619F"/>
    <w:multiLevelType w:val="hybridMultilevel"/>
    <w:tmpl w:val="3FC278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10758"/>
    <w:multiLevelType w:val="hybridMultilevel"/>
    <w:tmpl w:val="C4C65D4E"/>
    <w:lvl w:ilvl="0" w:tplc="5998A89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D711D6C"/>
    <w:multiLevelType w:val="hybridMultilevel"/>
    <w:tmpl w:val="21B8E48C"/>
    <w:lvl w:ilvl="0" w:tplc="46AED940">
      <w:start w:val="1"/>
      <w:numFmt w:val="decimal"/>
      <w:lvlText w:val="%1."/>
      <w:lvlJc w:val="left"/>
      <w:pPr>
        <w:ind w:left="1080" w:hanging="360"/>
      </w:pPr>
      <w:rPr>
        <w:rFonts w:hint="default"/>
        <w:color w:val="000000"/>
        <w:sz w:val="2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21DB7992"/>
    <w:multiLevelType w:val="hybridMultilevel"/>
    <w:tmpl w:val="E0E8C506"/>
    <w:lvl w:ilvl="0" w:tplc="97C8826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2C4728A"/>
    <w:multiLevelType w:val="hybridMultilevel"/>
    <w:tmpl w:val="27C28BC6"/>
    <w:lvl w:ilvl="0" w:tplc="A00ED13E">
      <w:numFmt w:val="bullet"/>
      <w:lvlText w:val="-"/>
      <w:lvlJc w:val="left"/>
      <w:pPr>
        <w:ind w:left="720" w:hanging="360"/>
      </w:pPr>
      <w:rPr>
        <w:rFonts w:ascii="Times New Roman" w:eastAsia="Calibri" w:hAnsi="Times New Roman" w:cs="Times New Roman" w:hint="default"/>
      </w:rPr>
    </w:lvl>
    <w:lvl w:ilvl="1" w:tplc="FC2A6A0E">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153E8"/>
    <w:multiLevelType w:val="hybridMultilevel"/>
    <w:tmpl w:val="52F01050"/>
    <w:lvl w:ilvl="0" w:tplc="D39A5A64">
      <w:start w:val="1"/>
      <w:numFmt w:val="decimal"/>
      <w:lvlText w:val="%1."/>
      <w:lvlJc w:val="left"/>
      <w:pPr>
        <w:ind w:left="501"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1">
    <w:nsid w:val="27BE57B3"/>
    <w:multiLevelType w:val="hybridMultilevel"/>
    <w:tmpl w:val="5CFA660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B51BB7"/>
    <w:multiLevelType w:val="hybridMultilevel"/>
    <w:tmpl w:val="0CBE1A3E"/>
    <w:lvl w:ilvl="0" w:tplc="0422000F">
      <w:start w:val="1"/>
      <w:numFmt w:val="decimal"/>
      <w:lvlText w:val="%1."/>
      <w:lvlJc w:val="left"/>
      <w:pPr>
        <w:ind w:left="376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3">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4">
    <w:nsid w:val="315840CC"/>
    <w:multiLevelType w:val="hybridMultilevel"/>
    <w:tmpl w:val="EBA48CAA"/>
    <w:lvl w:ilvl="0" w:tplc="5344E676">
      <w:numFmt w:val="bullet"/>
      <w:lvlText w:val="-"/>
      <w:lvlJc w:val="left"/>
      <w:pPr>
        <w:ind w:left="717" w:hanging="360"/>
      </w:pPr>
      <w:rPr>
        <w:rFonts w:ascii="Times New Roman" w:eastAsia="Calibr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5">
    <w:nsid w:val="3357440A"/>
    <w:multiLevelType w:val="hybridMultilevel"/>
    <w:tmpl w:val="EAD6D668"/>
    <w:lvl w:ilvl="0" w:tplc="8C7048A6">
      <w:start w:val="1"/>
      <w:numFmt w:val="bullet"/>
      <w:lvlText w:val="-"/>
      <w:lvlJc w:val="left"/>
      <w:pPr>
        <w:ind w:left="1440" w:hanging="360"/>
      </w:pPr>
      <w:rPr>
        <w:rFonts w:ascii="Courier New" w:hAnsi="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4986664"/>
    <w:multiLevelType w:val="hybridMultilevel"/>
    <w:tmpl w:val="C8BC50EE"/>
    <w:lvl w:ilvl="0" w:tplc="5998A89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54A1DB5"/>
    <w:multiLevelType w:val="hybridMultilevel"/>
    <w:tmpl w:val="2310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D836BF"/>
    <w:multiLevelType w:val="hybridMultilevel"/>
    <w:tmpl w:val="172C6610"/>
    <w:lvl w:ilvl="0" w:tplc="8C7048A6">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37707E24"/>
    <w:multiLevelType w:val="hybridMultilevel"/>
    <w:tmpl w:val="8AE4AE68"/>
    <w:lvl w:ilvl="0" w:tplc="5998A89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A2279A0"/>
    <w:multiLevelType w:val="hybridMultilevel"/>
    <w:tmpl w:val="2310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22352A"/>
    <w:multiLevelType w:val="hybridMultilevel"/>
    <w:tmpl w:val="0CBE1A3E"/>
    <w:lvl w:ilvl="0" w:tplc="0422000F">
      <w:start w:val="1"/>
      <w:numFmt w:val="decimal"/>
      <w:lvlText w:val="%1."/>
      <w:lvlJc w:val="left"/>
      <w:pPr>
        <w:ind w:left="135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2">
    <w:nsid w:val="3E5A4E40"/>
    <w:multiLevelType w:val="hybridMultilevel"/>
    <w:tmpl w:val="C83C2A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AC1729"/>
    <w:multiLevelType w:val="hybridMultilevel"/>
    <w:tmpl w:val="8102A0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F124DAD"/>
    <w:multiLevelType w:val="hybridMultilevel"/>
    <w:tmpl w:val="39E20DAC"/>
    <w:lvl w:ilvl="0" w:tplc="051A1E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3920D7B"/>
    <w:multiLevelType w:val="hybridMultilevel"/>
    <w:tmpl w:val="213C4B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2168CE"/>
    <w:multiLevelType w:val="hybridMultilevel"/>
    <w:tmpl w:val="DA3A7236"/>
    <w:lvl w:ilvl="0" w:tplc="FC2A6A0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6E044B6"/>
    <w:multiLevelType w:val="hybridMultilevel"/>
    <w:tmpl w:val="213C4B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12D93"/>
    <w:multiLevelType w:val="hybridMultilevel"/>
    <w:tmpl w:val="A1887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B83533"/>
    <w:multiLevelType w:val="hybridMultilevel"/>
    <w:tmpl w:val="7A8EF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AE31AA9"/>
    <w:multiLevelType w:val="hybridMultilevel"/>
    <w:tmpl w:val="1BEEEF7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F943516"/>
    <w:multiLevelType w:val="hybridMultilevel"/>
    <w:tmpl w:val="CCE64A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3EE236A"/>
    <w:multiLevelType w:val="hybridMultilevel"/>
    <w:tmpl w:val="EA0E99FA"/>
    <w:lvl w:ilvl="0" w:tplc="A4E6821E">
      <w:start w:val="5"/>
      <w:numFmt w:val="decimal"/>
      <w:lvlText w:val="%1."/>
      <w:lvlJc w:val="left"/>
      <w:pPr>
        <w:ind w:left="3763" w:hanging="360"/>
      </w:pPr>
      <w:rPr>
        <w:rFonts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4946D80"/>
    <w:multiLevelType w:val="hybridMultilevel"/>
    <w:tmpl w:val="DB561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6E34E4"/>
    <w:multiLevelType w:val="hybridMultilevel"/>
    <w:tmpl w:val="B4B27EBC"/>
    <w:lvl w:ilvl="0" w:tplc="FC2A6A0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BF47025"/>
    <w:multiLevelType w:val="hybridMultilevel"/>
    <w:tmpl w:val="AF34F6DE"/>
    <w:lvl w:ilvl="0" w:tplc="0038CBFA">
      <w:numFmt w:val="bullet"/>
      <w:lvlText w:val="-"/>
      <w:lvlJc w:val="left"/>
      <w:pPr>
        <w:ind w:left="717" w:hanging="360"/>
      </w:pPr>
      <w:rPr>
        <w:rFonts w:ascii="Times New Roman" w:eastAsia="Calibr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6">
    <w:nsid w:val="60336128"/>
    <w:multiLevelType w:val="hybridMultilevel"/>
    <w:tmpl w:val="29422A30"/>
    <w:lvl w:ilvl="0" w:tplc="554A740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nsid w:val="612B68DA"/>
    <w:multiLevelType w:val="hybridMultilevel"/>
    <w:tmpl w:val="3FECCE4E"/>
    <w:lvl w:ilvl="0" w:tplc="3244D36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9553988"/>
    <w:multiLevelType w:val="hybridMultilevel"/>
    <w:tmpl w:val="A2F4D6E4"/>
    <w:lvl w:ilvl="0" w:tplc="8C7048A6">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BCD5615"/>
    <w:multiLevelType w:val="hybridMultilevel"/>
    <w:tmpl w:val="7A7A0EC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nsid w:val="74430842"/>
    <w:multiLevelType w:val="hybridMultilevel"/>
    <w:tmpl w:val="72B85DF2"/>
    <w:lvl w:ilvl="0" w:tplc="5D363E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nsid w:val="78B74BF9"/>
    <w:multiLevelType w:val="hybridMultilevel"/>
    <w:tmpl w:val="CD6E9E90"/>
    <w:lvl w:ilvl="0" w:tplc="5998A89A">
      <w:start w:val="3"/>
      <w:numFmt w:val="decimal"/>
      <w:lvlText w:val="%1"/>
      <w:lvlJc w:val="left"/>
      <w:pPr>
        <w:ind w:left="1440" w:hanging="360"/>
      </w:pPr>
      <w:rPr>
        <w:rFonts w:hint="default"/>
        <w:b/>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2">
    <w:nsid w:val="7D613E2D"/>
    <w:multiLevelType w:val="hybridMultilevel"/>
    <w:tmpl w:val="0ED68C5E"/>
    <w:lvl w:ilvl="0" w:tplc="8C7048A6">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7"/>
  </w:num>
  <w:num w:numId="4">
    <w:abstractNumId w:val="17"/>
  </w:num>
  <w:num w:numId="5">
    <w:abstractNumId w:val="21"/>
  </w:num>
  <w:num w:numId="6">
    <w:abstractNumId w:val="5"/>
  </w:num>
  <w:num w:numId="7">
    <w:abstractNumId w:val="10"/>
  </w:num>
  <w:num w:numId="8">
    <w:abstractNumId w:val="39"/>
  </w:num>
  <w:num w:numId="9">
    <w:abstractNumId w:val="36"/>
  </w:num>
  <w:num w:numId="10">
    <w:abstractNumId w:val="30"/>
  </w:num>
  <w:num w:numId="11">
    <w:abstractNumId w:val="23"/>
  </w:num>
  <w:num w:numId="12">
    <w:abstractNumId w:val="11"/>
  </w:num>
  <w:num w:numId="13">
    <w:abstractNumId w:val="25"/>
  </w:num>
  <w:num w:numId="14">
    <w:abstractNumId w:val="26"/>
  </w:num>
  <w:num w:numId="15">
    <w:abstractNumId w:val="15"/>
  </w:num>
  <w:num w:numId="16">
    <w:abstractNumId w:val="42"/>
  </w:num>
  <w:num w:numId="17">
    <w:abstractNumId w:val="18"/>
  </w:num>
  <w:num w:numId="18">
    <w:abstractNumId w:val="2"/>
  </w:num>
  <w:num w:numId="19">
    <w:abstractNumId w:val="38"/>
  </w:num>
  <w:num w:numId="20">
    <w:abstractNumId w:val="32"/>
  </w:num>
  <w:num w:numId="21">
    <w:abstractNumId w:val="35"/>
  </w:num>
  <w:num w:numId="22">
    <w:abstractNumId w:val="14"/>
  </w:num>
  <w:num w:numId="23">
    <w:abstractNumId w:val="9"/>
  </w:num>
  <w:num w:numId="24">
    <w:abstractNumId w:val="8"/>
  </w:num>
  <w:num w:numId="25">
    <w:abstractNumId w:val="37"/>
  </w:num>
  <w:num w:numId="26">
    <w:abstractNumId w:val="19"/>
  </w:num>
  <w:num w:numId="27">
    <w:abstractNumId w:val="6"/>
  </w:num>
  <w:num w:numId="28">
    <w:abstractNumId w:val="16"/>
  </w:num>
  <w:num w:numId="29">
    <w:abstractNumId w:val="41"/>
  </w:num>
  <w:num w:numId="30">
    <w:abstractNumId w:val="4"/>
  </w:num>
  <w:num w:numId="31">
    <w:abstractNumId w:val="24"/>
  </w:num>
  <w:num w:numId="32">
    <w:abstractNumId w:val="29"/>
  </w:num>
  <w:num w:numId="33">
    <w:abstractNumId w:val="40"/>
  </w:num>
  <w:num w:numId="34">
    <w:abstractNumId w:val="31"/>
  </w:num>
  <w:num w:numId="35">
    <w:abstractNumId w:val="7"/>
  </w:num>
  <w:num w:numId="36">
    <w:abstractNumId w:val="3"/>
  </w:num>
  <w:num w:numId="37">
    <w:abstractNumId w:val="12"/>
  </w:num>
  <w:num w:numId="38">
    <w:abstractNumId w:val="22"/>
  </w:num>
  <w:num w:numId="39">
    <w:abstractNumId w:val="0"/>
  </w:num>
  <w:num w:numId="40">
    <w:abstractNumId w:val="34"/>
  </w:num>
  <w:num w:numId="41">
    <w:abstractNumId w:val="1"/>
  </w:num>
  <w:num w:numId="42">
    <w:abstractNumId w:val="33"/>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45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1FB1"/>
    <w:rsid w:val="000009F7"/>
    <w:rsid w:val="00007D02"/>
    <w:rsid w:val="0001271B"/>
    <w:rsid w:val="000243B7"/>
    <w:rsid w:val="00024FF5"/>
    <w:rsid w:val="00034441"/>
    <w:rsid w:val="00034D4C"/>
    <w:rsid w:val="000423AA"/>
    <w:rsid w:val="000429E5"/>
    <w:rsid w:val="0004667F"/>
    <w:rsid w:val="00051E40"/>
    <w:rsid w:val="00052622"/>
    <w:rsid w:val="00053CEE"/>
    <w:rsid w:val="000947EE"/>
    <w:rsid w:val="000B6326"/>
    <w:rsid w:val="000E125E"/>
    <w:rsid w:val="00114F86"/>
    <w:rsid w:val="001179A5"/>
    <w:rsid w:val="001223B7"/>
    <w:rsid w:val="00130168"/>
    <w:rsid w:val="00135031"/>
    <w:rsid w:val="00143331"/>
    <w:rsid w:val="00166383"/>
    <w:rsid w:val="0017678F"/>
    <w:rsid w:val="00190211"/>
    <w:rsid w:val="001B431E"/>
    <w:rsid w:val="001B4FB3"/>
    <w:rsid w:val="001B7A85"/>
    <w:rsid w:val="001C55B7"/>
    <w:rsid w:val="001C580C"/>
    <w:rsid w:val="001D0795"/>
    <w:rsid w:val="001D597F"/>
    <w:rsid w:val="001E000B"/>
    <w:rsid w:val="001E5B38"/>
    <w:rsid w:val="00204301"/>
    <w:rsid w:val="00206E73"/>
    <w:rsid w:val="00215C61"/>
    <w:rsid w:val="0022681F"/>
    <w:rsid w:val="00255EB9"/>
    <w:rsid w:val="00262859"/>
    <w:rsid w:val="002652D5"/>
    <w:rsid w:val="00266D56"/>
    <w:rsid w:val="0026726D"/>
    <w:rsid w:val="0027192D"/>
    <w:rsid w:val="00272C14"/>
    <w:rsid w:val="00277C63"/>
    <w:rsid w:val="002A376A"/>
    <w:rsid w:val="002B10BB"/>
    <w:rsid w:val="002C07DF"/>
    <w:rsid w:val="002D1B49"/>
    <w:rsid w:val="002E114A"/>
    <w:rsid w:val="002E19B4"/>
    <w:rsid w:val="002E274F"/>
    <w:rsid w:val="002F0071"/>
    <w:rsid w:val="002F4F94"/>
    <w:rsid w:val="003009B6"/>
    <w:rsid w:val="00301101"/>
    <w:rsid w:val="00311F8D"/>
    <w:rsid w:val="00327503"/>
    <w:rsid w:val="00332C2B"/>
    <w:rsid w:val="003346DD"/>
    <w:rsid w:val="003356E7"/>
    <w:rsid w:val="00336E0B"/>
    <w:rsid w:val="00340175"/>
    <w:rsid w:val="00343106"/>
    <w:rsid w:val="003433DF"/>
    <w:rsid w:val="003557E2"/>
    <w:rsid w:val="00363516"/>
    <w:rsid w:val="003751F0"/>
    <w:rsid w:val="00377541"/>
    <w:rsid w:val="00381265"/>
    <w:rsid w:val="00385EE2"/>
    <w:rsid w:val="003B37C2"/>
    <w:rsid w:val="003C3B17"/>
    <w:rsid w:val="003D73A4"/>
    <w:rsid w:val="003E0B7E"/>
    <w:rsid w:val="003F50BB"/>
    <w:rsid w:val="003F72EF"/>
    <w:rsid w:val="0040596D"/>
    <w:rsid w:val="004117CF"/>
    <w:rsid w:val="00412314"/>
    <w:rsid w:val="00413284"/>
    <w:rsid w:val="00415BC3"/>
    <w:rsid w:val="00432D66"/>
    <w:rsid w:val="00432F9E"/>
    <w:rsid w:val="00433863"/>
    <w:rsid w:val="00436905"/>
    <w:rsid w:val="004447AD"/>
    <w:rsid w:val="00461846"/>
    <w:rsid w:val="0046600D"/>
    <w:rsid w:val="00471941"/>
    <w:rsid w:val="00496E8A"/>
    <w:rsid w:val="004A0DEE"/>
    <w:rsid w:val="004C27CB"/>
    <w:rsid w:val="004D0142"/>
    <w:rsid w:val="004D7B4C"/>
    <w:rsid w:val="004E44FB"/>
    <w:rsid w:val="004E4CA8"/>
    <w:rsid w:val="004F4122"/>
    <w:rsid w:val="004F653B"/>
    <w:rsid w:val="00504697"/>
    <w:rsid w:val="00514C14"/>
    <w:rsid w:val="00525D3E"/>
    <w:rsid w:val="00531E64"/>
    <w:rsid w:val="00532336"/>
    <w:rsid w:val="00533A66"/>
    <w:rsid w:val="00542DCC"/>
    <w:rsid w:val="00554FC3"/>
    <w:rsid w:val="00555F9E"/>
    <w:rsid w:val="00562FD3"/>
    <w:rsid w:val="00566278"/>
    <w:rsid w:val="005704A4"/>
    <w:rsid w:val="00574FB8"/>
    <w:rsid w:val="005759EC"/>
    <w:rsid w:val="0059269E"/>
    <w:rsid w:val="00593575"/>
    <w:rsid w:val="00593A04"/>
    <w:rsid w:val="00593B1C"/>
    <w:rsid w:val="00596539"/>
    <w:rsid w:val="005A3DD8"/>
    <w:rsid w:val="005A63A9"/>
    <w:rsid w:val="005B3C81"/>
    <w:rsid w:val="005C59A0"/>
    <w:rsid w:val="005D13A7"/>
    <w:rsid w:val="005D7512"/>
    <w:rsid w:val="005E40DA"/>
    <w:rsid w:val="005E5E46"/>
    <w:rsid w:val="005F2536"/>
    <w:rsid w:val="005F3A44"/>
    <w:rsid w:val="005F6086"/>
    <w:rsid w:val="00601193"/>
    <w:rsid w:val="0060793D"/>
    <w:rsid w:val="0061434D"/>
    <w:rsid w:val="00621F9E"/>
    <w:rsid w:val="00631FB1"/>
    <w:rsid w:val="00636AAE"/>
    <w:rsid w:val="00643D6D"/>
    <w:rsid w:val="00646CA5"/>
    <w:rsid w:val="00660FE0"/>
    <w:rsid w:val="00665F8E"/>
    <w:rsid w:val="00667E33"/>
    <w:rsid w:val="00670030"/>
    <w:rsid w:val="0067578E"/>
    <w:rsid w:val="00677B72"/>
    <w:rsid w:val="006A6361"/>
    <w:rsid w:val="006B1B0C"/>
    <w:rsid w:val="006B5B0A"/>
    <w:rsid w:val="006F01B7"/>
    <w:rsid w:val="006F19D9"/>
    <w:rsid w:val="006F61E2"/>
    <w:rsid w:val="00706EA1"/>
    <w:rsid w:val="00707594"/>
    <w:rsid w:val="00721317"/>
    <w:rsid w:val="007278E7"/>
    <w:rsid w:val="00730035"/>
    <w:rsid w:val="00733AD9"/>
    <w:rsid w:val="0073459C"/>
    <w:rsid w:val="00740A7D"/>
    <w:rsid w:val="00747606"/>
    <w:rsid w:val="00783399"/>
    <w:rsid w:val="007B13F2"/>
    <w:rsid w:val="007C7234"/>
    <w:rsid w:val="007D504D"/>
    <w:rsid w:val="00800AC3"/>
    <w:rsid w:val="00816A3A"/>
    <w:rsid w:val="0082112D"/>
    <w:rsid w:val="00824667"/>
    <w:rsid w:val="00826D4A"/>
    <w:rsid w:val="00835048"/>
    <w:rsid w:val="00835A64"/>
    <w:rsid w:val="0083711C"/>
    <w:rsid w:val="008410D0"/>
    <w:rsid w:val="00851A16"/>
    <w:rsid w:val="008558E1"/>
    <w:rsid w:val="00857576"/>
    <w:rsid w:val="008609B2"/>
    <w:rsid w:val="00864981"/>
    <w:rsid w:val="00872FCF"/>
    <w:rsid w:val="0087732A"/>
    <w:rsid w:val="0088318A"/>
    <w:rsid w:val="0088332A"/>
    <w:rsid w:val="008950BF"/>
    <w:rsid w:val="008A1164"/>
    <w:rsid w:val="008A11D7"/>
    <w:rsid w:val="008C16CD"/>
    <w:rsid w:val="008C78C9"/>
    <w:rsid w:val="008D1F85"/>
    <w:rsid w:val="008D28F1"/>
    <w:rsid w:val="008D5E7B"/>
    <w:rsid w:val="00905E14"/>
    <w:rsid w:val="0090673B"/>
    <w:rsid w:val="0090745B"/>
    <w:rsid w:val="00910D70"/>
    <w:rsid w:val="00922290"/>
    <w:rsid w:val="00923EA5"/>
    <w:rsid w:val="00927B54"/>
    <w:rsid w:val="00932F08"/>
    <w:rsid w:val="00940345"/>
    <w:rsid w:val="0094489F"/>
    <w:rsid w:val="00947397"/>
    <w:rsid w:val="00954FB1"/>
    <w:rsid w:val="009640E0"/>
    <w:rsid w:val="00976A86"/>
    <w:rsid w:val="009779B2"/>
    <w:rsid w:val="0098592B"/>
    <w:rsid w:val="00991F05"/>
    <w:rsid w:val="00995143"/>
    <w:rsid w:val="00996CAC"/>
    <w:rsid w:val="009B0B32"/>
    <w:rsid w:val="009B54C6"/>
    <w:rsid w:val="009C4280"/>
    <w:rsid w:val="009D5C3D"/>
    <w:rsid w:val="009D643E"/>
    <w:rsid w:val="009F637D"/>
    <w:rsid w:val="00A0116F"/>
    <w:rsid w:val="00A14011"/>
    <w:rsid w:val="00A15852"/>
    <w:rsid w:val="00A24B5B"/>
    <w:rsid w:val="00A27732"/>
    <w:rsid w:val="00A320A0"/>
    <w:rsid w:val="00A322E2"/>
    <w:rsid w:val="00A60D15"/>
    <w:rsid w:val="00A64E0F"/>
    <w:rsid w:val="00A736CB"/>
    <w:rsid w:val="00A81C48"/>
    <w:rsid w:val="00A843D8"/>
    <w:rsid w:val="00AB29AF"/>
    <w:rsid w:val="00AC3783"/>
    <w:rsid w:val="00AC7670"/>
    <w:rsid w:val="00AD69C7"/>
    <w:rsid w:val="00AD7B6A"/>
    <w:rsid w:val="00AE6621"/>
    <w:rsid w:val="00AE6B2F"/>
    <w:rsid w:val="00AE6CEB"/>
    <w:rsid w:val="00AF3962"/>
    <w:rsid w:val="00AF5578"/>
    <w:rsid w:val="00B06E37"/>
    <w:rsid w:val="00B10B44"/>
    <w:rsid w:val="00B337DE"/>
    <w:rsid w:val="00B41413"/>
    <w:rsid w:val="00B4222E"/>
    <w:rsid w:val="00B42B8B"/>
    <w:rsid w:val="00B50487"/>
    <w:rsid w:val="00B64A6E"/>
    <w:rsid w:val="00B659D7"/>
    <w:rsid w:val="00B66E00"/>
    <w:rsid w:val="00B73280"/>
    <w:rsid w:val="00B775BE"/>
    <w:rsid w:val="00B8365E"/>
    <w:rsid w:val="00B841B3"/>
    <w:rsid w:val="00B916B3"/>
    <w:rsid w:val="00B95A41"/>
    <w:rsid w:val="00BA088F"/>
    <w:rsid w:val="00BA195C"/>
    <w:rsid w:val="00BA66C3"/>
    <w:rsid w:val="00BB499D"/>
    <w:rsid w:val="00BB67B0"/>
    <w:rsid w:val="00BB73FE"/>
    <w:rsid w:val="00BC633F"/>
    <w:rsid w:val="00BD20B3"/>
    <w:rsid w:val="00BD58BB"/>
    <w:rsid w:val="00BF0C70"/>
    <w:rsid w:val="00C0026A"/>
    <w:rsid w:val="00C03641"/>
    <w:rsid w:val="00C040B6"/>
    <w:rsid w:val="00C218F0"/>
    <w:rsid w:val="00C46DC5"/>
    <w:rsid w:val="00C552BC"/>
    <w:rsid w:val="00C5707E"/>
    <w:rsid w:val="00C6132E"/>
    <w:rsid w:val="00C674BA"/>
    <w:rsid w:val="00C72BE9"/>
    <w:rsid w:val="00C9023F"/>
    <w:rsid w:val="00CA0275"/>
    <w:rsid w:val="00CA0632"/>
    <w:rsid w:val="00CA5640"/>
    <w:rsid w:val="00CC5B1C"/>
    <w:rsid w:val="00CD01C7"/>
    <w:rsid w:val="00CD3608"/>
    <w:rsid w:val="00CD4EB1"/>
    <w:rsid w:val="00CE53FB"/>
    <w:rsid w:val="00CE5582"/>
    <w:rsid w:val="00CF35D5"/>
    <w:rsid w:val="00D123F6"/>
    <w:rsid w:val="00D149FB"/>
    <w:rsid w:val="00D1544D"/>
    <w:rsid w:val="00D15978"/>
    <w:rsid w:val="00D1780A"/>
    <w:rsid w:val="00D30A9E"/>
    <w:rsid w:val="00D4631C"/>
    <w:rsid w:val="00D546CC"/>
    <w:rsid w:val="00D60CD2"/>
    <w:rsid w:val="00D61683"/>
    <w:rsid w:val="00D6761A"/>
    <w:rsid w:val="00D73D27"/>
    <w:rsid w:val="00D82CB3"/>
    <w:rsid w:val="00D90B8B"/>
    <w:rsid w:val="00D973E8"/>
    <w:rsid w:val="00DB2B2C"/>
    <w:rsid w:val="00DB5449"/>
    <w:rsid w:val="00DC118A"/>
    <w:rsid w:val="00DC2B11"/>
    <w:rsid w:val="00DD567C"/>
    <w:rsid w:val="00DE404F"/>
    <w:rsid w:val="00E104BD"/>
    <w:rsid w:val="00E211A8"/>
    <w:rsid w:val="00E23082"/>
    <w:rsid w:val="00E2404F"/>
    <w:rsid w:val="00E24283"/>
    <w:rsid w:val="00E27D0F"/>
    <w:rsid w:val="00E55248"/>
    <w:rsid w:val="00E64C70"/>
    <w:rsid w:val="00E65FFF"/>
    <w:rsid w:val="00E75331"/>
    <w:rsid w:val="00E756A5"/>
    <w:rsid w:val="00E82F63"/>
    <w:rsid w:val="00E83878"/>
    <w:rsid w:val="00E868BC"/>
    <w:rsid w:val="00E93208"/>
    <w:rsid w:val="00E9664C"/>
    <w:rsid w:val="00E96F9D"/>
    <w:rsid w:val="00EA35E7"/>
    <w:rsid w:val="00EB49A3"/>
    <w:rsid w:val="00EB4A96"/>
    <w:rsid w:val="00EB61B1"/>
    <w:rsid w:val="00EC486C"/>
    <w:rsid w:val="00ED402E"/>
    <w:rsid w:val="00F061E4"/>
    <w:rsid w:val="00F120EB"/>
    <w:rsid w:val="00F14390"/>
    <w:rsid w:val="00F155BE"/>
    <w:rsid w:val="00F17FBE"/>
    <w:rsid w:val="00F300E7"/>
    <w:rsid w:val="00F33BD9"/>
    <w:rsid w:val="00F45852"/>
    <w:rsid w:val="00F518B0"/>
    <w:rsid w:val="00F67C41"/>
    <w:rsid w:val="00F71CC2"/>
    <w:rsid w:val="00F81043"/>
    <w:rsid w:val="00F85143"/>
    <w:rsid w:val="00F879CF"/>
    <w:rsid w:val="00F94DFF"/>
    <w:rsid w:val="00F9741A"/>
    <w:rsid w:val="00FA2C8E"/>
    <w:rsid w:val="00FA38A3"/>
    <w:rsid w:val="00FC1F28"/>
    <w:rsid w:val="00FC5932"/>
    <w:rsid w:val="00FC77B0"/>
    <w:rsid w:val="00FD0763"/>
    <w:rsid w:val="00FE1C29"/>
    <w:rsid w:val="00FF4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B1"/>
    <w:pPr>
      <w:spacing w:after="200" w:line="276" w:lineRule="auto"/>
    </w:pPr>
    <w:rPr>
      <w:sz w:val="22"/>
      <w:szCs w:val="22"/>
      <w:lang w:val="ru-RU" w:eastAsia="en-US"/>
    </w:rPr>
  </w:style>
  <w:style w:type="paragraph" w:styleId="1">
    <w:name w:val="heading 1"/>
    <w:basedOn w:val="a"/>
    <w:next w:val="a"/>
    <w:link w:val="10"/>
    <w:qFormat/>
    <w:rsid w:val="00F17FBE"/>
    <w:pPr>
      <w:keepNext/>
      <w:spacing w:after="0" w:line="240" w:lineRule="auto"/>
      <w:outlineLvl w:val="0"/>
    </w:pPr>
    <w:rPr>
      <w:rFonts w:ascii="Times New Roman" w:eastAsia="Times New Roman" w:hAnsi="Times New Roman"/>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631FB1"/>
    <w:pPr>
      <w:keepNext/>
      <w:widowControl w:val="0"/>
      <w:spacing w:after="0" w:line="240" w:lineRule="auto"/>
      <w:jc w:val="center"/>
    </w:pPr>
    <w:rPr>
      <w:rFonts w:ascii="Times New Roman" w:eastAsia="Times New Roman" w:hAnsi="Times New Roman"/>
      <w:b/>
      <w:sz w:val="28"/>
      <w:szCs w:val="20"/>
      <w:lang w:val="uk-UA" w:eastAsia="ru-RU"/>
    </w:rPr>
  </w:style>
  <w:style w:type="paragraph" w:styleId="a3">
    <w:name w:val="List Paragraph"/>
    <w:basedOn w:val="a"/>
    <w:uiPriority w:val="34"/>
    <w:qFormat/>
    <w:rsid w:val="00631FB1"/>
    <w:pPr>
      <w:ind w:left="720"/>
      <w:contextualSpacing/>
    </w:pPr>
  </w:style>
  <w:style w:type="table" w:styleId="a4">
    <w:name w:val="Table Grid"/>
    <w:basedOn w:val="a1"/>
    <w:uiPriority w:val="59"/>
    <w:rsid w:val="00631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631FB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631FB1"/>
    <w:rPr>
      <w:rFonts w:eastAsia="Times New Roman"/>
      <w:sz w:val="22"/>
      <w:szCs w:val="22"/>
      <w:lang w:val="ru-RU" w:eastAsia="ru-RU"/>
    </w:rPr>
  </w:style>
  <w:style w:type="paragraph" w:styleId="a7">
    <w:name w:val="Body Text"/>
    <w:aliases w:val="Основной текст Знак Знак Знак"/>
    <w:basedOn w:val="a"/>
    <w:link w:val="12"/>
    <w:rsid w:val="00631FB1"/>
    <w:pPr>
      <w:spacing w:after="0" w:line="240" w:lineRule="auto"/>
      <w:jc w:val="both"/>
    </w:pPr>
    <w:rPr>
      <w:rFonts w:ascii="UkrainianPragmatica" w:eastAsia="Times New Roman" w:hAnsi="UkrainianPragmatica"/>
      <w:color w:val="000000"/>
      <w:szCs w:val="20"/>
      <w:lang w:val="uk-UA" w:eastAsia="ru-RU"/>
    </w:rPr>
  </w:style>
  <w:style w:type="character" w:customStyle="1" w:styleId="a8">
    <w:name w:val="Основной текст Знак"/>
    <w:basedOn w:val="a0"/>
    <w:uiPriority w:val="99"/>
    <w:semiHidden/>
    <w:rsid w:val="00631FB1"/>
    <w:rPr>
      <w:rFonts w:ascii="Calibri" w:eastAsia="Calibri" w:hAnsi="Calibri" w:cs="Times New Roman"/>
      <w:lang w:val="ru-RU"/>
    </w:rPr>
  </w:style>
  <w:style w:type="character" w:customStyle="1" w:styleId="FontStyle12">
    <w:name w:val="Font Style12"/>
    <w:basedOn w:val="a0"/>
    <w:rsid w:val="00631FB1"/>
    <w:rPr>
      <w:rFonts w:ascii="Times New Roman" w:hAnsi="Times New Roman" w:cs="Times New Roman"/>
      <w:sz w:val="22"/>
      <w:szCs w:val="22"/>
    </w:rPr>
  </w:style>
  <w:style w:type="character" w:customStyle="1" w:styleId="12">
    <w:name w:val="Основной текст Знак1"/>
    <w:aliases w:val="Основной текст Знак Знак Знак Знак"/>
    <w:basedOn w:val="a0"/>
    <w:link w:val="a7"/>
    <w:rsid w:val="00631FB1"/>
    <w:rPr>
      <w:rFonts w:ascii="UkrainianPragmatica" w:eastAsia="Times New Roman" w:hAnsi="UkrainianPragmatica" w:cs="Times New Roman"/>
      <w:color w:val="000000"/>
      <w:szCs w:val="20"/>
      <w:lang w:eastAsia="ru-RU"/>
    </w:rPr>
  </w:style>
  <w:style w:type="paragraph" w:customStyle="1" w:styleId="a9">
    <w:name w:val="Содержимое таблицы"/>
    <w:basedOn w:val="a"/>
    <w:rsid w:val="00631FB1"/>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aa">
    <w:name w:val="Стиль"/>
    <w:rsid w:val="00631FB1"/>
    <w:pPr>
      <w:suppressAutoHyphens/>
    </w:pPr>
    <w:rPr>
      <w:rFonts w:ascii="Times New Roman" w:eastAsia="Times New Roman" w:hAnsi="Times New Roman"/>
      <w:kern w:val="1"/>
      <w:sz w:val="24"/>
      <w:lang w:val="ru-RU" w:eastAsia="zh-CN"/>
    </w:rPr>
  </w:style>
  <w:style w:type="paragraph" w:customStyle="1" w:styleId="western">
    <w:name w:val="western"/>
    <w:basedOn w:val="a"/>
    <w:rsid w:val="00631FB1"/>
    <w:pPr>
      <w:spacing w:before="100" w:beforeAutospacing="1" w:after="119" w:line="240" w:lineRule="auto"/>
    </w:pPr>
    <w:rPr>
      <w:rFonts w:ascii="Times New Roman" w:eastAsia="Times New Roman" w:hAnsi="Times New Roman"/>
      <w:sz w:val="24"/>
      <w:szCs w:val="24"/>
      <w:lang w:eastAsia="ru-RU"/>
    </w:rPr>
  </w:style>
  <w:style w:type="paragraph" w:styleId="2">
    <w:name w:val="Body Text 2"/>
    <w:basedOn w:val="a"/>
    <w:link w:val="20"/>
    <w:rsid w:val="00631FB1"/>
    <w:pPr>
      <w:spacing w:after="120" w:line="480" w:lineRule="auto"/>
      <w:jc w:val="both"/>
    </w:pPr>
    <w:rPr>
      <w:rFonts w:ascii="Times New Roman" w:eastAsia="Times New Roman" w:hAnsi="Times New Roman"/>
      <w:sz w:val="26"/>
      <w:szCs w:val="24"/>
      <w:lang w:val="uk-UA" w:eastAsia="ru-RU"/>
    </w:rPr>
  </w:style>
  <w:style w:type="character" w:customStyle="1" w:styleId="20">
    <w:name w:val="Основной текст 2 Знак"/>
    <w:basedOn w:val="a0"/>
    <w:link w:val="2"/>
    <w:rsid w:val="00631FB1"/>
    <w:rPr>
      <w:rFonts w:ascii="Times New Roman" w:eastAsia="Times New Roman" w:hAnsi="Times New Roman" w:cs="Times New Roman"/>
      <w:sz w:val="26"/>
      <w:szCs w:val="24"/>
      <w:lang w:eastAsia="ru-RU"/>
    </w:rPr>
  </w:style>
  <w:style w:type="character" w:customStyle="1" w:styleId="10">
    <w:name w:val="Заголовок 1 Знак"/>
    <w:basedOn w:val="a0"/>
    <w:link w:val="1"/>
    <w:rsid w:val="00F17FBE"/>
    <w:rPr>
      <w:rFonts w:ascii="Times New Roman" w:eastAsia="Times New Roman" w:hAnsi="Times New Roman"/>
      <w:b/>
      <w:lang w:eastAsia="ru-RU"/>
    </w:rPr>
  </w:style>
  <w:style w:type="paragraph" w:styleId="ab">
    <w:name w:val="Title"/>
    <w:basedOn w:val="a"/>
    <w:link w:val="ac"/>
    <w:uiPriority w:val="99"/>
    <w:qFormat/>
    <w:rsid w:val="00F17FBE"/>
    <w:pPr>
      <w:spacing w:after="0" w:line="240" w:lineRule="auto"/>
      <w:jc w:val="center"/>
    </w:pPr>
    <w:rPr>
      <w:rFonts w:ascii="Times New Roman" w:eastAsia="Times New Roman" w:hAnsi="Times New Roman"/>
      <w:b/>
      <w:sz w:val="24"/>
      <w:szCs w:val="20"/>
      <w:lang w:val="uk-UA" w:eastAsia="ru-RU"/>
    </w:rPr>
  </w:style>
  <w:style w:type="character" w:customStyle="1" w:styleId="ac">
    <w:name w:val="Название Знак"/>
    <w:basedOn w:val="a0"/>
    <w:link w:val="ab"/>
    <w:uiPriority w:val="99"/>
    <w:rsid w:val="00F17FBE"/>
    <w:rPr>
      <w:rFonts w:ascii="Times New Roman" w:eastAsia="Times New Roman" w:hAnsi="Times New Roman"/>
      <w:b/>
      <w:sz w:val="24"/>
      <w:lang w:eastAsia="ru-RU"/>
    </w:rPr>
  </w:style>
  <w:style w:type="paragraph" w:styleId="ad">
    <w:name w:val="footer"/>
    <w:basedOn w:val="a"/>
    <w:link w:val="ae"/>
    <w:rsid w:val="00F71CC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F71CC2"/>
    <w:rPr>
      <w:rFonts w:ascii="Times New Roman" w:eastAsia="Times New Roman" w:hAnsi="Times New Roman"/>
      <w:sz w:val="24"/>
      <w:szCs w:val="24"/>
      <w:lang w:val="ru-RU" w:eastAsia="ru-RU"/>
    </w:rPr>
  </w:style>
  <w:style w:type="paragraph" w:styleId="af">
    <w:name w:val="Balloon Text"/>
    <w:basedOn w:val="a"/>
    <w:link w:val="af0"/>
    <w:uiPriority w:val="99"/>
    <w:semiHidden/>
    <w:unhideWhenUsed/>
    <w:rsid w:val="00CE558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5582"/>
    <w:rPr>
      <w:rFonts w:ascii="Tahoma" w:hAnsi="Tahoma" w:cs="Tahoma"/>
      <w:sz w:val="16"/>
      <w:szCs w:val="16"/>
      <w:lang w:val="ru-RU" w:eastAsia="en-US"/>
    </w:rPr>
  </w:style>
  <w:style w:type="paragraph" w:styleId="af1">
    <w:name w:val="header"/>
    <w:basedOn w:val="a"/>
    <w:link w:val="af2"/>
    <w:uiPriority w:val="99"/>
    <w:semiHidden/>
    <w:unhideWhenUsed/>
    <w:rsid w:val="0090745B"/>
    <w:pPr>
      <w:tabs>
        <w:tab w:val="center" w:pos="4819"/>
        <w:tab w:val="right" w:pos="9639"/>
      </w:tabs>
      <w:spacing w:after="0" w:line="240" w:lineRule="auto"/>
    </w:pPr>
  </w:style>
  <w:style w:type="character" w:customStyle="1" w:styleId="af2">
    <w:name w:val="Верхний колонтитул Знак"/>
    <w:basedOn w:val="a0"/>
    <w:link w:val="af1"/>
    <w:uiPriority w:val="99"/>
    <w:semiHidden/>
    <w:rsid w:val="0090745B"/>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2968324">
      <w:bodyDiv w:val="1"/>
      <w:marLeft w:val="0"/>
      <w:marRight w:val="0"/>
      <w:marTop w:val="0"/>
      <w:marBottom w:val="0"/>
      <w:divBdr>
        <w:top w:val="none" w:sz="0" w:space="0" w:color="auto"/>
        <w:left w:val="none" w:sz="0" w:space="0" w:color="auto"/>
        <w:bottom w:val="none" w:sz="0" w:space="0" w:color="auto"/>
        <w:right w:val="none" w:sz="0" w:space="0" w:color="auto"/>
      </w:divBdr>
    </w:div>
    <w:div w:id="192575844">
      <w:bodyDiv w:val="1"/>
      <w:marLeft w:val="0"/>
      <w:marRight w:val="0"/>
      <w:marTop w:val="0"/>
      <w:marBottom w:val="0"/>
      <w:divBdr>
        <w:top w:val="none" w:sz="0" w:space="0" w:color="auto"/>
        <w:left w:val="none" w:sz="0" w:space="0" w:color="auto"/>
        <w:bottom w:val="none" w:sz="0" w:space="0" w:color="auto"/>
        <w:right w:val="none" w:sz="0" w:space="0" w:color="auto"/>
      </w:divBdr>
    </w:div>
    <w:div w:id="499656478">
      <w:bodyDiv w:val="1"/>
      <w:marLeft w:val="0"/>
      <w:marRight w:val="0"/>
      <w:marTop w:val="0"/>
      <w:marBottom w:val="0"/>
      <w:divBdr>
        <w:top w:val="none" w:sz="0" w:space="0" w:color="auto"/>
        <w:left w:val="none" w:sz="0" w:space="0" w:color="auto"/>
        <w:bottom w:val="none" w:sz="0" w:space="0" w:color="auto"/>
        <w:right w:val="none" w:sz="0" w:space="0" w:color="auto"/>
      </w:divBdr>
    </w:div>
    <w:div w:id="1439178110">
      <w:bodyDiv w:val="1"/>
      <w:marLeft w:val="0"/>
      <w:marRight w:val="0"/>
      <w:marTop w:val="0"/>
      <w:marBottom w:val="0"/>
      <w:divBdr>
        <w:top w:val="none" w:sz="0" w:space="0" w:color="auto"/>
        <w:left w:val="none" w:sz="0" w:space="0" w:color="auto"/>
        <w:bottom w:val="none" w:sz="0" w:space="0" w:color="auto"/>
        <w:right w:val="none" w:sz="0" w:space="0" w:color="auto"/>
      </w:divBdr>
    </w:div>
    <w:div w:id="19053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6FE0EBC-6417-43A9-BEE6-9A6C31B2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3094</Words>
  <Characters>17639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userKls1114</dc:creator>
  <cp:lastModifiedBy>userLis1016</cp:lastModifiedBy>
  <cp:revision>3</cp:revision>
  <cp:lastPrinted>2021-09-30T05:55:00Z</cp:lastPrinted>
  <dcterms:created xsi:type="dcterms:W3CDTF">2021-09-30T06:16:00Z</dcterms:created>
  <dcterms:modified xsi:type="dcterms:W3CDTF">2021-09-30T06:17:00Z</dcterms:modified>
</cp:coreProperties>
</file>