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ECB4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1D66A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66A8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1D66A8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1D66A8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1D66A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1D66A8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A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0905246C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842F325" w14:textId="67CFE231"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1D66A8">
        <w:rPr>
          <w:rFonts w:ascii="Times New Roman" w:hAnsi="Times New Roman" w:cs="Times New Roman"/>
          <w:sz w:val="28"/>
          <w:szCs w:val="28"/>
        </w:rPr>
        <w:t xml:space="preserve">17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1D66A8">
        <w:rPr>
          <w:rFonts w:ascii="Times New Roman" w:hAnsi="Times New Roman" w:cs="Times New Roman"/>
          <w:sz w:val="28"/>
          <w:szCs w:val="28"/>
        </w:rPr>
        <w:t xml:space="preserve"> 91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76BA98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2A38E65" w14:textId="4933B173" w:rsidR="001A5F9A" w:rsidRPr="001A5F9A" w:rsidRDefault="001A5F9A" w:rsidP="001A5F9A">
      <w:pPr>
        <w:shd w:val="clear" w:color="auto" w:fill="FFFFFF"/>
        <w:tabs>
          <w:tab w:val="left" w:pos="4962"/>
        </w:tabs>
        <w:ind w:right="5103"/>
        <w:rPr>
          <w:rFonts w:ascii="Times New Roman" w:hAnsi="Times New Roman" w:cs="Times New Roman"/>
          <w:bCs/>
          <w:sz w:val="28"/>
          <w:szCs w:val="28"/>
        </w:rPr>
      </w:pPr>
      <w:bookmarkStart w:id="0" w:name="_Hlk66861694"/>
      <w:r w:rsidRPr="001A5F9A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EC0938">
        <w:rPr>
          <w:rFonts w:ascii="Times New Roman" w:hAnsi="Times New Roman" w:cs="Times New Roman"/>
          <w:bCs/>
          <w:sz w:val="28"/>
          <w:szCs w:val="28"/>
        </w:rPr>
        <w:t xml:space="preserve">внесення змін до розпорядження від </w:t>
      </w:r>
      <w:r w:rsidR="004406F8">
        <w:rPr>
          <w:rFonts w:ascii="Times New Roman" w:hAnsi="Times New Roman" w:cs="Times New Roman"/>
          <w:bCs/>
          <w:sz w:val="28"/>
          <w:szCs w:val="28"/>
        </w:rPr>
        <w:t>20.10.2020 № 673</w:t>
      </w:r>
      <w:r w:rsidRPr="001A5F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14:paraId="579A5DDB" w14:textId="77777777" w:rsidR="001A5F9A" w:rsidRPr="001A5F9A" w:rsidRDefault="001A5F9A" w:rsidP="001A5F9A">
      <w:pPr>
        <w:shd w:val="clear" w:color="auto" w:fill="FFFFFF"/>
        <w:ind w:right="4137"/>
        <w:rPr>
          <w:rFonts w:ascii="Times New Roman" w:hAnsi="Times New Roman" w:cs="Times New Roman"/>
          <w:sz w:val="28"/>
          <w:szCs w:val="28"/>
        </w:rPr>
      </w:pPr>
    </w:p>
    <w:p w14:paraId="6A6D151E" w14:textId="57B914A3" w:rsidR="004406F8" w:rsidRPr="004406F8" w:rsidRDefault="004406F8" w:rsidP="004406F8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06F8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</w:t>
      </w:r>
      <w:r w:rsidRPr="004406F8">
        <w:rPr>
          <w:rFonts w:ascii="Times New Roman" w:hAnsi="Times New Roman" w:cs="Times New Roman"/>
          <w:sz w:val="28"/>
          <w:szCs w:val="28"/>
        </w:rPr>
        <w:br/>
        <w:t xml:space="preserve">п. 10, 12 частини першої ст. 4 Закону України «Про військово-цивільні адміністрації», Законом України «Про оренду державного та комунального майна», Порядком передачі в оренду державного та комунального майна, що затверджений постановою Кабінету Міністрів України «Деякі питання оренди державного та комунального майна» від 03.06.2020 р. № 483, </w:t>
      </w:r>
      <w:r>
        <w:rPr>
          <w:rFonts w:ascii="Times New Roman" w:hAnsi="Times New Roman" w:cs="Times New Roman"/>
          <w:sz w:val="28"/>
          <w:szCs w:val="28"/>
        </w:rPr>
        <w:t>враховуючи керівника Сєвєродонецької міської військово-цивільної адміністрації Сєвєродонецького району Луганської області від 03.03.2021 №11</w:t>
      </w:r>
      <w:r w:rsidR="00462278">
        <w:rPr>
          <w:rFonts w:ascii="Times New Roman" w:hAnsi="Times New Roman" w:cs="Times New Roman"/>
          <w:sz w:val="28"/>
          <w:szCs w:val="28"/>
        </w:rPr>
        <w:t xml:space="preserve"> «Про перейменування </w:t>
      </w:r>
      <w:bookmarkStart w:id="1" w:name="_Hlk66862428"/>
      <w:r w:rsidR="00462278">
        <w:rPr>
          <w:rFonts w:ascii="Times New Roman" w:hAnsi="Times New Roman" w:cs="Times New Roman"/>
          <w:sz w:val="28"/>
          <w:szCs w:val="28"/>
        </w:rPr>
        <w:t>Фонду комунального майна Військово-цивільної адміністрації міста Сєвєродонецьк Луганської області</w:t>
      </w:r>
      <w:bookmarkEnd w:id="1"/>
      <w:r w:rsidR="00462278">
        <w:rPr>
          <w:rFonts w:ascii="Times New Roman" w:hAnsi="Times New Roman" w:cs="Times New Roman"/>
          <w:sz w:val="28"/>
          <w:szCs w:val="28"/>
        </w:rPr>
        <w:t>»</w:t>
      </w:r>
    </w:p>
    <w:p w14:paraId="2C9AADCD" w14:textId="77777777" w:rsidR="001A5F9A" w:rsidRDefault="001A5F9A" w:rsidP="001A5F9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47B4F85" w14:textId="77777777" w:rsidR="001A5F9A" w:rsidRPr="001A5F9A" w:rsidRDefault="001A5F9A" w:rsidP="001A5F9A">
      <w:pPr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F33EFEF" w14:textId="46C0809C" w:rsidR="001A5F9A" w:rsidRPr="001A5F9A" w:rsidRDefault="001A5F9A" w:rsidP="007B4153">
      <w:pPr>
        <w:tabs>
          <w:tab w:val="left" w:pos="0"/>
          <w:tab w:val="left" w:pos="851"/>
          <w:tab w:val="left" w:pos="1134"/>
        </w:tabs>
        <w:overflowPunct w:val="0"/>
        <w:spacing w:before="0"/>
        <w:ind w:right="-56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5F9A">
        <w:rPr>
          <w:rFonts w:ascii="Times New Roman" w:hAnsi="Times New Roman" w:cs="Times New Roman"/>
          <w:bCs/>
          <w:sz w:val="28"/>
          <w:szCs w:val="28"/>
        </w:rPr>
        <w:t>1.</w:t>
      </w:r>
      <w:r w:rsidRPr="001A5F9A">
        <w:rPr>
          <w:rFonts w:ascii="Times New Roman" w:hAnsi="Times New Roman" w:cs="Times New Roman"/>
          <w:bCs/>
          <w:sz w:val="28"/>
          <w:szCs w:val="28"/>
        </w:rPr>
        <w:tab/>
      </w:r>
      <w:bookmarkStart w:id="2" w:name="_Hlk66862534"/>
      <w:r w:rsidR="00462278">
        <w:rPr>
          <w:rFonts w:ascii="Times New Roman" w:hAnsi="Times New Roman" w:cs="Times New Roman"/>
          <w:bCs/>
          <w:sz w:val="28"/>
          <w:szCs w:val="28"/>
        </w:rPr>
        <w:t>По тексту розпорядження від 20.10.2020 № 673 замість слів</w:t>
      </w:r>
      <w:r w:rsidR="00462278" w:rsidRPr="00462278">
        <w:rPr>
          <w:rFonts w:ascii="Times New Roman" w:hAnsi="Times New Roman" w:cs="Times New Roman"/>
          <w:sz w:val="28"/>
          <w:szCs w:val="28"/>
        </w:rPr>
        <w:t xml:space="preserve"> </w:t>
      </w:r>
      <w:r w:rsidR="00462278">
        <w:rPr>
          <w:rFonts w:ascii="Times New Roman" w:hAnsi="Times New Roman" w:cs="Times New Roman"/>
          <w:sz w:val="28"/>
          <w:szCs w:val="28"/>
        </w:rPr>
        <w:t>«Фонд комунального майна Військово-цивільної адміністрації міста Сєвєродонецьк Луганської області» слід читати «Фонд комунального майна Сєвєродонецької міської військово-цивільної адміністрації Сєвєродонецького району Луганської області» у всіх відмінках.</w:t>
      </w:r>
    </w:p>
    <w:bookmarkEnd w:id="2"/>
    <w:p w14:paraId="69A31E60" w14:textId="36E7B972" w:rsidR="00462278" w:rsidRPr="001A5F9A" w:rsidRDefault="001A5F9A" w:rsidP="00462278">
      <w:pPr>
        <w:tabs>
          <w:tab w:val="left" w:pos="0"/>
          <w:tab w:val="left" w:pos="851"/>
          <w:tab w:val="left" w:pos="1134"/>
        </w:tabs>
        <w:overflowPunct w:val="0"/>
        <w:spacing w:before="0"/>
        <w:ind w:right="-56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5F9A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A5F9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62278">
        <w:rPr>
          <w:rFonts w:ascii="Times New Roman" w:hAnsi="Times New Roman" w:cs="Times New Roman"/>
          <w:bCs/>
          <w:sz w:val="28"/>
          <w:szCs w:val="28"/>
        </w:rPr>
        <w:t>По тексту розпорядження від 20.10.2020 № 673 замість слів</w:t>
      </w:r>
      <w:r w:rsidR="00462278" w:rsidRPr="00462278">
        <w:rPr>
          <w:rFonts w:ascii="Times New Roman" w:hAnsi="Times New Roman" w:cs="Times New Roman"/>
          <w:sz w:val="28"/>
          <w:szCs w:val="28"/>
        </w:rPr>
        <w:t xml:space="preserve"> </w:t>
      </w:r>
      <w:r w:rsidR="00462278">
        <w:rPr>
          <w:rFonts w:ascii="Times New Roman" w:hAnsi="Times New Roman" w:cs="Times New Roman"/>
          <w:sz w:val="28"/>
          <w:szCs w:val="28"/>
        </w:rPr>
        <w:t>«територіальна громада міста Сєвєродонецьк Луганської області» слід читати «Сєвєродонецька міська територіальна громада Сєвєродонецького району Луганської області»</w:t>
      </w:r>
      <w:r w:rsidR="00462278" w:rsidRPr="00462278">
        <w:rPr>
          <w:rFonts w:ascii="Times New Roman" w:hAnsi="Times New Roman" w:cs="Times New Roman"/>
          <w:sz w:val="28"/>
          <w:szCs w:val="28"/>
        </w:rPr>
        <w:t xml:space="preserve"> </w:t>
      </w:r>
      <w:r w:rsidR="00462278">
        <w:rPr>
          <w:rFonts w:ascii="Times New Roman" w:hAnsi="Times New Roman" w:cs="Times New Roman"/>
          <w:sz w:val="28"/>
          <w:szCs w:val="28"/>
        </w:rPr>
        <w:t>у всіх відмінках.</w:t>
      </w:r>
    </w:p>
    <w:p w14:paraId="4612526C" w14:textId="3F74FD54" w:rsidR="007B4153" w:rsidRDefault="007B4153" w:rsidP="00462278">
      <w:pPr>
        <w:pStyle w:val="a7"/>
        <w:numPr>
          <w:ilvl w:val="0"/>
          <w:numId w:val="5"/>
        </w:numPr>
        <w:tabs>
          <w:tab w:val="left" w:pos="0"/>
          <w:tab w:val="left" w:pos="142"/>
          <w:tab w:val="left" w:pos="1134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підлягає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оприлюдненню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B79BA43" w14:textId="0C00106A" w:rsidR="009024FF" w:rsidRPr="007B4153" w:rsidRDefault="007B4153" w:rsidP="00462278">
      <w:pPr>
        <w:pStyle w:val="a7"/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B4153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7B415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B4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  <w:szCs w:val="28"/>
        </w:rPr>
        <w:t>цього</w:t>
      </w:r>
      <w:proofErr w:type="spellEnd"/>
      <w:r w:rsidRPr="007B4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7B4153">
        <w:rPr>
          <w:rFonts w:ascii="Times New Roman" w:hAnsi="Times New Roman"/>
          <w:sz w:val="28"/>
          <w:szCs w:val="28"/>
        </w:rPr>
        <w:t xml:space="preserve"> </w:t>
      </w:r>
      <w:r w:rsidR="00A90690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462278">
        <w:rPr>
          <w:rFonts w:ascii="Times New Roman" w:hAnsi="Times New Roman"/>
          <w:sz w:val="28"/>
          <w:szCs w:val="28"/>
          <w:lang w:val="uk-UA"/>
        </w:rPr>
        <w:t>з</w:t>
      </w:r>
      <w:r w:rsidR="00A90690">
        <w:rPr>
          <w:rFonts w:ascii="Times New Roman" w:hAnsi="Times New Roman"/>
          <w:sz w:val="28"/>
          <w:szCs w:val="28"/>
          <w:lang w:val="uk-UA"/>
        </w:rPr>
        <w:t xml:space="preserve">аступника керівника Сєвєродонецької міської військово-цивільної адміністрації </w:t>
      </w:r>
      <w:r w:rsidR="00462278">
        <w:rPr>
          <w:rFonts w:ascii="Times New Roman" w:hAnsi="Times New Roman"/>
          <w:sz w:val="28"/>
          <w:szCs w:val="28"/>
          <w:lang w:val="uk-UA"/>
        </w:rPr>
        <w:t>Олега КУЗЬМІНОВА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B4153">
        <w:rPr>
          <w:rFonts w:ascii="Times New Roman" w:hAnsi="Times New Roman"/>
          <w:sz w:val="28"/>
          <w:szCs w:val="28"/>
        </w:rPr>
        <w:t xml:space="preserve"> </w:t>
      </w:r>
    </w:p>
    <w:p w14:paraId="67EB8384" w14:textId="77777777" w:rsidR="009024FF" w:rsidRPr="001426D8" w:rsidRDefault="009024FF" w:rsidP="007B4153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1213D5D" w14:textId="77777777" w:rsidR="009024FF" w:rsidRPr="001426D8" w:rsidRDefault="009024FF" w:rsidP="007B4153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016483F8" w14:textId="56203E59" w:rsidR="00813180" w:rsidRPr="00462278" w:rsidRDefault="00462278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227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813180" w:rsidRPr="0046227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30C9"/>
    <w:multiLevelType w:val="hybridMultilevel"/>
    <w:tmpl w:val="E888443C"/>
    <w:lvl w:ilvl="0" w:tplc="C45453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A2A10"/>
    <w:rsid w:val="00130FFB"/>
    <w:rsid w:val="001426D8"/>
    <w:rsid w:val="001A5F9A"/>
    <w:rsid w:val="001D66A8"/>
    <w:rsid w:val="00206678"/>
    <w:rsid w:val="00226F7D"/>
    <w:rsid w:val="00263D5D"/>
    <w:rsid w:val="00264E1D"/>
    <w:rsid w:val="00296FEB"/>
    <w:rsid w:val="00326E5B"/>
    <w:rsid w:val="00332273"/>
    <w:rsid w:val="00361636"/>
    <w:rsid w:val="0038154D"/>
    <w:rsid w:val="003963CA"/>
    <w:rsid w:val="00397C88"/>
    <w:rsid w:val="003C5E1A"/>
    <w:rsid w:val="004406F8"/>
    <w:rsid w:val="00462278"/>
    <w:rsid w:val="00503C44"/>
    <w:rsid w:val="005077DE"/>
    <w:rsid w:val="00592AF7"/>
    <w:rsid w:val="00617BD5"/>
    <w:rsid w:val="006D3340"/>
    <w:rsid w:val="00702531"/>
    <w:rsid w:val="00714E21"/>
    <w:rsid w:val="007B4153"/>
    <w:rsid w:val="00813180"/>
    <w:rsid w:val="00853A9B"/>
    <w:rsid w:val="008B4DF0"/>
    <w:rsid w:val="008F5F59"/>
    <w:rsid w:val="009024FF"/>
    <w:rsid w:val="009158DB"/>
    <w:rsid w:val="0092137A"/>
    <w:rsid w:val="009238B6"/>
    <w:rsid w:val="009D22F3"/>
    <w:rsid w:val="00A90690"/>
    <w:rsid w:val="00B06591"/>
    <w:rsid w:val="00B707FA"/>
    <w:rsid w:val="00C92E0F"/>
    <w:rsid w:val="00CC03D0"/>
    <w:rsid w:val="00D361AE"/>
    <w:rsid w:val="00D6388C"/>
    <w:rsid w:val="00D96C69"/>
    <w:rsid w:val="00DB5472"/>
    <w:rsid w:val="00E65730"/>
    <w:rsid w:val="00EC0938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180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06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06F8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6076-4E38-4E25-A88F-DEEEBC6C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2021-03-17T06:41:00Z</cp:lastPrinted>
  <dcterms:created xsi:type="dcterms:W3CDTF">2021-03-18T07:22:00Z</dcterms:created>
  <dcterms:modified xsi:type="dcterms:W3CDTF">2021-03-18T07:22:00Z</dcterms:modified>
</cp:coreProperties>
</file>