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C" w:rsidRPr="00452B1C" w:rsidRDefault="00452B1C" w:rsidP="00452B1C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СЄВЄРОДОНЕЦЬКА МІСЬКА РАДА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ШОСТОГО СКЛИКАННЯ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    П’ятдесят  шоста  (чергова</w:t>
      </w:r>
      <w:r w:rsidRPr="00452B1C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) </w:t>
      </w:r>
      <w:r w:rsidRPr="00452B1C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сесія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b/>
          <w:bCs/>
          <w:color w:val="000000"/>
          <w:sz w:val="16"/>
          <w:szCs w:val="16"/>
          <w:lang w:val="uk-UA" w:eastAsia="ru-RU"/>
        </w:rPr>
        <w:t>РІШЕННЯ  №2445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24  січня  2013 року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м. Сєвєродонецьк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8"/>
      </w:tblGrid>
      <w:tr w:rsidR="00452B1C" w:rsidRPr="00452B1C" w:rsidTr="00452B1C">
        <w:trPr>
          <w:trHeight w:val="460"/>
        </w:trPr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24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  <w:p w:rsidR="00452B1C" w:rsidRPr="00452B1C" w:rsidRDefault="00452B1C" w:rsidP="00452B1C">
            <w:pPr>
              <w:spacing w:after="60"/>
              <w:outlineLvl w:val="1"/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b/>
                <w:bCs/>
                <w:color w:val="4A4A4A"/>
                <w:sz w:val="16"/>
                <w:szCs w:val="16"/>
                <w:lang w:val="uk-UA" w:eastAsia="ru-RU"/>
              </w:rPr>
              <w:t>Про  утворення  робочої  групи з розгляду питань, пов’язаних  з використанням земельних ділянок, які надані у власність або користування у місті, з метою виявлення неефективного землекористування та вжиття відповідних заходів реагування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</w:tbl>
    <w:p w:rsidR="00452B1C" w:rsidRPr="00452B1C" w:rsidRDefault="00452B1C" w:rsidP="00452B1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 Керуючись ст. 17, 187  Земельного Кодексу України, ст. 26 Закону України «Про місцеве самоврядування в Україні», ст. 4, 24 Закону України "Про оренду землі",  на виконання  п.8  Протокольних доручень за підсумками апаратної наради у голови облдержадміністрації Пристюка В.М. з питання «Про ефективне використання земель сільськогосподарського призначення на території області» від 01.10.2012р., з метою виявлення фактів неефективного використання земельних ділянок, які надані у власність або користування у місті  та  вжиття відповідних заходів реагування, міська рада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</w:t>
      </w:r>
      <w:r w:rsidRPr="00452B1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ВИРІШИЛА:  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  1. Утворити робочу групу та затвердити у складі: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1"/>
        <w:gridCol w:w="354"/>
        <w:gridCol w:w="5126"/>
      </w:tblGrid>
      <w:tr w:rsidR="00452B1C" w:rsidRPr="00452B1C" w:rsidTr="00452B1C"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Кравченко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Володимир Григорійович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Заступник міського голови,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голова  робочої групи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FF0000"/>
                <w:sz w:val="16"/>
                <w:szCs w:val="16"/>
                <w:lang w:val="uk-UA" w:eastAsia="ru-RU"/>
              </w:rPr>
              <w:t> </w:t>
            </w:r>
          </w:p>
        </w:tc>
      </w:tr>
      <w:tr w:rsidR="00452B1C" w:rsidRPr="00452B1C" w:rsidTr="00452B1C"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Бутков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Ігор Миколайович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Депутат міської ради,  г</w:t>
            </w: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олова постійної комісії з питань будівництва, архітектури, земельних відносин,охорони навколишнього середовища</w:t>
            </w:r>
          </w:p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та розвитку селищ  </w:t>
            </w:r>
          </w:p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                        </w:t>
            </w:r>
          </w:p>
        </w:tc>
      </w:tr>
      <w:tr w:rsidR="00452B1C" w:rsidRPr="00452B1C" w:rsidTr="00452B1C"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lastRenderedPageBreak/>
              <w:t>Бондаренко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Олександр Васильович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Д</w:t>
            </w: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епутат міської ради, голова постійної комісії з питань охорони здоров’я та  соціального захисту населення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452B1C" w:rsidRPr="00452B1C" w:rsidTr="00452B1C"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Самарський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Сергій Вікторович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Депутат міської ради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452B1C" w:rsidRPr="00452B1C" w:rsidTr="00452B1C">
        <w:trPr>
          <w:trHeight w:val="703"/>
        </w:trPr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  <w:t>Гуленко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Сергій Олексійович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Депутат міської ради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452B1C" w:rsidRPr="00452B1C" w:rsidTr="00452B1C"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Кас</w:t>
            </w: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en-US" w:eastAsia="ru-RU"/>
              </w:rPr>
              <w:t>’</w:t>
            </w: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яненко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Олександр Вікторович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Начальник відділу земельних відносин Сєвєродонецької міської ради</w:t>
            </w:r>
          </w:p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452B1C" w:rsidRPr="00452B1C" w:rsidTr="00452B1C"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Волошин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Володимир Васильович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Начальник відділу містобудування та архітектури Сєвєродонецької міської ради</w:t>
            </w:r>
          </w:p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FF0000"/>
                <w:sz w:val="16"/>
                <w:szCs w:val="16"/>
                <w:lang w:val="uk-UA" w:eastAsia="ru-RU"/>
              </w:rPr>
              <w:t> </w:t>
            </w:r>
          </w:p>
        </w:tc>
      </w:tr>
      <w:tr w:rsidR="00452B1C" w:rsidRPr="00452B1C" w:rsidTr="00452B1C"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Мураховський Олександр Олександрович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Директор департаменту з юридичних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питань та контролю міської  ради  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                                              </w:t>
            </w:r>
          </w:p>
        </w:tc>
      </w:tr>
      <w:tr w:rsidR="00452B1C" w:rsidRPr="00452B1C" w:rsidTr="00452B1C"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Пасічник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Іван Максимович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Старший інспектор з питань землевпорядження ВМтаА  Сєвєродонецької міської ради</w:t>
            </w:r>
          </w:p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452B1C" w:rsidRPr="00452B1C" w:rsidTr="00452B1C"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Шляхтич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Ольга Борисівна   (за згодою)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Начальник Управління Держземагентства у                         м. Сєвєродонецьку Луганської області</w:t>
            </w:r>
          </w:p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FF0000"/>
                <w:sz w:val="16"/>
                <w:szCs w:val="16"/>
                <w:lang w:val="uk-UA" w:eastAsia="ru-RU"/>
              </w:rPr>
              <w:t> </w:t>
            </w:r>
          </w:p>
        </w:tc>
      </w:tr>
      <w:tr w:rsidR="00452B1C" w:rsidRPr="00452B1C" w:rsidTr="00452B1C"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Кайдаш  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ru-RU"/>
              </w:rPr>
              <w:t>Максим Володимирович  (за згодою)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Державний  інспектор сільського господарства   в  Луганській  області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  <w:tr w:rsidR="00452B1C" w:rsidRPr="00452B1C" w:rsidTr="00452B1C">
        <w:tc>
          <w:tcPr>
            <w:tcW w:w="42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lastRenderedPageBreak/>
              <w:t>Агафонова</w:t>
            </w:r>
          </w:p>
          <w:p w:rsidR="00452B1C" w:rsidRPr="00452B1C" w:rsidRDefault="00452B1C" w:rsidP="00452B1C">
            <w:pPr>
              <w:spacing w:after="180" w:line="360" w:lineRule="atLeast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Олена Михайлівна</w:t>
            </w:r>
          </w:p>
        </w:tc>
        <w:tc>
          <w:tcPr>
            <w:tcW w:w="3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center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52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Головний спеціаліст відділу земельних відносин міської ради, секретар робочої групи</w:t>
            </w:r>
          </w:p>
          <w:p w:rsidR="00452B1C" w:rsidRPr="00452B1C" w:rsidRDefault="00452B1C" w:rsidP="00452B1C">
            <w:pPr>
              <w:spacing w:after="180" w:line="360" w:lineRule="atLeast"/>
              <w:jc w:val="both"/>
              <w:rPr>
                <w:rFonts w:ascii="Arial" w:eastAsia="Times New Roman" w:hAnsi="Arial" w:cs="Arial"/>
                <w:color w:val="4A4A4A"/>
                <w:sz w:val="16"/>
                <w:szCs w:val="16"/>
                <w:lang w:eastAsia="ru-RU"/>
              </w:rPr>
            </w:pPr>
            <w:r w:rsidRPr="00452B1C">
              <w:rPr>
                <w:rFonts w:ascii="Arial" w:eastAsia="Times New Roman" w:hAnsi="Arial" w:cs="Arial"/>
                <w:color w:val="4A4A4A"/>
                <w:sz w:val="16"/>
                <w:szCs w:val="16"/>
                <w:lang w:val="uk-UA" w:eastAsia="ru-RU"/>
              </w:rPr>
              <w:t> </w:t>
            </w:r>
          </w:p>
        </w:tc>
      </w:tr>
    </w:tbl>
    <w:p w:rsidR="00452B1C" w:rsidRPr="00452B1C" w:rsidRDefault="00452B1C" w:rsidP="00452B1C">
      <w:pPr>
        <w:shd w:val="clear" w:color="auto" w:fill="FFFFFF"/>
        <w:spacing w:after="180" w:line="24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</w:t>
      </w:r>
    </w:p>
    <w:p w:rsidR="00452B1C" w:rsidRPr="00452B1C" w:rsidRDefault="00452B1C" w:rsidP="00452B1C">
      <w:pPr>
        <w:shd w:val="clear" w:color="auto" w:fill="FFFFFF"/>
        <w:spacing w:after="180" w:line="24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  </w:t>
      </w: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2. Затвердити  Положення про робочу групу з розгляду питань, пов’язаних з використанням земельних ділянок, які надані у власність або користування у   місті, з метою виявлення неефективного землекористування та вжиття  відповідних  заходів  реагування,  (Додаток 1).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ind w:left="36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     </w:t>
      </w:r>
      <w:r w:rsidRPr="00452B1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                                     В.В.Казаков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ind w:left="360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b/>
          <w:bCs/>
          <w:color w:val="4A4A4A"/>
          <w:sz w:val="16"/>
          <w:szCs w:val="16"/>
          <w:lang w:val="uk-UA"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240" w:line="360" w:lineRule="atLeast"/>
        <w:ind w:left="6660"/>
        <w:jc w:val="righ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t>Додаток 1</w:t>
      </w:r>
      <w:r w:rsidRPr="00452B1C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br/>
        <w:t>до рішення міської ради</w:t>
      </w:r>
      <w:r w:rsidRPr="00452B1C">
        <w:rPr>
          <w:rFonts w:ascii="Arial" w:eastAsia="Times New Roman" w:hAnsi="Arial" w:cs="Arial"/>
          <w:i/>
          <w:iCs/>
          <w:color w:val="4A4A4A"/>
          <w:sz w:val="16"/>
          <w:szCs w:val="16"/>
          <w:lang w:eastAsia="ru-RU"/>
        </w:rPr>
        <w:br/>
        <w:t>№2445   від 24.01.2013р.</w:t>
      </w:r>
    </w:p>
    <w:p w:rsidR="00452B1C" w:rsidRPr="00452B1C" w:rsidRDefault="00452B1C" w:rsidP="00452B1C">
      <w:pPr>
        <w:shd w:val="clear" w:color="auto" w:fill="FFFFFF"/>
        <w:spacing w:after="240" w:line="360" w:lineRule="atLeast"/>
        <w:ind w:left="5940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                                           </w:t>
      </w:r>
    </w:p>
    <w:p w:rsidR="00452B1C" w:rsidRPr="00452B1C" w:rsidRDefault="00452B1C" w:rsidP="00452B1C">
      <w:pPr>
        <w:shd w:val="clear" w:color="auto" w:fill="FFFFFF"/>
        <w:spacing w:after="180" w:line="24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ПОЛОЖЕННЯ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center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br/>
        <w:t>про робочу групу з розгляду питань, пов’язаних  з використанням земельних ділянок сільськогосподарського призначення, які надані у власність або користування  у місті, з метою виявлення неефективного землекористування та вжиття  відповідних  заходів  реагування</w:t>
      </w:r>
    </w:p>
    <w:p w:rsidR="00452B1C" w:rsidRPr="00452B1C" w:rsidRDefault="00452B1C" w:rsidP="00452B1C">
      <w:pPr>
        <w:shd w:val="clear" w:color="auto" w:fill="FFFFFF"/>
        <w:spacing w:after="180" w:line="24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val="uk-UA"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       </w:t>
      </w: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Робоча група з розгляду питань, пов’язаних  з використанням земельних ділянок, які надані у власність або користування у місті, з метою виявлення неефективного землекористування та вжиття відповідних заходів реагування (далі – робоча група) є допоміжним дорадчим органом міської ради і  у своїй діяльності керується Конституцією та законами України, актами Президента України, Кабінету Міністрів України та центральних органів виконавчої влади, а також цим Положенням.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lastRenderedPageBreak/>
        <w:t>         Робоча група у складі голови групи,  секретаря та членів робочої групи, з метою своєчасного та ефективного вирішення проблемних питань щодо раціонального та ефективного використання земель міської ради, забезпечення належного контролю за використанням земельних ділянок у місті.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  Робоча група під час виконання покладених на неї завдань взаємодіє з підприємствами, установами та організаціями міста.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 Основними завданнями робочої групи є:</w:t>
      </w: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br/>
        <w:t>        1.  Розгляд питань, пов’язаних  з використанням земельних ділянок, які надані у власність або користування  у місті.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 1.1.  Розгляд питань щодо використання земельних ділянок не за цільовим   призначенням;     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        1.2.  Аналіз використання земельних ділянок,  які надані в оренду під будівництво або реконструкцію об’єктів протягом 3-х років, та стан їх використання по закінченню строку оренди.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      1.3.  Розгляд питань щодо використання земельних ділянок, які надані у користування фізичним особам, а також юридичним  особам, які знаходяться в стадії банкрутства та мають велику заборгованість  по сплаті за землю.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   2.   Розгляд  питань щодо використання земельних ділянок без правовстановлюючих документів на землю.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         2.1. Розгляд матеріалів стосовно недобросовісних землевласників та землекористувачів, які  використовують земельні ділянки  без оформлення документів та ухиляються від сплати коштів за землю.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      2.2. Розгляд питань щодо орендарів, у яких договір на землю розірвано або строк його дії скінчився, та які мають з аборгованість по платі  за  землю.  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    3. Проведення аналізу результатів перевірок щодо виявлення неефективного землекористування та вжиття відповідних заходів реагування.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    Робоча група для виконання покладених на неї завдань має право в  установленому законодавством  порядку:</w:t>
      </w: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br/>
        <w:t>       1)  одержувати від Управління Держземагентства  у м.Сєвєродонецьку Луганської області, відділів міської ради, підприємств, установ і організацій  інформацію, документи та матеріали, необхідні для виконання покладених на неї завдань;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2)      заслуховувати на своїх засіданнях інформацію про стан використання земель, наданих у власність та користування  у місті  та виявлені факти неефективного землекористуванння;</w:t>
      </w: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br/>
        <w:t>         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  Основною організаційною формою роботи робочої групи є засідання, які проводяться  за  рішенням голови робочої групи, по мірі надходження питань на розгляд.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lastRenderedPageBreak/>
        <w:t>          Засідання робочої групи є правомочним, якщо на ньому присутні не менше половини від її складу. Делегування членами робочої групи своїх повноважень іншим особам  не допускається.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    Рішення робочої групи приймається відкритим голосуванням простою більшістю голосів її членів, присутніх на засіданні. У разі рівного розподілу голосів голос голови робочої групи є вирішальним.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   Рішення робочої групи оформляється протоколом і підписується головою та секретарем робочої групи.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         Рішення робочої групи, прийняті в межах її компетенції, мають  рекомендаційний характер.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4A4A4A"/>
          <w:sz w:val="16"/>
          <w:szCs w:val="16"/>
          <w:lang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color w:val="000000"/>
          <w:sz w:val="16"/>
          <w:szCs w:val="16"/>
          <w:lang w:val="uk-UA" w:eastAsia="ru-RU"/>
        </w:rPr>
        <w:t> </w:t>
      </w:r>
    </w:p>
    <w:p w:rsidR="00452B1C" w:rsidRPr="00452B1C" w:rsidRDefault="00452B1C" w:rsidP="00452B1C">
      <w:pPr>
        <w:shd w:val="clear" w:color="auto" w:fill="FFFFFF"/>
        <w:spacing w:after="180" w:line="360" w:lineRule="atLeast"/>
        <w:ind w:firstLine="709"/>
        <w:jc w:val="both"/>
        <w:rPr>
          <w:rFonts w:ascii="Arial" w:eastAsia="Times New Roman" w:hAnsi="Arial" w:cs="Arial"/>
          <w:color w:val="4A4A4A"/>
          <w:sz w:val="16"/>
          <w:szCs w:val="16"/>
          <w:lang w:eastAsia="ru-RU"/>
        </w:rPr>
      </w:pPr>
      <w:r w:rsidRPr="00452B1C">
        <w:rPr>
          <w:rFonts w:ascii="Arial" w:eastAsia="Times New Roman" w:hAnsi="Arial" w:cs="Arial"/>
          <w:b/>
          <w:bCs/>
          <w:color w:val="4A4A4A"/>
          <w:sz w:val="16"/>
          <w:szCs w:val="16"/>
          <w:lang w:eastAsia="ru-RU"/>
        </w:rPr>
        <w:t>             Секретар ради                                                                       А.А.Гавриленко</w:t>
      </w:r>
    </w:p>
    <w:p w:rsidR="00C62C0A" w:rsidRPr="00452B1C" w:rsidRDefault="00C62C0A">
      <w:pPr>
        <w:rPr>
          <w:rFonts w:ascii="Arial" w:hAnsi="Arial" w:cs="Arial"/>
          <w:sz w:val="16"/>
          <w:szCs w:val="16"/>
        </w:rPr>
      </w:pPr>
    </w:p>
    <w:sectPr w:rsidR="00C62C0A" w:rsidRPr="00452B1C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452B1C"/>
    <w:rsid w:val="002D0D80"/>
    <w:rsid w:val="00452B1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52B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2B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52B1C"/>
  </w:style>
  <w:style w:type="paragraph" w:styleId="a3">
    <w:name w:val="Normal (Web)"/>
    <w:basedOn w:val="a"/>
    <w:uiPriority w:val="99"/>
    <w:semiHidden/>
    <w:unhideWhenUsed/>
    <w:rsid w:val="00452B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52B1C"/>
    <w:rPr>
      <w:i/>
      <w:iCs/>
    </w:rPr>
  </w:style>
  <w:style w:type="character" w:styleId="a5">
    <w:name w:val="Strong"/>
    <w:basedOn w:val="a0"/>
    <w:uiPriority w:val="22"/>
    <w:qFormat/>
    <w:rsid w:val="00452B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6027</Characters>
  <Application>Microsoft Office Word</Application>
  <DocSecurity>0</DocSecurity>
  <Lines>50</Lines>
  <Paragraphs>14</Paragraphs>
  <ScaleCrop>false</ScaleCrop>
  <Company>Северодонецкие вести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2016-05-13T10:19:00Z</dcterms:created>
  <dcterms:modified xsi:type="dcterms:W3CDTF">2016-05-13T10:19:00Z</dcterms:modified>
</cp:coreProperties>
</file>