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94B" w:rsidRPr="0071394B" w:rsidRDefault="0071394B" w:rsidP="0071394B">
      <w:pPr>
        <w:shd w:val="clear" w:color="auto" w:fill="FFFFFF"/>
        <w:spacing w:after="60"/>
        <w:jc w:val="center"/>
        <w:outlineLvl w:val="1"/>
        <w:rPr>
          <w:rFonts w:ascii="Tahoma" w:eastAsia="Times New Roman" w:hAnsi="Tahoma" w:cs="Tahoma"/>
          <w:b/>
          <w:bCs/>
          <w:color w:val="4A4A4A"/>
          <w:sz w:val="31"/>
          <w:szCs w:val="31"/>
          <w:lang w:eastAsia="ru-RU"/>
        </w:rPr>
      </w:pPr>
      <w:r w:rsidRPr="0071394B">
        <w:rPr>
          <w:rFonts w:ascii="Tahoma" w:eastAsia="Times New Roman" w:hAnsi="Tahoma" w:cs="Tahoma"/>
          <w:b/>
          <w:bCs/>
          <w:color w:val="4A4A4A"/>
          <w:sz w:val="31"/>
          <w:szCs w:val="31"/>
          <w:lang w:eastAsia="ru-RU"/>
        </w:rPr>
        <w:t>СЄВЄРОДОНЕЦЬКА МІСЬКА РАДА</w:t>
      </w:r>
    </w:p>
    <w:p w:rsidR="0071394B" w:rsidRPr="0071394B" w:rsidRDefault="0071394B" w:rsidP="0071394B">
      <w:pPr>
        <w:shd w:val="clear" w:color="auto" w:fill="FFFFFF"/>
        <w:spacing w:after="60"/>
        <w:jc w:val="center"/>
        <w:outlineLvl w:val="1"/>
        <w:rPr>
          <w:rFonts w:ascii="Tahoma" w:eastAsia="Times New Roman" w:hAnsi="Tahoma" w:cs="Tahoma"/>
          <w:b/>
          <w:bCs/>
          <w:color w:val="4A4A4A"/>
          <w:sz w:val="31"/>
          <w:szCs w:val="31"/>
          <w:lang w:eastAsia="ru-RU"/>
        </w:rPr>
      </w:pPr>
      <w:r w:rsidRPr="0071394B">
        <w:rPr>
          <w:rFonts w:ascii="Tahoma" w:eastAsia="Times New Roman" w:hAnsi="Tahoma" w:cs="Tahoma"/>
          <w:b/>
          <w:bCs/>
          <w:color w:val="4A4A4A"/>
          <w:sz w:val="31"/>
          <w:szCs w:val="31"/>
          <w:lang w:eastAsia="ru-RU"/>
        </w:rPr>
        <w:t>ШОСТОГО СКЛИКАННЯ</w:t>
      </w:r>
    </w:p>
    <w:p w:rsidR="0071394B" w:rsidRPr="0071394B" w:rsidRDefault="0071394B" w:rsidP="0071394B">
      <w:pPr>
        <w:shd w:val="clear" w:color="auto" w:fill="FFFFFF"/>
        <w:spacing w:after="60"/>
        <w:jc w:val="center"/>
        <w:outlineLvl w:val="1"/>
        <w:rPr>
          <w:rFonts w:ascii="Tahoma" w:eastAsia="Times New Roman" w:hAnsi="Tahoma" w:cs="Tahoma"/>
          <w:b/>
          <w:bCs/>
          <w:color w:val="4A4A4A"/>
          <w:sz w:val="31"/>
          <w:szCs w:val="31"/>
          <w:lang w:eastAsia="ru-RU"/>
        </w:rPr>
      </w:pPr>
      <w:r w:rsidRPr="0071394B">
        <w:rPr>
          <w:rFonts w:ascii="Tahoma" w:eastAsia="Times New Roman" w:hAnsi="Tahoma" w:cs="Tahoma"/>
          <w:b/>
          <w:bCs/>
          <w:color w:val="4A4A4A"/>
          <w:sz w:val="31"/>
          <w:szCs w:val="31"/>
          <w:lang w:eastAsia="ru-RU"/>
        </w:rPr>
        <w:t> П’ятдесят сьома (чергова) сесія</w:t>
      </w:r>
    </w:p>
    <w:p w:rsidR="0071394B" w:rsidRPr="0071394B" w:rsidRDefault="0071394B" w:rsidP="0071394B">
      <w:pPr>
        <w:shd w:val="clear" w:color="auto" w:fill="FFFFFF"/>
        <w:spacing w:after="60"/>
        <w:jc w:val="center"/>
        <w:outlineLvl w:val="1"/>
        <w:rPr>
          <w:rFonts w:ascii="Tahoma" w:eastAsia="Times New Roman" w:hAnsi="Tahoma" w:cs="Tahoma"/>
          <w:b/>
          <w:bCs/>
          <w:color w:val="4A4A4A"/>
          <w:sz w:val="31"/>
          <w:szCs w:val="31"/>
          <w:lang w:eastAsia="ru-RU"/>
        </w:rPr>
      </w:pPr>
      <w:r w:rsidRPr="0071394B">
        <w:rPr>
          <w:rFonts w:ascii="Tahoma" w:eastAsia="Times New Roman" w:hAnsi="Tahoma" w:cs="Tahoma"/>
          <w:b/>
          <w:bCs/>
          <w:color w:val="4A4A4A"/>
          <w:sz w:val="31"/>
          <w:szCs w:val="31"/>
          <w:lang w:eastAsia="ru-RU"/>
        </w:rPr>
        <w:t>РІШЕННЯ №2464</w:t>
      </w:r>
    </w:p>
    <w:p w:rsidR="0071394B" w:rsidRPr="0071394B" w:rsidRDefault="0071394B" w:rsidP="0071394B">
      <w:pPr>
        <w:shd w:val="clear" w:color="auto" w:fill="FFFFFF"/>
        <w:spacing w:after="180" w:line="360" w:lineRule="atLeast"/>
        <w:ind w:left="2124" w:hanging="1944"/>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eastAsia="ru-RU"/>
        </w:rPr>
        <w:t>„_21_”  лютого 2013 року                                                                    </w:t>
      </w:r>
    </w:p>
    <w:p w:rsidR="0071394B" w:rsidRPr="0071394B" w:rsidRDefault="0071394B" w:rsidP="0071394B">
      <w:pPr>
        <w:shd w:val="clear" w:color="auto" w:fill="FFFFFF"/>
        <w:spacing w:after="180" w:line="360" w:lineRule="atLeast"/>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eastAsia="ru-RU"/>
        </w:rPr>
        <w:t>м. Сєвєродонецьк</w:t>
      </w:r>
    </w:p>
    <w:p w:rsidR="0071394B" w:rsidRPr="0071394B" w:rsidRDefault="0071394B" w:rsidP="0071394B">
      <w:pPr>
        <w:shd w:val="clear" w:color="auto" w:fill="FFFFFF"/>
        <w:spacing w:after="60"/>
        <w:outlineLvl w:val="1"/>
        <w:rPr>
          <w:rFonts w:ascii="Tahoma" w:eastAsia="Times New Roman" w:hAnsi="Tahoma" w:cs="Tahoma"/>
          <w:b/>
          <w:bCs/>
          <w:color w:val="4A4A4A"/>
          <w:sz w:val="31"/>
          <w:szCs w:val="31"/>
          <w:lang w:eastAsia="ru-RU"/>
        </w:rPr>
      </w:pPr>
      <w:r w:rsidRPr="0071394B">
        <w:rPr>
          <w:rFonts w:ascii="Tahoma" w:eastAsia="Times New Roman" w:hAnsi="Tahoma" w:cs="Tahoma"/>
          <w:b/>
          <w:bCs/>
          <w:color w:val="4A4A4A"/>
          <w:sz w:val="31"/>
          <w:szCs w:val="31"/>
          <w:lang w:val="uk-UA" w:eastAsia="ru-RU"/>
        </w:rPr>
        <w:t>Про виконання рішення 28-ї сесії</w:t>
      </w:r>
      <w:r w:rsidRPr="0071394B">
        <w:rPr>
          <w:rFonts w:ascii="Tahoma" w:eastAsia="Times New Roman" w:hAnsi="Tahoma" w:cs="Tahoma"/>
          <w:b/>
          <w:bCs/>
          <w:color w:val="4A4A4A"/>
          <w:sz w:val="31"/>
          <w:lang w:eastAsia="ru-RU"/>
        </w:rPr>
        <w:t> </w:t>
      </w:r>
      <w:r w:rsidRPr="0071394B">
        <w:rPr>
          <w:rFonts w:ascii="Tahoma" w:eastAsia="Times New Roman" w:hAnsi="Tahoma" w:cs="Tahoma"/>
          <w:b/>
          <w:bCs/>
          <w:color w:val="4A4A4A"/>
          <w:sz w:val="31"/>
          <w:szCs w:val="31"/>
          <w:lang w:val="uk-UA" w:eastAsia="ru-RU"/>
        </w:rPr>
        <w:t>міської ради VІ скликання № 1151</w:t>
      </w:r>
      <w:r w:rsidRPr="0071394B">
        <w:rPr>
          <w:rFonts w:ascii="Tahoma" w:eastAsia="Times New Roman" w:hAnsi="Tahoma" w:cs="Tahoma"/>
          <w:b/>
          <w:bCs/>
          <w:color w:val="4A4A4A"/>
          <w:sz w:val="31"/>
          <w:lang w:eastAsia="ru-RU"/>
        </w:rPr>
        <w:t> </w:t>
      </w:r>
      <w:r w:rsidRPr="0071394B">
        <w:rPr>
          <w:rFonts w:ascii="Tahoma" w:eastAsia="Times New Roman" w:hAnsi="Tahoma" w:cs="Tahoma"/>
          <w:b/>
          <w:bCs/>
          <w:color w:val="4A4A4A"/>
          <w:sz w:val="31"/>
          <w:szCs w:val="31"/>
          <w:lang w:val="uk-UA" w:eastAsia="ru-RU"/>
        </w:rPr>
        <w:t>від 22.12.2011 р.</w:t>
      </w:r>
      <w:r w:rsidRPr="0071394B">
        <w:rPr>
          <w:rFonts w:ascii="Tahoma" w:eastAsia="Times New Roman" w:hAnsi="Tahoma" w:cs="Tahoma"/>
          <w:b/>
          <w:bCs/>
          <w:color w:val="4A4A4A"/>
          <w:sz w:val="31"/>
          <w:szCs w:val="31"/>
          <w:lang w:eastAsia="ru-RU"/>
        </w:rPr>
        <w:t> </w:t>
      </w:r>
      <w:r w:rsidRPr="0071394B">
        <w:rPr>
          <w:rFonts w:ascii="Times New Roman CYR" w:eastAsia="Times New Roman" w:hAnsi="Times New Roman CYR" w:cs="Times New Roman CYR"/>
          <w:b/>
          <w:bCs/>
          <w:color w:val="4A4A4A"/>
          <w:sz w:val="31"/>
          <w:lang w:val="uk-UA" w:eastAsia="ru-RU"/>
        </w:rPr>
        <w:t> </w:t>
      </w:r>
      <w:r w:rsidRPr="0071394B">
        <w:rPr>
          <w:rFonts w:ascii="Times New Roman CYR" w:eastAsia="Times New Roman" w:hAnsi="Times New Roman CYR" w:cs="Times New Roman CYR"/>
          <w:b/>
          <w:bCs/>
          <w:color w:val="4A4A4A"/>
          <w:sz w:val="31"/>
          <w:szCs w:val="31"/>
          <w:lang w:val="uk-UA" w:eastAsia="ru-RU"/>
        </w:rPr>
        <w:t>«Про затвердження Міської програми</w:t>
      </w:r>
      <w:r w:rsidRPr="0071394B">
        <w:rPr>
          <w:rFonts w:ascii="Tahoma" w:eastAsia="Times New Roman" w:hAnsi="Tahoma" w:cs="Tahoma"/>
          <w:b/>
          <w:bCs/>
          <w:color w:val="000000"/>
          <w:sz w:val="31"/>
          <w:szCs w:val="31"/>
          <w:lang w:val="uk-UA" w:eastAsia="ru-RU"/>
        </w:rPr>
        <w:t> "</w:t>
      </w:r>
      <w:r w:rsidRPr="0071394B">
        <w:rPr>
          <w:rFonts w:ascii="Tahoma" w:eastAsia="Times New Roman" w:hAnsi="Tahoma" w:cs="Tahoma"/>
          <w:b/>
          <w:bCs/>
          <w:color w:val="4A4A4A"/>
          <w:sz w:val="20"/>
          <w:lang w:val="uk-UA" w:eastAsia="ru-RU"/>
        </w:rPr>
        <w:t>Захист прав, свобод та законних інтересів  дітей в м. Сєвєродонецьку</w:t>
      </w:r>
      <w:r w:rsidRPr="0071394B">
        <w:rPr>
          <w:rFonts w:ascii="Tahoma" w:eastAsia="Times New Roman" w:hAnsi="Tahoma" w:cs="Tahoma"/>
          <w:b/>
          <w:bCs/>
          <w:color w:val="000000"/>
          <w:sz w:val="31"/>
          <w:szCs w:val="31"/>
          <w:lang w:val="uk-UA" w:eastAsia="ru-RU"/>
        </w:rPr>
        <w:t>" </w:t>
      </w:r>
      <w:r w:rsidRPr="0071394B">
        <w:rPr>
          <w:rFonts w:ascii="Tahoma" w:eastAsia="Times New Roman" w:hAnsi="Tahoma" w:cs="Tahoma"/>
          <w:b/>
          <w:bCs/>
          <w:color w:val="000000"/>
          <w:sz w:val="31"/>
          <w:lang w:val="uk-UA" w:eastAsia="ru-RU"/>
        </w:rPr>
        <w:t> </w:t>
      </w:r>
      <w:r w:rsidRPr="0071394B">
        <w:rPr>
          <w:rFonts w:ascii="Tahoma" w:eastAsia="Times New Roman" w:hAnsi="Tahoma" w:cs="Tahoma"/>
          <w:b/>
          <w:bCs/>
          <w:color w:val="000000"/>
          <w:sz w:val="31"/>
          <w:szCs w:val="31"/>
          <w:lang w:val="uk-UA" w:eastAsia="ru-RU"/>
        </w:rPr>
        <w:t>на 2012-2016 роки» за 2012 рік</w:t>
      </w:r>
    </w:p>
    <w:p w:rsidR="0071394B" w:rsidRPr="0071394B" w:rsidRDefault="0071394B" w:rsidP="0071394B">
      <w:pPr>
        <w:shd w:val="clear" w:color="auto" w:fill="FFFFFF"/>
        <w:spacing w:after="180" w:line="360" w:lineRule="atLeast"/>
        <w:ind w:left="1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w:t>
      </w:r>
    </w:p>
    <w:p w:rsidR="0071394B" w:rsidRPr="0071394B" w:rsidRDefault="0071394B" w:rsidP="0071394B">
      <w:pPr>
        <w:shd w:val="clear" w:color="auto" w:fill="FFFFFF"/>
        <w:spacing w:after="180" w:line="360" w:lineRule="atLeast"/>
        <w:ind w:left="142"/>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Керуючись ст. 26 Закону України «Про місцеве самоврядування в Україні» та розглянувши звіт про виконання</w:t>
      </w:r>
      <w:r w:rsidRPr="0071394B">
        <w:rPr>
          <w:rFonts w:ascii="Tahoma" w:eastAsia="Times New Roman" w:hAnsi="Tahoma" w:cs="Tahoma"/>
          <w:color w:val="4A4A4A"/>
          <w:sz w:val="15"/>
          <w:lang w:val="uk-UA" w:eastAsia="ru-RU"/>
        </w:rPr>
        <w:t> </w:t>
      </w:r>
      <w:r w:rsidRPr="0071394B">
        <w:rPr>
          <w:rFonts w:ascii="Times New Roman CYR" w:eastAsia="Times New Roman" w:hAnsi="Times New Roman CYR" w:cs="Times New Roman CYR"/>
          <w:color w:val="4A4A4A"/>
          <w:sz w:val="15"/>
          <w:szCs w:val="15"/>
          <w:lang w:val="uk-UA" w:eastAsia="ru-RU"/>
        </w:rPr>
        <w:t>Міської програми</w:t>
      </w:r>
      <w:r w:rsidRPr="0071394B">
        <w:rPr>
          <w:rFonts w:ascii="Tahoma" w:eastAsia="Times New Roman" w:hAnsi="Tahoma" w:cs="Tahoma"/>
          <w:color w:val="000000"/>
          <w:sz w:val="15"/>
          <w:szCs w:val="15"/>
          <w:lang w:val="uk-UA" w:eastAsia="ru-RU"/>
        </w:rPr>
        <w:t>«</w:t>
      </w:r>
      <w:r w:rsidRPr="0071394B">
        <w:rPr>
          <w:rFonts w:ascii="Tahoma" w:eastAsia="Times New Roman" w:hAnsi="Tahoma" w:cs="Tahoma"/>
          <w:color w:val="4A4A4A"/>
          <w:sz w:val="20"/>
          <w:lang w:val="uk-UA" w:eastAsia="ru-RU"/>
        </w:rPr>
        <w:t>Захист прав, свобод та законних інтересів дітей в м. Сєвєродонецьку</w:t>
      </w:r>
      <w:r w:rsidRPr="0071394B">
        <w:rPr>
          <w:rFonts w:ascii="Tahoma" w:eastAsia="Times New Roman" w:hAnsi="Tahoma" w:cs="Tahoma"/>
          <w:color w:val="000000"/>
          <w:sz w:val="15"/>
          <w:szCs w:val="15"/>
          <w:lang w:val="uk-UA" w:eastAsia="ru-RU"/>
        </w:rPr>
        <w:t>" на 2012-2016 роки»</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затвердженої рішенням 28-ї сесії міської ради VІ скликання № 1151 від 22.12.2011 року, Сєвєродонецька міська рада</w:t>
      </w:r>
    </w:p>
    <w:p w:rsidR="0071394B" w:rsidRPr="0071394B" w:rsidRDefault="0071394B" w:rsidP="0071394B">
      <w:pPr>
        <w:shd w:val="clear" w:color="auto" w:fill="FFFFFF"/>
        <w:spacing w:after="180" w:line="360" w:lineRule="atLeast"/>
        <w:ind w:left="180"/>
        <w:jc w:val="both"/>
        <w:rPr>
          <w:rFonts w:ascii="Tahoma" w:eastAsia="Times New Roman" w:hAnsi="Tahoma" w:cs="Tahoma"/>
          <w:color w:val="4A4A4A"/>
          <w:sz w:val="15"/>
          <w:szCs w:val="15"/>
          <w:lang w:eastAsia="ru-RU"/>
        </w:rPr>
      </w:pPr>
      <w:r w:rsidRPr="0071394B">
        <w:rPr>
          <w:rFonts w:ascii="Tahoma" w:eastAsia="Times New Roman" w:hAnsi="Tahoma" w:cs="Tahoma"/>
          <w:b/>
          <w:bCs/>
          <w:color w:val="4A4A4A"/>
          <w:sz w:val="15"/>
          <w:szCs w:val="15"/>
          <w:lang w:val="uk-UA" w:eastAsia="ru-RU"/>
        </w:rPr>
        <w:t> </w:t>
      </w:r>
    </w:p>
    <w:p w:rsidR="0071394B" w:rsidRPr="0071394B" w:rsidRDefault="0071394B" w:rsidP="0071394B">
      <w:pPr>
        <w:shd w:val="clear" w:color="auto" w:fill="FFFFFF"/>
        <w:spacing w:after="180" w:line="360" w:lineRule="atLeast"/>
        <w:ind w:left="372" w:firstLine="528"/>
        <w:jc w:val="both"/>
        <w:rPr>
          <w:rFonts w:ascii="Tahoma" w:eastAsia="Times New Roman" w:hAnsi="Tahoma" w:cs="Tahoma"/>
          <w:color w:val="4A4A4A"/>
          <w:sz w:val="15"/>
          <w:szCs w:val="15"/>
          <w:lang w:eastAsia="ru-RU"/>
        </w:rPr>
      </w:pPr>
      <w:r w:rsidRPr="0071394B">
        <w:rPr>
          <w:rFonts w:ascii="Tahoma" w:eastAsia="Times New Roman" w:hAnsi="Tahoma" w:cs="Tahoma"/>
          <w:b/>
          <w:bCs/>
          <w:color w:val="4A4A4A"/>
          <w:sz w:val="15"/>
          <w:szCs w:val="15"/>
          <w:lang w:val="uk-UA" w:eastAsia="ru-RU"/>
        </w:rPr>
        <w:t>ВИРІШИЛА:</w:t>
      </w:r>
    </w:p>
    <w:p w:rsidR="0071394B" w:rsidRPr="0071394B" w:rsidRDefault="0071394B" w:rsidP="0071394B">
      <w:pPr>
        <w:shd w:val="clear" w:color="auto" w:fill="FFFFFF"/>
        <w:spacing w:after="180" w:line="360" w:lineRule="atLeast"/>
        <w:ind w:firstLine="1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eastAsia="ru-RU"/>
        </w:rPr>
        <w:t> </w:t>
      </w:r>
    </w:p>
    <w:p w:rsidR="0071394B" w:rsidRPr="0071394B" w:rsidRDefault="0071394B" w:rsidP="0071394B">
      <w:pPr>
        <w:shd w:val="clear" w:color="auto" w:fill="FFFFFF"/>
        <w:spacing w:after="180" w:line="360" w:lineRule="atLeast"/>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eastAsia="ru-RU"/>
        </w:rPr>
        <w:t>1.      Прийняти до відома звіт про виконання «Міської програми «Захист прав, свобод та законних інтересів дітей в м. Сєвєродонецьку» на 2012-2016 роки» за 2012 рік (Додаток 1).</w:t>
      </w:r>
    </w:p>
    <w:p w:rsidR="0071394B" w:rsidRPr="0071394B" w:rsidRDefault="0071394B" w:rsidP="0071394B">
      <w:pPr>
        <w:shd w:val="clear" w:color="auto" w:fill="FFFFFF"/>
        <w:spacing w:after="180" w:line="360" w:lineRule="atLeast"/>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eastAsia="ru-RU"/>
        </w:rPr>
        <w:t>2.      Усім зацікавленим структурам продовжити у 2013 році роботу за «Міською програмою «Захист прав, свобод та законних інтересів дітей в   м. Сєвєродонецьку" на 2012-2016 роки».  </w:t>
      </w:r>
    </w:p>
    <w:p w:rsidR="0071394B" w:rsidRPr="0071394B" w:rsidRDefault="0071394B" w:rsidP="0071394B">
      <w:pPr>
        <w:shd w:val="clear" w:color="auto" w:fill="FFFFFF"/>
        <w:spacing w:after="180" w:line="360" w:lineRule="atLeast"/>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eastAsia="ru-RU"/>
        </w:rPr>
        <w:t>3.   Контроль за виконанням даного рішення покласти на постійну комісію з гуманітарних питань: освіти, культури, духовності, спорту, молодіжної політики.</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b/>
          <w:bCs/>
          <w:color w:val="4A4A4A"/>
          <w:sz w:val="15"/>
          <w:szCs w:val="15"/>
          <w:lang w:val="uk-UA" w:eastAsia="ru-RU"/>
        </w:rPr>
        <w:t> </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b/>
          <w:bCs/>
          <w:color w:val="4A4A4A"/>
          <w:sz w:val="15"/>
          <w:szCs w:val="15"/>
          <w:lang w:val="uk-UA" w:eastAsia="ru-RU"/>
        </w:rPr>
        <w:t> </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b/>
          <w:bCs/>
          <w:color w:val="4A4A4A"/>
          <w:sz w:val="15"/>
          <w:szCs w:val="15"/>
          <w:lang w:val="uk-UA" w:eastAsia="ru-RU"/>
        </w:rPr>
        <w:t> </w:t>
      </w:r>
    </w:p>
    <w:p w:rsidR="0071394B" w:rsidRPr="0071394B" w:rsidRDefault="0071394B" w:rsidP="0071394B">
      <w:pPr>
        <w:shd w:val="clear" w:color="auto" w:fill="FFFFFF"/>
        <w:spacing w:after="180" w:line="219" w:lineRule="atLeast"/>
        <w:jc w:val="both"/>
        <w:rPr>
          <w:rFonts w:ascii="Tahoma" w:eastAsia="Times New Roman" w:hAnsi="Tahoma" w:cs="Tahoma"/>
          <w:color w:val="4A4A4A"/>
          <w:sz w:val="15"/>
          <w:szCs w:val="15"/>
          <w:lang w:eastAsia="ru-RU"/>
        </w:rPr>
      </w:pPr>
      <w:r w:rsidRPr="0071394B">
        <w:rPr>
          <w:rFonts w:ascii="Tahoma" w:eastAsia="Times New Roman" w:hAnsi="Tahoma" w:cs="Tahoma"/>
          <w:b/>
          <w:bCs/>
          <w:color w:val="4A4A4A"/>
          <w:sz w:val="15"/>
          <w:szCs w:val="15"/>
          <w:lang w:val="uk-UA" w:eastAsia="ru-RU"/>
        </w:rPr>
        <w:t>Міський голова                                                                            </w:t>
      </w:r>
      <w:r w:rsidRPr="0071394B">
        <w:rPr>
          <w:rFonts w:ascii="Tahoma" w:eastAsia="Times New Roman" w:hAnsi="Tahoma" w:cs="Tahoma"/>
          <w:b/>
          <w:bCs/>
          <w:color w:val="4A4A4A"/>
          <w:sz w:val="15"/>
          <w:lang w:val="uk-UA" w:eastAsia="ru-RU"/>
        </w:rPr>
        <w:t> </w:t>
      </w:r>
      <w:r w:rsidRPr="0071394B">
        <w:rPr>
          <w:rFonts w:ascii="Tahoma" w:eastAsia="Times New Roman" w:hAnsi="Tahoma" w:cs="Tahoma"/>
          <w:b/>
          <w:bCs/>
          <w:color w:val="4A4A4A"/>
          <w:sz w:val="15"/>
          <w:szCs w:val="15"/>
          <w:lang w:val="uk-UA" w:eastAsia="ru-RU"/>
        </w:rPr>
        <w:t>           </w:t>
      </w:r>
      <w:r w:rsidRPr="0071394B">
        <w:rPr>
          <w:rFonts w:ascii="Tahoma" w:eastAsia="Times New Roman" w:hAnsi="Tahoma" w:cs="Tahoma"/>
          <w:b/>
          <w:bCs/>
          <w:color w:val="4A4A4A"/>
          <w:sz w:val="15"/>
          <w:lang w:val="uk-UA" w:eastAsia="ru-RU"/>
        </w:rPr>
        <w:t> </w:t>
      </w:r>
      <w:r w:rsidRPr="0071394B">
        <w:rPr>
          <w:rFonts w:ascii="Tahoma" w:eastAsia="Times New Roman" w:hAnsi="Tahoma" w:cs="Tahoma"/>
          <w:b/>
          <w:bCs/>
          <w:color w:val="4A4A4A"/>
          <w:sz w:val="15"/>
          <w:szCs w:val="15"/>
          <w:lang w:val="uk-UA" w:eastAsia="ru-RU"/>
        </w:rPr>
        <w:t>В.В. Казаков</w:t>
      </w:r>
    </w:p>
    <w:p w:rsidR="0071394B" w:rsidRPr="0071394B" w:rsidRDefault="0071394B" w:rsidP="0071394B">
      <w:pPr>
        <w:shd w:val="clear" w:color="auto" w:fill="FFFFFF"/>
        <w:spacing w:after="180" w:line="219" w:lineRule="atLeast"/>
        <w:jc w:val="both"/>
        <w:rPr>
          <w:rFonts w:ascii="Tahoma" w:eastAsia="Times New Roman" w:hAnsi="Tahoma" w:cs="Tahoma"/>
          <w:color w:val="4A4A4A"/>
          <w:sz w:val="15"/>
          <w:szCs w:val="15"/>
          <w:lang w:eastAsia="ru-RU"/>
        </w:rPr>
      </w:pPr>
      <w:r w:rsidRPr="0071394B">
        <w:rPr>
          <w:rFonts w:ascii="Times New Roman CYR" w:eastAsia="Times New Roman" w:hAnsi="Times New Roman CYR" w:cs="Times New Roman CYR"/>
          <w:color w:val="4A4A4A"/>
          <w:sz w:val="28"/>
          <w:szCs w:val="28"/>
          <w:lang w:val="uk-UA" w:eastAsia="ru-RU"/>
        </w:rPr>
        <w:t> </w:t>
      </w:r>
    </w:p>
    <w:p w:rsidR="0071394B" w:rsidRPr="0071394B" w:rsidRDefault="0071394B" w:rsidP="0071394B">
      <w:pPr>
        <w:shd w:val="clear" w:color="auto" w:fill="FFFFFF"/>
        <w:spacing w:after="180" w:line="360" w:lineRule="atLeast"/>
        <w:ind w:left="5664" w:firstLine="708"/>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w:t>
      </w:r>
    </w:p>
    <w:p w:rsidR="0071394B" w:rsidRPr="0071394B" w:rsidRDefault="0071394B" w:rsidP="0071394B">
      <w:pPr>
        <w:shd w:val="clear" w:color="auto" w:fill="FFFFFF"/>
        <w:spacing w:after="180" w:line="360" w:lineRule="atLeast"/>
        <w:ind w:left="5664" w:firstLine="708"/>
        <w:jc w:val="right"/>
        <w:rPr>
          <w:rFonts w:ascii="Tahoma" w:eastAsia="Times New Roman" w:hAnsi="Tahoma" w:cs="Tahoma"/>
          <w:color w:val="4A4A4A"/>
          <w:sz w:val="15"/>
          <w:szCs w:val="15"/>
          <w:lang w:eastAsia="ru-RU"/>
        </w:rPr>
      </w:pPr>
      <w:r w:rsidRPr="0071394B">
        <w:rPr>
          <w:rFonts w:ascii="Tahoma" w:eastAsia="Times New Roman" w:hAnsi="Tahoma" w:cs="Tahoma"/>
          <w:i/>
          <w:iCs/>
          <w:color w:val="4A4A4A"/>
          <w:sz w:val="15"/>
          <w:lang w:eastAsia="ru-RU"/>
        </w:rPr>
        <w:t>Додаток</w:t>
      </w:r>
    </w:p>
    <w:p w:rsidR="0071394B" w:rsidRPr="0071394B" w:rsidRDefault="0071394B" w:rsidP="0071394B">
      <w:pPr>
        <w:shd w:val="clear" w:color="auto" w:fill="FFFFFF"/>
        <w:spacing w:after="180" w:line="360" w:lineRule="atLeast"/>
        <w:jc w:val="right"/>
        <w:rPr>
          <w:rFonts w:ascii="Tahoma" w:eastAsia="Times New Roman" w:hAnsi="Tahoma" w:cs="Tahoma"/>
          <w:color w:val="4A4A4A"/>
          <w:sz w:val="15"/>
          <w:szCs w:val="15"/>
          <w:lang w:eastAsia="ru-RU"/>
        </w:rPr>
      </w:pPr>
      <w:r w:rsidRPr="0071394B">
        <w:rPr>
          <w:rFonts w:ascii="Tahoma" w:eastAsia="Times New Roman" w:hAnsi="Tahoma" w:cs="Tahoma"/>
          <w:i/>
          <w:iCs/>
          <w:color w:val="4A4A4A"/>
          <w:sz w:val="15"/>
          <w:lang w:eastAsia="ru-RU"/>
        </w:rPr>
        <w:t>до рішення 57-ї (чергової)</w:t>
      </w:r>
    </w:p>
    <w:p w:rsidR="0071394B" w:rsidRPr="0071394B" w:rsidRDefault="0071394B" w:rsidP="0071394B">
      <w:pPr>
        <w:shd w:val="clear" w:color="auto" w:fill="FFFFFF"/>
        <w:spacing w:after="180" w:line="360" w:lineRule="atLeast"/>
        <w:jc w:val="right"/>
        <w:rPr>
          <w:rFonts w:ascii="Tahoma" w:eastAsia="Times New Roman" w:hAnsi="Tahoma" w:cs="Tahoma"/>
          <w:color w:val="4A4A4A"/>
          <w:sz w:val="15"/>
          <w:szCs w:val="15"/>
          <w:lang w:eastAsia="ru-RU"/>
        </w:rPr>
      </w:pPr>
      <w:r w:rsidRPr="0071394B">
        <w:rPr>
          <w:rFonts w:ascii="Tahoma" w:eastAsia="Times New Roman" w:hAnsi="Tahoma" w:cs="Tahoma"/>
          <w:i/>
          <w:iCs/>
          <w:color w:val="4A4A4A"/>
          <w:sz w:val="15"/>
          <w:lang w:eastAsia="ru-RU"/>
        </w:rPr>
        <w:lastRenderedPageBreak/>
        <w:t>сесії № 2464</w:t>
      </w:r>
    </w:p>
    <w:p w:rsidR="0071394B" w:rsidRPr="0071394B" w:rsidRDefault="0071394B" w:rsidP="0071394B">
      <w:pPr>
        <w:shd w:val="clear" w:color="auto" w:fill="FFFFFF"/>
        <w:spacing w:after="180" w:line="360" w:lineRule="atLeast"/>
        <w:jc w:val="right"/>
        <w:rPr>
          <w:rFonts w:ascii="Tahoma" w:eastAsia="Times New Roman" w:hAnsi="Tahoma" w:cs="Tahoma"/>
          <w:color w:val="4A4A4A"/>
          <w:sz w:val="15"/>
          <w:szCs w:val="15"/>
          <w:lang w:eastAsia="ru-RU"/>
        </w:rPr>
      </w:pPr>
      <w:r w:rsidRPr="0071394B">
        <w:rPr>
          <w:rFonts w:ascii="Tahoma" w:eastAsia="Times New Roman" w:hAnsi="Tahoma" w:cs="Tahoma"/>
          <w:i/>
          <w:iCs/>
          <w:color w:val="4A4A4A"/>
          <w:sz w:val="15"/>
          <w:lang w:eastAsia="ru-RU"/>
        </w:rPr>
        <w:t>від „ 21 ” лютого  2013 року</w:t>
      </w:r>
    </w:p>
    <w:p w:rsidR="0071394B" w:rsidRPr="0071394B" w:rsidRDefault="0071394B" w:rsidP="0071394B">
      <w:pPr>
        <w:shd w:val="clear" w:color="auto" w:fill="FFFFFF"/>
        <w:spacing w:after="180" w:line="360" w:lineRule="atLeast"/>
        <w:rPr>
          <w:rFonts w:ascii="Tahoma" w:eastAsia="Times New Roman" w:hAnsi="Tahoma" w:cs="Tahoma"/>
          <w:color w:val="4A4A4A"/>
          <w:sz w:val="15"/>
          <w:szCs w:val="15"/>
          <w:lang w:eastAsia="ru-RU"/>
        </w:rPr>
      </w:pPr>
      <w:r w:rsidRPr="0071394B">
        <w:rPr>
          <w:rFonts w:ascii="Tahoma" w:eastAsia="Times New Roman" w:hAnsi="Tahoma" w:cs="Tahoma"/>
          <w:b/>
          <w:bCs/>
          <w:color w:val="4A4A4A"/>
          <w:sz w:val="28"/>
          <w:szCs w:val="28"/>
          <w:lang w:val="uk-UA" w:eastAsia="ru-RU"/>
        </w:rPr>
        <w:t> </w:t>
      </w:r>
    </w:p>
    <w:p w:rsidR="0071394B" w:rsidRPr="0071394B" w:rsidRDefault="0071394B" w:rsidP="0071394B">
      <w:pPr>
        <w:shd w:val="clear" w:color="auto" w:fill="FFFFFF"/>
        <w:spacing w:after="180" w:line="360" w:lineRule="atLeast"/>
        <w:jc w:val="center"/>
        <w:rPr>
          <w:rFonts w:ascii="Tahoma" w:eastAsia="Times New Roman" w:hAnsi="Tahoma" w:cs="Tahoma"/>
          <w:color w:val="4A4A4A"/>
          <w:sz w:val="15"/>
          <w:szCs w:val="15"/>
          <w:lang w:eastAsia="ru-RU"/>
        </w:rPr>
      </w:pPr>
      <w:r w:rsidRPr="0071394B">
        <w:rPr>
          <w:rFonts w:ascii="Tahoma" w:eastAsia="Times New Roman" w:hAnsi="Tahoma" w:cs="Tahoma"/>
          <w:b/>
          <w:bCs/>
          <w:color w:val="4A4A4A"/>
          <w:sz w:val="28"/>
          <w:szCs w:val="28"/>
          <w:lang w:val="uk-UA" w:eastAsia="ru-RU"/>
        </w:rPr>
        <w:t>Звіт</w:t>
      </w:r>
    </w:p>
    <w:p w:rsidR="0071394B" w:rsidRPr="0071394B" w:rsidRDefault="0071394B" w:rsidP="0071394B">
      <w:pPr>
        <w:shd w:val="clear" w:color="auto" w:fill="FFFFFF"/>
        <w:spacing w:after="180" w:line="360" w:lineRule="atLeast"/>
        <w:jc w:val="center"/>
        <w:rPr>
          <w:rFonts w:ascii="Tahoma" w:eastAsia="Times New Roman" w:hAnsi="Tahoma" w:cs="Tahoma"/>
          <w:color w:val="4A4A4A"/>
          <w:sz w:val="15"/>
          <w:szCs w:val="15"/>
          <w:lang w:eastAsia="ru-RU"/>
        </w:rPr>
      </w:pPr>
      <w:r w:rsidRPr="0071394B">
        <w:rPr>
          <w:rFonts w:ascii="Tahoma" w:eastAsia="Times New Roman" w:hAnsi="Tahoma" w:cs="Tahoma"/>
          <w:b/>
          <w:bCs/>
          <w:color w:val="4A4A4A"/>
          <w:sz w:val="15"/>
          <w:szCs w:val="15"/>
          <w:lang w:val="uk-UA" w:eastAsia="ru-RU"/>
        </w:rPr>
        <w:t>про хід виконання</w:t>
      </w:r>
      <w:r w:rsidRPr="0071394B">
        <w:rPr>
          <w:rFonts w:ascii="Times New Roman CYR" w:eastAsia="Times New Roman" w:hAnsi="Times New Roman CYR" w:cs="Times New Roman CYR"/>
          <w:color w:val="4A4A4A"/>
          <w:sz w:val="15"/>
          <w:lang w:val="uk-UA" w:eastAsia="ru-RU"/>
        </w:rPr>
        <w:t> </w:t>
      </w:r>
      <w:r w:rsidRPr="0071394B">
        <w:rPr>
          <w:rFonts w:ascii="Times New Roman CYR" w:eastAsia="Times New Roman" w:hAnsi="Times New Roman CYR" w:cs="Times New Roman CYR"/>
          <w:b/>
          <w:bCs/>
          <w:color w:val="4A4A4A"/>
          <w:sz w:val="15"/>
          <w:szCs w:val="15"/>
          <w:lang w:val="uk-UA" w:eastAsia="ru-RU"/>
        </w:rPr>
        <w:t>Міської програми</w:t>
      </w:r>
      <w:r w:rsidRPr="0071394B">
        <w:rPr>
          <w:rFonts w:ascii="Tahoma" w:eastAsia="Times New Roman" w:hAnsi="Tahoma" w:cs="Tahoma"/>
          <w:b/>
          <w:bCs/>
          <w:color w:val="000000"/>
          <w:sz w:val="15"/>
          <w:lang w:val="uk-UA" w:eastAsia="ru-RU"/>
        </w:rPr>
        <w:t> </w:t>
      </w:r>
      <w:r w:rsidRPr="0071394B">
        <w:rPr>
          <w:rFonts w:ascii="Tahoma" w:eastAsia="Times New Roman" w:hAnsi="Tahoma" w:cs="Tahoma"/>
          <w:b/>
          <w:bCs/>
          <w:color w:val="000000"/>
          <w:sz w:val="15"/>
          <w:szCs w:val="15"/>
          <w:lang w:val="uk-UA" w:eastAsia="ru-RU"/>
        </w:rPr>
        <w:t>«</w:t>
      </w:r>
      <w:r w:rsidRPr="0071394B">
        <w:rPr>
          <w:rFonts w:ascii="Tahoma" w:eastAsia="Times New Roman" w:hAnsi="Tahoma" w:cs="Tahoma"/>
          <w:b/>
          <w:bCs/>
          <w:color w:val="4A4A4A"/>
          <w:sz w:val="20"/>
          <w:lang w:val="uk-UA" w:eastAsia="ru-RU"/>
        </w:rPr>
        <w:t>Захист прав, свобод та законних інтересів дітей в м. Сєвєродонецьку</w:t>
      </w:r>
      <w:r w:rsidRPr="0071394B">
        <w:rPr>
          <w:rFonts w:ascii="Tahoma" w:eastAsia="Times New Roman" w:hAnsi="Tahoma" w:cs="Tahoma"/>
          <w:b/>
          <w:bCs/>
          <w:color w:val="000000"/>
          <w:sz w:val="15"/>
          <w:szCs w:val="15"/>
          <w:lang w:val="uk-UA" w:eastAsia="ru-RU"/>
        </w:rPr>
        <w:t>" на 2012-2016 роки»</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w:t>
      </w:r>
    </w:p>
    <w:p w:rsidR="0071394B" w:rsidRPr="0071394B" w:rsidRDefault="0071394B" w:rsidP="0071394B">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На виконання</w:t>
      </w:r>
      <w:r w:rsidRPr="0071394B">
        <w:rPr>
          <w:rFonts w:ascii="Tahoma" w:eastAsia="Times New Roman" w:hAnsi="Tahoma" w:cs="Tahoma"/>
          <w:color w:val="4A4A4A"/>
          <w:sz w:val="15"/>
          <w:lang w:val="uk-UA" w:eastAsia="ru-RU"/>
        </w:rPr>
        <w:t> </w:t>
      </w:r>
      <w:r w:rsidRPr="0071394B">
        <w:rPr>
          <w:rFonts w:ascii="Times New Roman CYR" w:eastAsia="Times New Roman" w:hAnsi="Times New Roman CYR" w:cs="Times New Roman CYR"/>
          <w:color w:val="4A4A4A"/>
          <w:sz w:val="15"/>
          <w:szCs w:val="15"/>
          <w:lang w:val="uk-UA" w:eastAsia="ru-RU"/>
        </w:rPr>
        <w:t>Закону України «</w:t>
      </w:r>
      <w:r w:rsidRPr="0071394B">
        <w:rPr>
          <w:rFonts w:ascii="Tahoma" w:eastAsia="Times New Roman" w:hAnsi="Tahoma" w:cs="Tahoma"/>
          <w:color w:val="000000"/>
          <w:sz w:val="15"/>
          <w:szCs w:val="15"/>
          <w:lang w:val="uk-UA" w:eastAsia="ru-RU"/>
        </w:rPr>
        <w:t>Про Загальнодержавну програму </w:t>
      </w:r>
      <w:r w:rsidRPr="0071394B">
        <w:rPr>
          <w:rFonts w:ascii="Tahoma" w:eastAsia="Times New Roman" w:hAnsi="Tahoma" w:cs="Tahoma"/>
          <w:color w:val="000000"/>
          <w:sz w:val="15"/>
          <w:lang w:val="uk-UA" w:eastAsia="ru-RU"/>
        </w:rPr>
        <w:t> </w:t>
      </w:r>
      <w:r w:rsidRPr="0071394B">
        <w:rPr>
          <w:rFonts w:ascii="Tahoma" w:eastAsia="Times New Roman" w:hAnsi="Tahoma" w:cs="Tahoma"/>
          <w:color w:val="000000"/>
          <w:sz w:val="15"/>
          <w:szCs w:val="15"/>
          <w:lang w:val="uk-UA" w:eastAsia="ru-RU"/>
        </w:rPr>
        <w:t>"Національний план дій щодо реалізації </w:t>
      </w:r>
      <w:r w:rsidRPr="0071394B">
        <w:rPr>
          <w:rFonts w:ascii="Tahoma" w:eastAsia="Times New Roman" w:hAnsi="Tahoma" w:cs="Tahoma"/>
          <w:color w:val="000000"/>
          <w:sz w:val="15"/>
          <w:lang w:val="uk-UA" w:eastAsia="ru-RU"/>
        </w:rPr>
        <w:t> </w:t>
      </w:r>
      <w:r w:rsidRPr="0071394B">
        <w:rPr>
          <w:rFonts w:ascii="Tahoma" w:eastAsia="Times New Roman" w:hAnsi="Tahoma" w:cs="Tahoma"/>
          <w:color w:val="000000"/>
          <w:sz w:val="15"/>
          <w:szCs w:val="15"/>
          <w:lang w:val="uk-UA" w:eastAsia="ru-RU"/>
        </w:rPr>
        <w:t>Конвенції ООН про права дитини" на період до 2016 року»</w:t>
      </w:r>
      <w:r w:rsidRPr="0071394B">
        <w:rPr>
          <w:rFonts w:ascii="Tahoma" w:eastAsia="Times New Roman" w:hAnsi="Tahoma" w:cs="Tahoma"/>
          <w:color w:val="000000"/>
          <w:sz w:val="15"/>
          <w:lang w:val="uk-UA" w:eastAsia="ru-RU"/>
        </w:rPr>
        <w:t> </w:t>
      </w:r>
      <w:r w:rsidRPr="0071394B">
        <w:rPr>
          <w:rFonts w:ascii="Tahoma" w:eastAsia="Times New Roman" w:hAnsi="Tahoma" w:cs="Tahoma"/>
          <w:color w:val="4A4A4A"/>
          <w:sz w:val="15"/>
          <w:szCs w:val="15"/>
          <w:lang w:val="uk-UA" w:eastAsia="ru-RU"/>
        </w:rPr>
        <w:t>та рішення сесії Сєвєродонецької міської ради № 1151 від 22.12.2011 р. «Про затвердження</w:t>
      </w:r>
      <w:r w:rsidRPr="0071394B">
        <w:rPr>
          <w:rFonts w:ascii="Tahoma" w:eastAsia="Times New Roman" w:hAnsi="Tahoma" w:cs="Tahoma"/>
          <w:color w:val="4A4A4A"/>
          <w:sz w:val="15"/>
          <w:lang w:val="uk-UA" w:eastAsia="ru-RU"/>
        </w:rPr>
        <w:t> </w:t>
      </w:r>
      <w:r w:rsidRPr="0071394B">
        <w:rPr>
          <w:rFonts w:ascii="Times New Roman CYR" w:eastAsia="Times New Roman" w:hAnsi="Times New Roman CYR" w:cs="Times New Roman CYR"/>
          <w:color w:val="4A4A4A"/>
          <w:sz w:val="15"/>
          <w:szCs w:val="15"/>
          <w:lang w:val="uk-UA" w:eastAsia="ru-RU"/>
        </w:rPr>
        <w:t>Міської Програми «</w:t>
      </w:r>
      <w:r w:rsidRPr="0071394B">
        <w:rPr>
          <w:rFonts w:ascii="Tahoma" w:eastAsia="Times New Roman" w:hAnsi="Tahoma" w:cs="Tahoma"/>
          <w:color w:val="4A4A4A"/>
          <w:sz w:val="20"/>
          <w:lang w:val="uk-UA" w:eastAsia="ru-RU"/>
        </w:rPr>
        <w:t>Захист прав, свобод та законних інтересів дітей в м. Сєвєродонецьку</w:t>
      </w:r>
      <w:r w:rsidRPr="0071394B">
        <w:rPr>
          <w:rFonts w:ascii="Times New Roman CYR" w:eastAsia="Times New Roman" w:hAnsi="Times New Roman CYR" w:cs="Times New Roman CYR"/>
          <w:color w:val="4A4A4A"/>
          <w:sz w:val="15"/>
          <w:szCs w:val="15"/>
          <w:lang w:val="uk-UA" w:eastAsia="ru-RU"/>
        </w:rPr>
        <w:t>» на 2012-2016 роки</w:t>
      </w:r>
      <w:r w:rsidRPr="0071394B">
        <w:rPr>
          <w:rFonts w:ascii="Tahoma" w:eastAsia="Times New Roman" w:hAnsi="Tahoma" w:cs="Tahoma"/>
          <w:color w:val="4A4A4A"/>
          <w:sz w:val="15"/>
          <w:szCs w:val="15"/>
          <w:lang w:val="uk-UA" w:eastAsia="ru-RU"/>
        </w:rPr>
        <w:t>» повідомляю, що протягом 2012 року в місті проведено ряд заходів:</w:t>
      </w:r>
    </w:p>
    <w:p w:rsidR="0071394B" w:rsidRPr="0071394B" w:rsidRDefault="0071394B" w:rsidP="0071394B">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З метою вчасного виявлення дітей, що потребують сторонньої допомоги та соціального захисту, служба у справах дітей, згідно механізму взаємоінформування усіх зацікавлених структур,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щоквартально проводить звірку з відділом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освіти, УОЗ, ЦСССДМ та ВКМСД щодо дітей, які затримані за бродяжництво, перебувають у притулках області, проживають в сім’ях, що опинилися у складних життєвих обставинах.</w:t>
      </w:r>
    </w:p>
    <w:p w:rsidR="0071394B" w:rsidRPr="0071394B" w:rsidRDefault="0071394B" w:rsidP="0071394B">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Спеціалістами служби щомісячно проводиться профілактична робота з дітьми, що перебувають на обліку в ССД та їх батьками. З метою недопущення скоєння правопорушень, насилля в сім’ї та бродяжництва, згідно спільних планів роботи ССД та навчальних закладів, служба взяла участь у 4 засіданнях рад профілактики навчальних закладів, 3 батьківських зборах та 6 правових тижнях. На виконання діючого законодавства службою у справах дітей проведено перевірки стану виховної роботи в навчальних закладах міста.</w:t>
      </w:r>
    </w:p>
    <w:p w:rsidR="0071394B" w:rsidRPr="0071394B" w:rsidRDefault="0071394B" w:rsidP="0071394B">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Спільно з ВКМСД проведено 22 рейди щодо виявлення бездоглядних та безпритульних дітей («Вулиця», «Вокзал», «Діти вулиці»). В ході рейдів виявлено</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           17 дітей, з яких 4 дітей передані рідним на тимчасове перебування, 1 дитину передано батькам, 9 дітей влаштовано до центрів соціально-психологічної реабілітації дітей та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3 дітей до лікарняних закладів. Ведеться облік дітей, схильних до бродяжництва та жебракування. За результатами роботи служби усі діти влаштовані, батьків та адміністрацію інтернатного закладу попереджено або притягнуто до різних видів відповідальності. По факту ухилення від виконання батьківських обов’язків, складено та направлено до суду близько 200 протоколів про притягнення батьків до адміністративної відповідальності за ст.184 КУ про АП України.</w:t>
      </w:r>
    </w:p>
    <w:p w:rsidR="0071394B" w:rsidRPr="0071394B" w:rsidRDefault="0071394B" w:rsidP="0071394B">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На виконання рішення виконкому Сєвєродонецької міської ради „Про створення робочих груп по виявленню та ліквідації місць найбільшого скупчення неповнолітніх, схильних до бродяжництва”, протягом 2012 року робочими групами, до яких входять представники КПЖ, ССД та МВ УМВС, проведено 500 перевірок місць, які можуть використовуватися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неповнолітніми з метою тимчасового перебування. Виявлено 7 місць перебування бездомних громадян, серед яких неповнолітніх не було. Житловими комунальними підприємствами постійно проводиться робота щодо закриття на запірні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устрої горищ, підвалів та люків.</w:t>
      </w:r>
    </w:p>
    <w:p w:rsidR="0071394B" w:rsidRPr="0071394B" w:rsidRDefault="0071394B" w:rsidP="0071394B">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lastRenderedPageBreak/>
        <w:t>Постійно поновлюється</w:t>
      </w:r>
      <w:r w:rsidRPr="0071394B">
        <w:rPr>
          <w:rFonts w:ascii="Tahoma" w:eastAsia="Times New Roman" w:hAnsi="Tahoma" w:cs="Tahoma"/>
          <w:color w:val="4A4A4A"/>
          <w:sz w:val="15"/>
          <w:lang w:eastAsia="ru-RU"/>
        </w:rPr>
        <w:t> </w:t>
      </w:r>
      <w:r w:rsidRPr="0071394B">
        <w:rPr>
          <w:rFonts w:ascii="Tahoma" w:eastAsia="Times New Roman" w:hAnsi="Tahoma" w:cs="Tahoma"/>
          <w:color w:val="4A4A4A"/>
          <w:sz w:val="15"/>
          <w:szCs w:val="15"/>
          <w:lang w:eastAsia="ru-RU"/>
        </w:rPr>
        <w:t>банк</w:t>
      </w:r>
      <w:r w:rsidRPr="0071394B">
        <w:rPr>
          <w:rFonts w:ascii="Tahoma" w:eastAsia="Times New Roman" w:hAnsi="Tahoma" w:cs="Tahoma"/>
          <w:color w:val="4A4A4A"/>
          <w:sz w:val="15"/>
          <w:lang w:eastAsia="ru-RU"/>
        </w:rPr>
        <w:t> </w:t>
      </w:r>
      <w:r w:rsidRPr="0071394B">
        <w:rPr>
          <w:rFonts w:ascii="Tahoma" w:eastAsia="Times New Roman" w:hAnsi="Tahoma" w:cs="Tahoma"/>
          <w:color w:val="4A4A4A"/>
          <w:sz w:val="15"/>
          <w:szCs w:val="15"/>
          <w:lang w:val="uk-UA" w:eastAsia="ru-RU"/>
        </w:rPr>
        <w:t>даних дітей та сімей, що опинились у складних життєвих обставинах</w:t>
      </w:r>
      <w:r w:rsidRPr="0071394B">
        <w:rPr>
          <w:rFonts w:ascii="Tahoma" w:eastAsia="Times New Roman" w:hAnsi="Tahoma" w:cs="Tahoma"/>
          <w:color w:val="4A4A4A"/>
          <w:sz w:val="15"/>
          <w:szCs w:val="15"/>
          <w:lang w:eastAsia="ru-RU"/>
        </w:rPr>
        <w:t>.</w:t>
      </w:r>
      <w:r w:rsidRPr="0071394B">
        <w:rPr>
          <w:rFonts w:ascii="Tahoma" w:eastAsia="Times New Roman" w:hAnsi="Tahoma" w:cs="Tahoma"/>
          <w:color w:val="4A4A4A"/>
          <w:sz w:val="15"/>
          <w:lang w:eastAsia="ru-RU"/>
        </w:rPr>
        <w:t> </w:t>
      </w:r>
      <w:r w:rsidRPr="0071394B">
        <w:rPr>
          <w:rFonts w:ascii="Tahoma" w:eastAsia="Times New Roman" w:hAnsi="Tahoma" w:cs="Tahoma"/>
          <w:color w:val="4A4A4A"/>
          <w:sz w:val="15"/>
          <w:szCs w:val="15"/>
          <w:lang w:val="uk-UA" w:eastAsia="ru-RU"/>
        </w:rPr>
        <w:t>У 2012 році на обліку в ЦСССДМ та службі у справах дітей перебуває 184 сім</w:t>
      </w:r>
      <w:r w:rsidRPr="0071394B">
        <w:rPr>
          <w:rFonts w:ascii="Tahoma" w:eastAsia="Times New Roman" w:hAnsi="Tahoma" w:cs="Tahoma"/>
          <w:color w:val="4A4A4A"/>
          <w:sz w:val="15"/>
          <w:szCs w:val="15"/>
          <w:lang w:eastAsia="ru-RU"/>
        </w:rPr>
        <w:t>’</w:t>
      </w:r>
      <w:r w:rsidRPr="0071394B">
        <w:rPr>
          <w:rFonts w:ascii="Tahoma" w:eastAsia="Times New Roman" w:hAnsi="Tahoma" w:cs="Tahoma"/>
          <w:color w:val="4A4A4A"/>
          <w:sz w:val="15"/>
          <w:szCs w:val="15"/>
          <w:lang w:val="uk-UA" w:eastAsia="ru-RU"/>
        </w:rPr>
        <w:t>ї, що опинилися у складних життєвих обставинах, в яких виховується 333 дитини. Здійснюється соціальний супровід сімей, що опинилися у складних життєвих</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обставинах представниками відділу у справах сім’ї, молоді та спорту, ЦСССДМ, служби у справах дітей, ВКМСД, управління ОЗ. Протягом 2012 року під соціальним супроводом перебувала 141 сім’я, в яких виховується 259 дітей, на цей час під супроводом знаходяться 120 сімей, в них виховується 228 дітей. За підсумками проведеної роботи з соціального супроводу протягом року знято 21 родину.</w:t>
      </w:r>
    </w:p>
    <w:p w:rsidR="0071394B" w:rsidRPr="0071394B" w:rsidRDefault="0071394B" w:rsidP="0071394B">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З метою перевірки та вивчення умов утримання та виховання дітей в сім</w:t>
      </w:r>
      <w:r w:rsidRPr="0071394B">
        <w:rPr>
          <w:rFonts w:ascii="Tahoma" w:eastAsia="Times New Roman" w:hAnsi="Tahoma" w:cs="Tahoma"/>
          <w:color w:val="4A4A4A"/>
          <w:sz w:val="15"/>
          <w:szCs w:val="15"/>
          <w:lang w:eastAsia="ru-RU"/>
        </w:rPr>
        <w:t>’</w:t>
      </w:r>
      <w:r w:rsidRPr="0071394B">
        <w:rPr>
          <w:rFonts w:ascii="Tahoma" w:eastAsia="Times New Roman" w:hAnsi="Tahoma" w:cs="Tahoma"/>
          <w:color w:val="4A4A4A"/>
          <w:sz w:val="15"/>
          <w:szCs w:val="15"/>
          <w:lang w:val="uk-UA" w:eastAsia="ru-RU"/>
        </w:rPr>
        <w:t>ях, що опинились у складних життєвих обставинах:</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проведено соціальне інспектування 713 сімей, в яких є діти до 18 років;</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проведено 250 профілактичних бесід з батьками.</w:t>
      </w:r>
    </w:p>
    <w:p w:rsidR="0071394B" w:rsidRPr="0071394B" w:rsidRDefault="0071394B" w:rsidP="0071394B">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eastAsia="ru-RU"/>
        </w:rPr>
        <w:t>Для надання методичної допомоги працівникам закладів освіти спеціалісти служби прийняли участь у проведенні 2 семінарів для спеціалістів учбових закладів, які займаються вирішенням питань з профілактики правопорушень, позашкільною зайнятістю учнів, їх реабілітацією та соціальним захистом. Надана відповідна методична та консультативна допомога, роз’яснено зміни законодавства України у галузі захисту законних прав та інтересів дітей.</w:t>
      </w:r>
    </w:p>
    <w:p w:rsidR="0071394B" w:rsidRPr="0071394B" w:rsidRDefault="0071394B" w:rsidP="0071394B">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Службою у справах дітей ведеться та постійно поновлюється «Єдина інформаційно-аналітична система «Діти», до якої вноситься інформація про дітей, що опинилися у складних життєвих обставинах, дітей-сиріт, та дітей позбавлених батьківського піклування, і громадян, які бажають взяти їх на виховання. На даний час на обліку в службі у справах дітей знаходиться 224 дитини, з яких 10 дітей на профілактичному обліку.</w:t>
      </w:r>
    </w:p>
    <w:p w:rsidR="0071394B" w:rsidRPr="0071394B" w:rsidRDefault="0071394B" w:rsidP="0071394B">
      <w:pPr>
        <w:shd w:val="clear" w:color="auto" w:fill="FFFFFF"/>
        <w:spacing w:after="180" w:line="360" w:lineRule="atLeast"/>
        <w:ind w:firstLine="708"/>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За рахунок спонсорських коштів службою у справах дітей організовано участь дітей-сиріт, дітей позбавлених батьківського піклування, мешканців м. Сєвєродонецька, у</w:t>
      </w:r>
      <w:r w:rsidRPr="0071394B">
        <w:rPr>
          <w:rFonts w:ascii="Tahoma" w:eastAsia="Times New Roman" w:hAnsi="Tahoma" w:cs="Tahoma"/>
          <w:color w:val="4A4A4A"/>
          <w:sz w:val="28"/>
          <w:lang w:val="uk-UA" w:eastAsia="ru-RU"/>
        </w:rPr>
        <w:t> </w:t>
      </w:r>
      <w:r w:rsidRPr="0071394B">
        <w:rPr>
          <w:rFonts w:ascii="Tahoma" w:eastAsia="Times New Roman" w:hAnsi="Tahoma" w:cs="Tahoma"/>
          <w:color w:val="4A4A4A"/>
          <w:sz w:val="15"/>
          <w:szCs w:val="15"/>
          <w:lang w:val="uk-UA" w:eastAsia="ru-RU"/>
        </w:rPr>
        <w:t>регіональній спартакіаді «Спортивні сходинки дитинства» серед дітей-сиріт та дітей позбавлених батьківського піклування нашої області.</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В місті постійно проводиться робота, яка направлена на соціальний захист дітей-сиріт та дітей, позбавлених батьківського піклування.</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Тісне співробітництво усіх зацікавлених структур та організацій сприяє своєчасному виявленню дітей, що залишились без піклування батьків, та сімей, які опинилися у складних життєвих умовах. У загальноосвітніх школах та дошкільних закладах міста, закладах охорони здоров’я ведеться постійний контроль та облік дітей, які залишилися без піклування батьків. Інформація про виявлення таких дітей надається до служби у справах дітей.</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Протягом 201</w:t>
      </w:r>
      <w:r w:rsidRPr="0071394B">
        <w:rPr>
          <w:rFonts w:ascii="Tahoma" w:eastAsia="Times New Roman" w:hAnsi="Tahoma" w:cs="Tahoma"/>
          <w:color w:val="4A4A4A"/>
          <w:sz w:val="15"/>
          <w:szCs w:val="15"/>
          <w:lang w:eastAsia="ru-RU"/>
        </w:rPr>
        <w:t>2</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року було виявлено та поставлено на первинний облік 3</w:t>
      </w:r>
      <w:r w:rsidRPr="0071394B">
        <w:rPr>
          <w:rFonts w:ascii="Tahoma" w:eastAsia="Times New Roman" w:hAnsi="Tahoma" w:cs="Tahoma"/>
          <w:color w:val="4A4A4A"/>
          <w:sz w:val="15"/>
          <w:szCs w:val="15"/>
          <w:lang w:eastAsia="ru-RU"/>
        </w:rPr>
        <w:t>9</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дітей, які залишились без батьківського піклування. Усіх дітей влаштовано на різні форми виховання. Опіку та піклування</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за 2012 рік встановлено над</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eastAsia="ru-RU"/>
        </w:rPr>
        <w:t>29</w:t>
      </w:r>
      <w:r w:rsidRPr="0071394B">
        <w:rPr>
          <w:rFonts w:ascii="Tahoma" w:eastAsia="Times New Roman" w:hAnsi="Tahoma" w:cs="Tahoma"/>
          <w:color w:val="4A4A4A"/>
          <w:sz w:val="15"/>
          <w:lang w:eastAsia="ru-RU"/>
        </w:rPr>
        <w:t> </w:t>
      </w:r>
      <w:r w:rsidRPr="0071394B">
        <w:rPr>
          <w:rFonts w:ascii="Tahoma" w:eastAsia="Times New Roman" w:hAnsi="Tahoma" w:cs="Tahoma"/>
          <w:color w:val="4A4A4A"/>
          <w:sz w:val="15"/>
          <w:szCs w:val="15"/>
          <w:lang w:val="uk-UA" w:eastAsia="ru-RU"/>
        </w:rPr>
        <w:t>дітьми, в інтернатні заклади та будинки дитини влаштовано</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eastAsia="ru-RU"/>
        </w:rPr>
        <w:t>11</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дітей. Сім’ям опікунів та прийомним сім’ям надається всебічна підтримка, виплачується відповідна державна допомога.</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Протягом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2012 року громадянами України було усиновлено 11 дітей, які перебували на обліку в м. Сєвєродонецьку, з них: 9 – українськими громадянами, 2 -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іноземними громадянами. </w:t>
      </w:r>
    </w:p>
    <w:p w:rsidR="0071394B" w:rsidRPr="0071394B" w:rsidRDefault="0071394B" w:rsidP="0071394B">
      <w:pPr>
        <w:shd w:val="clear" w:color="auto" w:fill="FFFFFF"/>
        <w:spacing w:after="180" w:line="360" w:lineRule="atLeast"/>
        <w:ind w:firstLine="72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lastRenderedPageBreak/>
        <w:t>На обліку в службі у справах дітей станом на 01.01.2013 року перебувало 214</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  дітей-сиріт та дітей, позбавлених батьківського піклування, з них:</w:t>
      </w:r>
    </w:p>
    <w:p w:rsidR="0071394B" w:rsidRPr="0071394B" w:rsidRDefault="0071394B" w:rsidP="0071394B">
      <w:pPr>
        <w:shd w:val="clear" w:color="auto" w:fill="FFFFFF"/>
        <w:spacing w:after="180" w:line="360" w:lineRule="atLeast"/>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діти-сироти – 45 чол.,</w:t>
      </w:r>
    </w:p>
    <w:p w:rsidR="0071394B" w:rsidRPr="0071394B" w:rsidRDefault="0071394B" w:rsidP="0071394B">
      <w:pPr>
        <w:shd w:val="clear" w:color="auto" w:fill="FFFFFF"/>
        <w:spacing w:after="180" w:line="360" w:lineRule="atLeast"/>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діти, позбавлені батьківського піклування – 169 чол.</w:t>
      </w:r>
    </w:p>
    <w:p w:rsidR="0071394B" w:rsidRPr="0071394B" w:rsidRDefault="0071394B" w:rsidP="0071394B">
      <w:pPr>
        <w:shd w:val="clear" w:color="auto" w:fill="FFFFFF"/>
        <w:spacing w:after="180" w:line="360" w:lineRule="atLeast"/>
        <w:ind w:firstLine="64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Під опікою, піклуванням в місті перебувають 149 дітей. Службою у справах дітей, відділом освіти протягом року, згідно затвердженого графіку, перевірено умови проживання дітей-сиріт та дітей, позбавлених батьківського піклування, в 118 сім’ях.</w:t>
      </w:r>
      <w:r w:rsidRPr="0071394B">
        <w:rPr>
          <w:rFonts w:ascii="Tahoma" w:eastAsia="Times New Roman" w:hAnsi="Tahoma" w:cs="Tahoma"/>
          <w:color w:val="4A4A4A"/>
          <w:sz w:val="28"/>
          <w:szCs w:val="28"/>
          <w:lang w:val="uk-UA" w:eastAsia="ru-RU"/>
        </w:rPr>
        <w:t> </w:t>
      </w:r>
      <w:r w:rsidRPr="0071394B">
        <w:rPr>
          <w:rFonts w:ascii="Tahoma" w:eastAsia="Times New Roman" w:hAnsi="Tahoma" w:cs="Tahoma"/>
          <w:color w:val="4A4A4A"/>
          <w:sz w:val="28"/>
          <w:lang w:val="uk-UA" w:eastAsia="ru-RU"/>
        </w:rPr>
        <w:t> </w:t>
      </w:r>
      <w:r w:rsidRPr="0071394B">
        <w:rPr>
          <w:rFonts w:ascii="Tahoma" w:eastAsia="Times New Roman" w:hAnsi="Tahoma" w:cs="Tahoma"/>
          <w:color w:val="4A4A4A"/>
          <w:sz w:val="15"/>
          <w:szCs w:val="15"/>
          <w:lang w:val="uk-UA" w:eastAsia="ru-RU"/>
        </w:rPr>
        <w:t>Складено акти контрольного обстеження житлово-побутових умов в сім’ях опікунів. Перевірено отримання опікунами державної допомоги на утримання підопічних дітей та її цільове використання, наявність закріпленого житла за дітьми, які знаходяться під опікою. У травні та грудні 2012 року опікуни звітували про виконання своїх обов’язків щодо утримання та виховання підопічних дітей. Всі опікуни, піклувальники добре виконують свої обов’язки.</w:t>
      </w:r>
    </w:p>
    <w:p w:rsidR="0071394B" w:rsidRPr="0071394B" w:rsidRDefault="0071394B" w:rsidP="0071394B">
      <w:pPr>
        <w:shd w:val="clear" w:color="auto" w:fill="FFFFFF"/>
        <w:spacing w:after="180" w:line="360" w:lineRule="atLeast"/>
        <w:ind w:firstLine="64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Службою у справах дітей постійно здійснюється контроль за дотриманням житлових та майнових прав дітей, які знаходяться під опікою та піклуванням.</w:t>
      </w:r>
    </w:p>
    <w:p w:rsidR="0071394B" w:rsidRPr="0071394B" w:rsidRDefault="0071394B" w:rsidP="0071394B">
      <w:pPr>
        <w:shd w:val="clear" w:color="auto" w:fill="FFFFFF"/>
        <w:spacing w:after="180" w:line="360" w:lineRule="atLeast"/>
        <w:ind w:firstLine="64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На цей час в м. Сєвєродонецьку функціонують чотири прийомні сім’ї, в яких виховується 8 дітей. У 2012 році дві прийомні сім’ї в нашому місті поповнилися трьома дітьми. Протягом року здійснювалось соціальне супроводження прийомних сімей. Прийомна сім’я Курганових була нагороджена Грамотою Луганської обласної державної адміністрації, сім’я опікуна Ржевської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Грамотою служби у справах дітей облдержадміністрації.</w:t>
      </w:r>
    </w:p>
    <w:p w:rsidR="0071394B" w:rsidRPr="0071394B" w:rsidRDefault="0071394B" w:rsidP="0071394B">
      <w:pPr>
        <w:shd w:val="clear" w:color="auto" w:fill="FFFFFF"/>
        <w:spacing w:after="180" w:line="360" w:lineRule="atLeast"/>
        <w:ind w:firstLine="64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У квітні-травні та в листопаді-грудні 2012 року діти-сироти та діти, позбавлені батьківського піклування, пройшли безкоштовне медичне обстеження.</w:t>
      </w:r>
    </w:p>
    <w:p w:rsidR="0071394B" w:rsidRPr="0071394B" w:rsidRDefault="0071394B" w:rsidP="0071394B">
      <w:pPr>
        <w:shd w:val="clear" w:color="auto" w:fill="FFFFFF"/>
        <w:spacing w:after="180" w:line="360" w:lineRule="atLeast"/>
        <w:ind w:firstLine="64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Протягом останніх двох років на квартирний облік поставлено усіх дітей, з числа сиріт та позбавлених батьківського піклування, яким виповнилося 16 років та які потребують надання позачергового житла. На теперішній час на обліку у відділі по обліку та розподілу житлової площі перебуває 1 неповнолітня особа, ще стосовно 1 дитини ведеться збір необхідних документів.</w:t>
      </w:r>
    </w:p>
    <w:p w:rsidR="0071394B" w:rsidRPr="0071394B" w:rsidRDefault="0071394B" w:rsidP="0071394B">
      <w:pPr>
        <w:shd w:val="clear" w:color="auto" w:fill="FFFFFF"/>
        <w:spacing w:after="180" w:line="360" w:lineRule="atLeast"/>
        <w:ind w:firstLine="64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Станом на 01.01.2012 року на обліку в УП та СЗН перебувало 125 осіб, що отримують допомогу на дітей, над якими встановлено опіку та піклування, та четверо прийомних батьків, що отримують соціальну допомогу на дітей. Виплата всіх видів державної допомоги проводиться щомісячно, заборгованості по виплатам немає.</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Постійно ведеться контроль щодо забезпечення дітей – сиріт та дітей, позбавлених батьківського піклування, безкоштовним харчуванням, єдиними квитками, безкоштовним користуванням підручниками. У 2012 році безкоштовним харчуванням охоплювалися не лише діти пільгових категорій, що навчаються у загальноосвітніх навчальних закладах міста, але і діти, які відвідують дошкільні навчальні заклади.</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У 2012 році оздоровленням та відпочинком були охоплені 92 дітей-сиріт та дітей, позбавлених батьківського піклування, в тому числі: в МДЦ «Артек» було оздоровлено 14 дітей, в УДЦ «Молода гвардія» – 6, в ЛОДЗСТ «Незабудка» - 2 дітей, у ДОК «Южний» - 8 дітей, за кошти з міського бюджету у ДЗОВ «Альянс» відпочило 28 дітей, у  ДЗОВ ім. Ю.Гагаріна оздоровилося 2 підопічних дітей, у пришкільних таборах відпочило 9 дітей вказаної категорії., санаторно-курортним оздоровленням охоплено 4 дітей.</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lastRenderedPageBreak/>
        <w:t>В рамках міської акції «Готуємо дітей до школи», яку організував відділ у справах сім’ї молоді і спорту, набори школярського приладдя вручені 4 дітям під опікою та з прийомних сімей. Під час проведення міської благодійної акції «Молодий Дід Мороз» із залученням учнівської, студентської та працюючої молоді з Новим роком привітали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20 дітей-сиріт та дітей, позбавлених батьківського піклування. До свята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Святого Миколая відділ у справах сім’ї, молоді і спорту із залученням благодійних коштів привітав подарунками 4 дітей-сиріт та дітей, позбавлених батьківського піклування.  </w:t>
      </w:r>
    </w:p>
    <w:p w:rsidR="0071394B" w:rsidRPr="0071394B" w:rsidRDefault="0071394B" w:rsidP="0071394B">
      <w:pPr>
        <w:shd w:val="clear" w:color="auto" w:fill="FFFFFF"/>
        <w:spacing w:after="180" w:line="360" w:lineRule="atLeast"/>
        <w:ind w:firstLine="680"/>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Діти-сироти та діти, позбавлені батьківського піклування, безкоштовно відвідують театральні вистави та інші культурні заходи. У закладах культури міста для цих дітей протягом року були проведені «Дні відкритих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дверей».</w:t>
      </w:r>
    </w:p>
    <w:p w:rsidR="0071394B" w:rsidRPr="0071394B" w:rsidRDefault="0071394B" w:rsidP="0071394B">
      <w:pPr>
        <w:shd w:val="clear" w:color="auto" w:fill="FFFFFF"/>
        <w:spacing w:after="180" w:line="360" w:lineRule="atLeast"/>
        <w:ind w:firstLine="709"/>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Велася та ведеться постійна робота</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щодо пропаганди національного усиновлення, створення прийомних сімей та дитячих будинків сімейного типу, а саме: виступи в програмах міського телебачення, інформаційно-просвітницькі заходи із залученням міських газет, а такожробота</w:t>
      </w:r>
      <w:r w:rsidRPr="0071394B">
        <w:rPr>
          <w:rFonts w:ascii="Tahoma" w:eastAsia="Times New Roman" w:hAnsi="Tahoma" w:cs="Tahoma"/>
          <w:color w:val="4A4A4A"/>
          <w:sz w:val="28"/>
          <w:lang w:val="uk-UA" w:eastAsia="ru-RU"/>
        </w:rPr>
        <w:t> </w:t>
      </w:r>
      <w:r w:rsidRPr="0071394B">
        <w:rPr>
          <w:rFonts w:ascii="Tahoma" w:eastAsia="Times New Roman" w:hAnsi="Tahoma" w:cs="Tahoma"/>
          <w:color w:val="4A4A4A"/>
          <w:sz w:val="15"/>
          <w:szCs w:val="15"/>
          <w:lang w:val="uk-UA" w:eastAsia="ru-RU"/>
        </w:rPr>
        <w:t>з підготовки потенційних усиновлювачів, опікунів, піклувальників, прийомних батьків, батьків-вихователів.</w:t>
      </w:r>
    </w:p>
    <w:p w:rsidR="0071394B" w:rsidRPr="0071394B" w:rsidRDefault="0071394B" w:rsidP="0071394B">
      <w:pPr>
        <w:shd w:val="clear" w:color="auto" w:fill="FFFFFF"/>
        <w:spacing w:after="180" w:line="360" w:lineRule="atLeast"/>
        <w:jc w:val="center"/>
        <w:rPr>
          <w:rFonts w:ascii="Tahoma" w:eastAsia="Times New Roman" w:hAnsi="Tahoma" w:cs="Tahoma"/>
          <w:color w:val="4A4A4A"/>
          <w:sz w:val="15"/>
          <w:szCs w:val="15"/>
          <w:lang w:eastAsia="ru-RU"/>
        </w:rPr>
      </w:pPr>
      <w:r w:rsidRPr="0071394B">
        <w:rPr>
          <w:rFonts w:ascii="Tahoma" w:eastAsia="Times New Roman" w:hAnsi="Tahoma" w:cs="Tahoma"/>
          <w:b/>
          <w:bCs/>
          <w:color w:val="4A4A4A"/>
          <w:sz w:val="28"/>
          <w:szCs w:val="28"/>
          <w:lang w:val="uk-UA" w:eastAsia="ru-RU"/>
        </w:rPr>
        <w:t> </w:t>
      </w:r>
    </w:p>
    <w:p w:rsidR="0071394B" w:rsidRPr="0071394B" w:rsidRDefault="0071394B" w:rsidP="0071394B">
      <w:pPr>
        <w:rPr>
          <w:rFonts w:ascii="Times New Roman" w:eastAsia="Times New Roman" w:hAnsi="Times New Roman" w:cs="Times New Roman"/>
          <w:sz w:val="24"/>
          <w:szCs w:val="24"/>
          <w:lang w:eastAsia="ru-RU"/>
        </w:rPr>
      </w:pPr>
      <w:r w:rsidRPr="0071394B">
        <w:rPr>
          <w:rFonts w:ascii="Tahoma" w:eastAsia="Times New Roman" w:hAnsi="Tahoma" w:cs="Tahoma"/>
          <w:color w:val="4A4A4A"/>
          <w:sz w:val="15"/>
          <w:szCs w:val="15"/>
          <w:lang w:eastAsia="ru-RU"/>
        </w:rPr>
        <w:br/>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Секретар ради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                                                          </w:t>
      </w:r>
      <w:r w:rsidRPr="0071394B">
        <w:rPr>
          <w:rFonts w:ascii="Tahoma" w:eastAsia="Times New Roman" w:hAnsi="Tahoma" w:cs="Tahoma"/>
          <w:color w:val="4A4A4A"/>
          <w:sz w:val="15"/>
          <w:lang w:val="uk-UA" w:eastAsia="ru-RU"/>
        </w:rPr>
        <w:t> </w:t>
      </w:r>
      <w:r w:rsidRPr="0071394B">
        <w:rPr>
          <w:rFonts w:ascii="Tahoma" w:eastAsia="Times New Roman" w:hAnsi="Tahoma" w:cs="Tahoma"/>
          <w:color w:val="4A4A4A"/>
          <w:sz w:val="15"/>
          <w:szCs w:val="15"/>
          <w:lang w:val="uk-UA" w:eastAsia="ru-RU"/>
        </w:rPr>
        <w:t>А.А. Гавриленко</w:t>
      </w:r>
    </w:p>
    <w:p w:rsidR="0071394B" w:rsidRPr="0071394B" w:rsidRDefault="0071394B" w:rsidP="0071394B">
      <w:pPr>
        <w:shd w:val="clear" w:color="auto" w:fill="FFFFFF"/>
        <w:spacing w:after="180" w:line="360" w:lineRule="atLeast"/>
        <w:jc w:val="both"/>
        <w:rPr>
          <w:rFonts w:ascii="Tahoma" w:eastAsia="Times New Roman" w:hAnsi="Tahoma" w:cs="Tahoma"/>
          <w:color w:val="4A4A4A"/>
          <w:sz w:val="15"/>
          <w:szCs w:val="15"/>
          <w:lang w:eastAsia="ru-RU"/>
        </w:rPr>
      </w:pPr>
      <w:r w:rsidRPr="0071394B">
        <w:rPr>
          <w:rFonts w:ascii="Tahoma" w:eastAsia="Times New Roman" w:hAnsi="Tahoma" w:cs="Tahoma"/>
          <w:color w:val="4A4A4A"/>
          <w:sz w:val="15"/>
          <w:szCs w:val="15"/>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394B"/>
    <w:rsid w:val="0071394B"/>
    <w:rsid w:val="008972A3"/>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71394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1394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1394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394B"/>
  </w:style>
  <w:style w:type="character" w:customStyle="1" w:styleId="fontstyle">
    <w:name w:val="fontstyle"/>
    <w:basedOn w:val="a0"/>
    <w:rsid w:val="0071394B"/>
  </w:style>
  <w:style w:type="character" w:styleId="a4">
    <w:name w:val="Emphasis"/>
    <w:basedOn w:val="a0"/>
    <w:uiPriority w:val="20"/>
    <w:qFormat/>
    <w:rsid w:val="0071394B"/>
    <w:rPr>
      <w:i/>
      <w:iCs/>
    </w:rPr>
  </w:style>
</w:styles>
</file>

<file path=word/webSettings.xml><?xml version="1.0" encoding="utf-8"?>
<w:webSettings xmlns:r="http://schemas.openxmlformats.org/officeDocument/2006/relationships" xmlns:w="http://schemas.openxmlformats.org/wordprocessingml/2006/main">
  <w:divs>
    <w:div w:id="6620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10247</Characters>
  <Application>Microsoft Office Word</Application>
  <DocSecurity>0</DocSecurity>
  <Lines>85</Lines>
  <Paragraphs>24</Paragraphs>
  <ScaleCrop>false</ScaleCrop>
  <Company>Северодонецкие вести</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2016-05-16T11:48:00Z</dcterms:created>
  <dcterms:modified xsi:type="dcterms:W3CDTF">2016-05-16T11:48:00Z</dcterms:modified>
</cp:coreProperties>
</file>