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9E0712" w:rsidRPr="009E0712" w:rsidRDefault="009E0712" w:rsidP="009E0712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сьома (чергова)</w:t>
      </w:r>
      <w:r w:rsidRPr="009E071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E0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9E0712" w:rsidRPr="009E0712" w:rsidRDefault="009E0712" w:rsidP="009E0712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№2484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21 </w:t>
      </w:r>
      <w:proofErr w:type="gramStart"/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9E0712" w:rsidRPr="009E0712" w:rsidRDefault="009E0712" w:rsidP="009E07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затвердження Міської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цільової 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Програми благоустрою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та 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прилеглихселищ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на 2013 рік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Керуючись статтею 26 Закону України «Про місцеве самоврядування в Україні», Законом України «Про благоустрій населених пунктів» та з метою створення умов, сприятливих для життєдіяльності мешканців міста,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міська рада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1. Затвердити «Міську цільову  програму благоустрою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прилеглих селищ на 2013 рік» (Додаток).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2. Управлінню ЖКГ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 надати звіт про хід виконання «Міської цільової Програми благоустрою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прилеглих селищ на 2013 рік» у січні місяці 2014 року.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 Дане рішення підлягає оприлюдненню.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4.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  голова                                                                                  В.В. 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9E0712" w:rsidRPr="009E0712" w:rsidRDefault="009E0712" w:rsidP="009E07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</w:t>
      </w:r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</w:t>
      </w:r>
      <w:proofErr w:type="spell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9E0712" w:rsidRPr="009E0712" w:rsidRDefault="009E0712" w:rsidP="009E07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                           до </w:t>
      </w:r>
      <w:proofErr w:type="spellStart"/>
      <w:proofErr w:type="gram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57 (</w:t>
      </w:r>
      <w:proofErr w:type="spell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чергової</w:t>
      </w:r>
      <w:proofErr w:type="spell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) </w:t>
      </w:r>
      <w:proofErr w:type="spell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                                                                   </w:t>
      </w:r>
      <w:proofErr w:type="spell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21 </w:t>
      </w:r>
      <w:proofErr w:type="gramStart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лютого</w:t>
      </w:r>
      <w:proofErr w:type="gramEnd"/>
      <w:r w:rsidRPr="009E071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  № 2484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9E0712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цільова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Програма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благоустрою 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та </w:t>
      </w:r>
      <w:proofErr w:type="spell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прилеглих</w:t>
      </w:r>
      <w:proofErr w:type="spell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селищ</w:t>
      </w:r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на 2013 </w:t>
      </w:r>
      <w:proofErr w:type="spellStart"/>
      <w:proofErr w:type="gramStart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</w:p>
    <w:p w:rsidR="009E0712" w:rsidRPr="009E0712" w:rsidRDefault="009E0712" w:rsidP="009E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before="300"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ПАСПОРТ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міської цільової програми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 Назва: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Міська цільова програма благоустрою м.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 та прилеглих селищ на 2013 рік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Підстава для розроблення: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виконання Закону України «Про благоустрій населених пунктів»,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 Розробник програми: 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управління житлово-комунального господарства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Сєвєродонецької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 міської ради.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4.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Співрозробники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програми: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Сєвєродонецькліфт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», 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Сєвєродонецьккомунсервис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», 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Сєвєродонецьке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 підприємство садово-паркового господарства та благоустрою», ТОВ  агрофірма «Зелене господарство».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 Відповідальний виконавець програми: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управління житлово-комунального господарства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Сєвєродонецької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 міської ради.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6. Виконавці заходів: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 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Сєвєродонецькліфт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», 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Сєвєродонецьккомунсервис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», комунальне підприємство «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Сєвєродонецьке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 xml:space="preserve"> підприємство садово-паркового господарства та благоустрою», ТОВ  агрофірма «Зелене господарство» та інші підприємства, яки визначені на конкурсних торгах та на договірних засадах.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7. Дата, номер і назва розпорядчого документа органу виконавчої влади про розроблення програми (за наявності):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не існує.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8. Термін реалізації програми: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2013 рік.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8.1. Етапи виконання програми:   </w:t>
      </w:r>
      <w:r w:rsidRPr="009E0712">
        <w:rPr>
          <w:rFonts w:ascii="Tahoma" w:eastAsia="Times New Roman" w:hAnsi="Tahoma" w:cs="Tahoma"/>
          <w:color w:val="4A4A4A"/>
          <w:sz w:val="24"/>
          <w:szCs w:val="24"/>
          <w:u w:val="single"/>
          <w:lang w:val="uk-UA" w:eastAsia="ru-RU"/>
        </w:rPr>
        <w:t>1 етап - 2013 рік.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9. Загальний обсяг фінансових ресурсів, необхідних для реалізації програми: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всього – 17094,5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тис.грн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.,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 тому числі: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коштів місцевого бюджету – 17094,5</w:t>
      </w: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тис.грн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Мета Програми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Метою Міської цільової програми благоустрою м.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прилеглих селищ на 2013 рік є: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виконання Закону України «Про благоустрій населених пунктів»;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 xml:space="preserve">- створення сприятливих умов для життєдіяльності мешканців міста, а також житлового кварталу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Щедрищеве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с.Воєводівка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сел.Павлоград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сел.Синецький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сел.Лісова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дача;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покращення зовнішнього вигляду  територій міста та прилеглих селищ;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зниження шкідливого впливу на навколишнє природне середовище шляхом поліпшення санітарного стану територій;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забезпечення безпеки дорожнього руху шляхом покращення стану дорожньо-транспортної мережі.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Аналіз факторів впливу на проблему та аналіз ресурсів для реалізації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міської цільової програми (SWOT-аналіз)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8"/>
        <w:gridCol w:w="4773"/>
      </w:tblGrid>
      <w:tr w:rsidR="009E0712" w:rsidRPr="009E0712" w:rsidTr="009E0712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СИЛЬНІ СТОРОНИ 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S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)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наявність міських підприємств різних форм власності (у тому числі комунальних), спроможних кваліфіковано виконувати проектно-кошторисну документацію;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наявність міських підприємств різних форм власності (у тому числі комунальних), спроможних кваліфіковано виконувати роботи для реалізації Програми;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наявність потрібної матеріально-технічної бази цих підприємств.</w:t>
            </w:r>
          </w:p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СЛАБКІ СТОРОНИ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(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W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)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– не належне ставлення населення до збереження елементів благоустрою та озеленення (крадіжки, руйнування, пошкодження).</w:t>
            </w:r>
          </w:p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E0712" w:rsidRPr="009E0712" w:rsidTr="009E0712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МОЖЛИВОСТІ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(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O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)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використання позабюджетних коштів;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залучення громадськості під час проведення Всеукраїнських та міських акцій з благоустрою територій;</w:t>
            </w:r>
          </w:p>
          <w:p w:rsidR="009E0712" w:rsidRPr="009E0712" w:rsidRDefault="009E0712" w:rsidP="009E071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притягнення до робіт правопорушників засуджених до кримінального покарання у вигляді громадських робіт та осіб, на яких 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судом накладено адміністративне стягнення у вигляді громадських робіт, та тимчасово незайнятих осіб, які зареєстровані у Центрі зайнятості населення.</w:t>
            </w:r>
          </w:p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ЗАГРОЗИ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(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T</w:t>
            </w: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)</w:t>
            </w:r>
          </w:p>
          <w:p w:rsidR="009E0712" w:rsidRPr="009E0712" w:rsidRDefault="009E0712" w:rsidP="009E071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71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можливість недостатнього виділення коштів з місцевого бюджету.</w:t>
            </w:r>
          </w:p>
        </w:tc>
      </w:tr>
    </w:tbl>
    <w:p w:rsidR="009E0712" w:rsidRPr="009E0712" w:rsidRDefault="009E0712" w:rsidP="009E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Шляхи і способи розв’язання проблеми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Для досягнення мети Програми необхідно розроблення і здійснення ефективних  комплексних заходів з благоустрою територій та їх фінансування у повному обсязі, а саме проведення комплексу робіт з: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озеленення;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санітарного очищення;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утримання  дорожньо-транспортної мережі;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утримання та ремонт мереж зовнішнього освітлення;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утримання та ремонту кладовищ;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встановлення малих архітектурних форм;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</w:t>
      </w:r>
      <w:r w:rsidRPr="009E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E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здійснення інших заходів, спрямованих на покращення технічного, санітарного стану територій та її естетичного вигляду.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Розв’язання цієї проблеми  можливо за двома варіантами: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розробка комплексного проекту благоустрою території </w:t>
      </w:r>
      <w:proofErr w:type="spellStart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прилеглих селищ спеціалізованою науково-проектною установою та виконання робіт  згідно цього проекту. Цей варіант через обмежені можливості фінансування може зайняти багато часу;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розробка проектно-кошторисної документації на окремі види робіт по кожному розділу Програми з залученням кваліфікованих фахівців структурних підрозділів виконавчих органів міської ради та підприємств міста. Цей варіант надає можливість скоротити витрати бюджетних коштів на реалізацію Програми.</w:t>
      </w:r>
    </w:p>
    <w:p w:rsidR="009E0712" w:rsidRPr="009E0712" w:rsidRDefault="009E0712" w:rsidP="009E071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071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Шляхом порівняного аналізу наведених варіантів, оптимальним є другий варіант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12"/>
    <w:rsid w:val="009E0712"/>
    <w:rsid w:val="00C62C0A"/>
    <w:rsid w:val="00D8629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07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0712"/>
  </w:style>
  <w:style w:type="paragraph" w:styleId="a3">
    <w:name w:val="Normal (Web)"/>
    <w:basedOn w:val="a"/>
    <w:uiPriority w:val="99"/>
    <w:semiHidden/>
    <w:unhideWhenUsed/>
    <w:rsid w:val="009E0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07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5252</Characters>
  <Application>Microsoft Office Word</Application>
  <DocSecurity>0</DocSecurity>
  <Lines>43</Lines>
  <Paragraphs>12</Paragraphs>
  <ScaleCrop>false</ScaleCrop>
  <Company>Северодонецкие вести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2016-05-16T12:20:00Z</dcterms:created>
  <dcterms:modified xsi:type="dcterms:W3CDTF">2016-05-16T12:20:00Z</dcterms:modified>
</cp:coreProperties>
</file>