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D7" w:rsidRPr="00BC2AD7" w:rsidRDefault="00BC2AD7" w:rsidP="00BC2AD7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BC2AD7" w:rsidRPr="00BC2AD7" w:rsidRDefault="00BC2AD7" w:rsidP="00BC2AD7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BC2AD7" w:rsidRPr="00BC2AD7" w:rsidRDefault="00BC2AD7" w:rsidP="00BC2AD7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proofErr w:type="spellStart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сьома</w:t>
      </w:r>
      <w:proofErr w:type="spellEnd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(</w:t>
      </w:r>
      <w:proofErr w:type="spellStart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  </w:t>
      </w:r>
      <w:proofErr w:type="spellStart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BC2AD7" w:rsidRPr="00BC2AD7" w:rsidRDefault="00BC2AD7" w:rsidP="00BC2AD7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proofErr w:type="gramStart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ІШЕННЯ №2521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34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«_21_»   лютого   2012 р. 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м. 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BC2AD7" w:rsidRPr="00BC2AD7" w:rsidRDefault="00BC2AD7" w:rsidP="00BC2AD7">
      <w:pPr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pacing w:val="-1"/>
          <w:sz w:val="16"/>
          <w:szCs w:val="16"/>
          <w:lang w:val="uk-UA" w:eastAsia="ru-RU"/>
        </w:rPr>
        <w:t xml:space="preserve">Про затвердження Програми інформатизації </w:t>
      </w:r>
      <w:proofErr w:type="spellStart"/>
      <w:r w:rsidRPr="00BC2AD7">
        <w:rPr>
          <w:rFonts w:ascii="Tahoma" w:eastAsia="Times New Roman" w:hAnsi="Tahoma" w:cs="Tahoma"/>
          <w:b/>
          <w:bCs/>
          <w:color w:val="4A4A4A"/>
          <w:spacing w:val="-1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ahoma" w:eastAsia="Times New Roman" w:hAnsi="Tahoma" w:cs="Tahoma"/>
          <w:b/>
          <w:bCs/>
          <w:color w:val="4A4A4A"/>
          <w:spacing w:val="-1"/>
          <w:sz w:val="16"/>
          <w:szCs w:val="16"/>
          <w:lang w:val="uk-UA" w:eastAsia="ru-RU"/>
        </w:rPr>
        <w:t xml:space="preserve"> міської ради на 2013 рік.</w:t>
      </w:r>
      <w:r w:rsidRPr="00BC2AD7"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>       </w:t>
      </w: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         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357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357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firstLine="851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Керуючись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п. 22 ст. 26 Закону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України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від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21.05.1997 року № 280/97-ВР «Про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місцеве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в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Україні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України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від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04.02.1998р. № 74 «Про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Національну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програму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інформатизації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»,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рішенням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53-ї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сесії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ради 6-го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скликання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від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20.12.2012р. № 2374 «Про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затвердження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роботи</w:t>
      </w:r>
      <w:proofErr w:type="spellEnd"/>
      <w:proofErr w:type="gram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С</w:t>
      </w:r>
      <w:proofErr w:type="gram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євєродонецької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ради та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її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виконавчих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органів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на 2013 </w:t>
      </w:r>
      <w:proofErr w:type="spellStart"/>
      <w:proofErr w:type="gram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ік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і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звіт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виконання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роботи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ради та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її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виконавчих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органів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за 2012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рік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»,</w:t>
      </w:r>
    </w:p>
    <w:p w:rsidR="00BC2AD7" w:rsidRPr="00BC2AD7" w:rsidRDefault="00BC2AD7" w:rsidP="00BC2AD7">
      <w:pPr>
        <w:ind w:left="17"/>
        <w:jc w:val="both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proofErr w:type="spellStart"/>
      <w:r w:rsidRPr="00BC2AD7">
        <w:rPr>
          <w:rFonts w:ascii="Tahoma" w:eastAsia="Times New Roman" w:hAnsi="Tahoma" w:cs="Tahoma"/>
          <w:b/>
          <w:bCs/>
          <w:sz w:val="16"/>
          <w:szCs w:val="16"/>
          <w:lang w:val="uk-UA" w:eastAsia="ru-RU"/>
        </w:rPr>
        <w:t>Сєвєродонецька</w:t>
      </w:r>
      <w:proofErr w:type="spellEnd"/>
      <w:r w:rsidRPr="00BC2AD7">
        <w:rPr>
          <w:rFonts w:ascii="Tahoma" w:eastAsia="Times New Roman" w:hAnsi="Tahoma" w:cs="Tahoma"/>
          <w:b/>
          <w:bCs/>
          <w:sz w:val="16"/>
          <w:szCs w:val="16"/>
          <w:lang w:val="uk-UA" w:eastAsia="ru-RU"/>
        </w:rPr>
        <w:t xml:space="preserve"> міська рада</w:t>
      </w:r>
    </w:p>
    <w:p w:rsidR="00BC2AD7" w:rsidRPr="00BC2AD7" w:rsidRDefault="00BC2AD7" w:rsidP="00BC2AD7">
      <w:pPr>
        <w:shd w:val="clear" w:color="auto" w:fill="FFFFFF"/>
        <w:spacing w:before="283" w:line="211" w:lineRule="atLeast"/>
        <w:ind w:left="11" w:firstLine="709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>ВИРІШИЛА: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firstLine="357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1.     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Затвердити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 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Програму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інформатизації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ради на 2013 </w:t>
      </w:r>
      <w:proofErr w:type="spellStart"/>
      <w:proofErr w:type="gram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ік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 xml:space="preserve"> (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Додаток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  <w:t>).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АСУ та ТО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у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січні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2014 року на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черговій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звітувати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інформатизації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за 2013 </w:t>
      </w:r>
      <w:proofErr w:type="spellStart"/>
      <w:proofErr w:type="gram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Дане </w:t>
      </w:r>
      <w:proofErr w:type="spellStart"/>
      <w:proofErr w:type="gram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      Контроль за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постійну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комісію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мандатну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депутатської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діяльності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етики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по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роботі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та 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гласності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Рибальченко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Є.М.).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lastRenderedPageBreak/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 xml:space="preserve">            Міський голова                                                                             В.В. </w:t>
      </w:r>
      <w:proofErr w:type="spellStart"/>
      <w:r w:rsidRPr="00BC2AD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  <w:t>Казаков</w:t>
      </w:r>
      <w:proofErr w:type="spellEnd"/>
    </w:p>
    <w:p w:rsidR="00BC2AD7" w:rsidRPr="00BC2AD7" w:rsidRDefault="00BC2AD7" w:rsidP="00BC2AD7">
      <w:pPr>
        <w:shd w:val="clear" w:color="auto" w:fill="FFFFFF"/>
        <w:spacing w:after="180" w:line="360" w:lineRule="atLeast"/>
        <w:ind w:left="357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br w:type="textWrapping" w:clear="all"/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5040"/>
        <w:jc w:val="right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proofErr w:type="spellStart"/>
      <w:r w:rsidRPr="00BC2AD7">
        <w:rPr>
          <w:rFonts w:ascii="Times New Roman" w:eastAsia="Times New Roman" w:hAnsi="Times New Roman" w:cs="Times New Roman"/>
          <w:i/>
          <w:iCs/>
          <w:color w:val="4A4A4A"/>
          <w:sz w:val="16"/>
          <w:szCs w:val="16"/>
          <w:lang w:eastAsia="ru-RU"/>
        </w:rPr>
        <w:t>Додаток</w:t>
      </w:r>
      <w:proofErr w:type="spellEnd"/>
    </w:p>
    <w:p w:rsidR="00BC2AD7" w:rsidRPr="00BC2AD7" w:rsidRDefault="00BC2AD7" w:rsidP="00BC2A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 xml:space="preserve">до </w:t>
      </w:r>
      <w:proofErr w:type="spellStart"/>
      <w:proofErr w:type="gramStart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>р</w:t>
      </w:r>
      <w:proofErr w:type="gramEnd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>ішення</w:t>
      </w:r>
      <w:proofErr w:type="spellEnd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 xml:space="preserve">  57  </w:t>
      </w:r>
      <w:proofErr w:type="spellStart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>сесії</w:t>
      </w:r>
      <w:proofErr w:type="spellEnd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 xml:space="preserve"> </w:t>
      </w:r>
      <w:proofErr w:type="spellStart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>міської</w:t>
      </w:r>
      <w:proofErr w:type="spellEnd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 xml:space="preserve"> ради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>від</w:t>
      </w:r>
      <w:proofErr w:type="spellEnd"/>
      <w:r w:rsidRPr="00BC2AD7">
        <w:rPr>
          <w:rFonts w:ascii="Tahoma" w:eastAsia="Times New Roman" w:hAnsi="Tahoma" w:cs="Tahoma"/>
          <w:i/>
          <w:iCs/>
          <w:color w:val="4A4A4A"/>
          <w:sz w:val="16"/>
          <w:szCs w:val="16"/>
          <w:lang w:eastAsia="ru-RU"/>
        </w:rPr>
        <w:t xml:space="preserve">  21 лютого 2013 р. № 2521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5040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5040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5040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5040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5040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ПРОГРАМА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br/>
        <w:t xml:space="preserve">інформатизації </w:t>
      </w:r>
      <w:proofErr w:type="spellStart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 міської ради на 2013 рік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br w:type="textWrapping" w:clear="all"/>
        <w:t>1. ПАСПОРТ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міської цільової програми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lastRenderedPageBreak/>
        <w:t>1.1. Назва: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Програма інформатизації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 міської ради на 2013</w:t>
      </w:r>
      <w:r w:rsidRPr="00BC2AD7">
        <w:rPr>
          <w:rFonts w:ascii="Times New Roman" w:eastAsia="Times New Roman" w:hAnsi="Times New Roman" w:cs="Times New Roman"/>
          <w:color w:val="FFFFFF"/>
          <w:sz w:val="16"/>
          <w:szCs w:val="16"/>
          <w:lang w:val="uk-UA" w:eastAsia="ru-RU"/>
        </w:rPr>
        <w:t>_</w:t>
      </w: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рік (Програма).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1.2. Підстава для розроблення: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Пункт 3 рішення п’ятдесят шостої сесії міської ради шостого скликання від 24.01.2013р. № 2447 «Про виконання рішення тридцять третьої (чергової) сесії міської ради шостого скликання від 23 лютого 2012 року № 1506 «Про затвердження Програми інформатизації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 міської ради на 2012 рік».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1.3. Розробник програми: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Відділ АСУ та ТО міської ради.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1.4. </w:t>
      </w:r>
      <w:proofErr w:type="spellStart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Співрозробники</w:t>
      </w:r>
      <w:proofErr w:type="spellEnd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 програми:  </w:t>
      </w: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відсутні.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1.5. Відповідальний виконавець програми: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Гурська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 Ірина Борисівна - начальник відділу АСУ та ТО міської ради.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1.6. Виконавці заходів: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Усі заходи Програми виконуються працівниками відділу АСУ та ТО міської ради.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1.7. Дата номер і назва розпорядчого документа органу виконавчої влади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ind w:left="1620" w:hanging="126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про розроблення програми: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Пункт 3 рішення п’ятдесят шостої сесії міської ради шостого скликання від 24.01.2013р. № 2447 «Про виконання рішення тридцять третьої (чергової) сесії міської ради шостого скликання від 23 лютого 2012 року № 1506 «Про затвердження Програми інформатизації </w:t>
      </w:r>
      <w:proofErr w:type="spellStart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 xml:space="preserve"> міської ради на 2012 рік».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1620" w:hanging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1.8. Термін реалізації програми: з </w:t>
      </w: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01 січня до 31 грудня 2013 року.</w:t>
      </w:r>
    </w:p>
    <w:p w:rsidR="00BC2AD7" w:rsidRPr="00BC2AD7" w:rsidRDefault="00BC2AD7" w:rsidP="00BC2AD7">
      <w:pPr>
        <w:shd w:val="clear" w:color="auto" w:fill="FFFFFF"/>
        <w:spacing w:before="24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1.9. Загальний обсяг фінансових ресурсів, необхідних для реалізації програми: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lastRenderedPageBreak/>
        <w:t>всього 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380000</w:t>
      </w: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(триста вісімдесят тисяч) грн.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у тому числі: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16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коштів місцевого бюджету  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380000</w:t>
      </w: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 (триста вісімдесят тисяч) грн.</w:t>
      </w:r>
    </w:p>
    <w:p w:rsidR="00BC2AD7" w:rsidRPr="00BC2AD7" w:rsidRDefault="00BC2AD7" w:rsidP="00BC2AD7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br w:type="textWrapping" w:clear="all"/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2. Мета програми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Метою   Програми є   автоматизація діяльності структурних підрозділів міської ради та забезпечення  керівництва, департаментів, управлінь та відділів міської ради достовірною, повною та своєчасною інформацією, яка є основою для прийняття обґрунтованих, ефективних управлінських рішень та оперативного контролю за їх виконанням, а, також, є основою для більш раціонального використання наявних фінансових, матеріально-технічних та інших ресурсів при вирішенні завдань розвитку  місцевої громади.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3. Аналіз факторів впливу на проблему та аналіз ресурсів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br/>
        <w:t>для реалізації міської цільової програми (SWOT-аналіз)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3.1. Сильні сторони: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наявність розвинутої внутрішньої інформаційної інфраструктури, а саме: локальна комп’ютерна мережа міської ради, сервер баз даних, підключення до Інтернет, електронна пошта, інше;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наявність ліцензійного програмного забезпечення, на базі якого можливий подальший розвиток та вдосконалення внутрішньої інформаційної інфраструктури задля досягнення мети Програми;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  наявність висококваліфікованих спеціалістів, здібних ефективно, на високому професійному рівні вирішувати завдання, які ставляться задля досягнення мети Програми;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наявність запланованих в бюджеті фінансових ресурсів та наявність матеріальних ресурсів, необхідних для вирішення завдань Програми.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3.2. Слабкі сторони: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Можливе несвоєчасне, або не в повному обсязі фінансування заходів Програми, які його потребують.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3.3. Можливості: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lastRenderedPageBreak/>
        <w:t>- При наявності достатнього фінансування можливе вирішення завдань Програми шляхом придбання готових спеціалізованих програмно-технічних комплексів з автоматизації та інформаційної підтримки діловодства, які вирішують завдання Програми.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3.4. Загрози: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Можлива кардинальна перебудова внутрішньої інформаційної інфраструктури, наприклад, пов’язана із змінами в Законодавстві України (вимоги щодо захисту персональних даних, забезпечення доступу до публічної інформації, тощо).</w:t>
      </w:r>
    </w:p>
    <w:p w:rsidR="00BC2AD7" w:rsidRPr="00BC2AD7" w:rsidRDefault="00BC2AD7" w:rsidP="00BC2AD7">
      <w:pPr>
        <w:shd w:val="clear" w:color="auto" w:fill="FFFFFF"/>
        <w:spacing w:before="240" w:after="180" w:line="360" w:lineRule="atLeast"/>
        <w:ind w:firstLine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Аналізуючи перелічені вище фактори, можна зробити висновок, що «Сильні сторони» та «Можливості» переважають над «Слабкими сторонами» та «Загрозами». Тому прийняття Програми є доцільним.</w:t>
      </w:r>
    </w:p>
    <w:p w:rsidR="00BC2AD7" w:rsidRPr="00BC2AD7" w:rsidRDefault="00BC2AD7" w:rsidP="00BC2AD7">
      <w:pPr>
        <w:shd w:val="clear" w:color="auto" w:fill="FFFFFF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br w:type="textWrapping" w:clear="all"/>
      </w:r>
    </w:p>
    <w:p w:rsidR="00BC2AD7" w:rsidRPr="00BC2AD7" w:rsidRDefault="00BC2AD7" w:rsidP="00BC2AD7">
      <w:pPr>
        <w:shd w:val="clear" w:color="auto" w:fill="FFFFFF"/>
        <w:spacing w:before="240" w:after="180" w:line="360" w:lineRule="atLeast"/>
        <w:ind w:firstLine="902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4. Шляхи і способи розв’язання проблеми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4.1. Самостійна розробка програмного забезпечення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Частина завдань, які поставлені у Програмі, можуть бути вирішені шляхом самостійної розробки відповідного програмного забезпечення. Для цього міська рада має усі необхідні ресурси, а саме: потужний ліцензійний інструментарій проектувальника програмного забезпечення та висококваліфікованих спеціалістів, здібних ефективно, на високому професійному рівні вирішувати завдання, які ставляться задля досягнення мети Програми.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4.2. Закупівля комп’ютерної та оргтехніки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Для надійного, ефективного функціонування комп’ютерних програм та для змоги максимального використання функціоналу сучасного програмного забезпечення необхідна сучасна апаратна платформа – комп’ютерна та інша оргтехніка. Для її придбання теж необхідне відповідне бюджетне фінансування.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4.3. Удосконалення інформаційної інфраструктури</w:t>
      </w:r>
    </w:p>
    <w:p w:rsidR="00BC2AD7" w:rsidRPr="00BC2AD7" w:rsidRDefault="00BC2AD7" w:rsidP="00BC2AD7">
      <w:pPr>
        <w:shd w:val="clear" w:color="auto" w:fill="FFFFFF"/>
        <w:spacing w:before="120" w:after="180" w:line="360" w:lineRule="atLeast"/>
        <w:ind w:firstLine="900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Одним із шляхів оптимізації та підвищення ефективності та надійності використання наявного апаратно-програмного потенціалу є удосконалення інформаційної інфраструктури. Шляхами такого удосконалення є: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lastRenderedPageBreak/>
        <w:t>- модернізація або заміна застарілого обладнання локальної мережі, комп’ютерів користувачів, введення в експлуатацію серверного та іншого обладнання;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оновлення існуючого програмного забезпечення або заміна його на більш сучасне та більш досконале програмне забезпечення;</w:t>
      </w:r>
    </w:p>
    <w:p w:rsidR="00BC2AD7" w:rsidRPr="00BC2AD7" w:rsidRDefault="00BC2AD7" w:rsidP="00BC2AD7">
      <w:pPr>
        <w:shd w:val="clear" w:color="auto" w:fill="FFFFFF"/>
        <w:spacing w:before="120" w:line="360" w:lineRule="atLeast"/>
        <w:ind w:left="902"/>
        <w:jc w:val="both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lang w:val="uk-UA" w:eastAsia="ru-RU"/>
        </w:rPr>
        <w:t>- організаційно-технічні заходи щодо реорганізації доступу користувачів до ресурсів локальної мережі (серверів баз даних, комп’ютерів користувачів, мережевих принтерів та сканерів, тощо), ресурсів глобальної мережі Інтернет, електронної пошти, засобів телефонного зв’язку, тощо.</w:t>
      </w:r>
    </w:p>
    <w:p w:rsidR="00BC2AD7" w:rsidRPr="00BC2AD7" w:rsidRDefault="00BC2AD7" w:rsidP="00BC2AD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color w:val="4A4A4A"/>
          <w:sz w:val="16"/>
          <w:szCs w:val="16"/>
          <w:shd w:val="clear" w:color="auto" w:fill="FFFFFF"/>
          <w:lang w:val="uk-UA" w:eastAsia="ru-RU"/>
        </w:rPr>
        <w:br w:type="textWrapping" w:clear="all"/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5. ЗАВДАННЯ І ЗАХОДИ</w:t>
      </w:r>
    </w:p>
    <w:p w:rsidR="00BC2AD7" w:rsidRPr="00BC2AD7" w:rsidRDefault="00BC2AD7" w:rsidP="00BC2AD7">
      <w:pPr>
        <w:shd w:val="clear" w:color="auto" w:fill="FFFFFF"/>
        <w:spacing w:before="120" w:after="24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з виконання міської цільової програми «Програма інформатизації </w:t>
      </w:r>
      <w:proofErr w:type="spellStart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 міської ради на 2013</w:t>
      </w:r>
      <w:r w:rsidRPr="00BC2AD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lang w:val="uk-UA" w:eastAsia="ru-RU"/>
        </w:rPr>
        <w:t>_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рік»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6"/>
        <w:gridCol w:w="2709"/>
        <w:gridCol w:w="3193"/>
        <w:gridCol w:w="914"/>
        <w:gridCol w:w="5186"/>
        <w:gridCol w:w="1688"/>
      </w:tblGrid>
      <w:tr w:rsidR="00BC2AD7" w:rsidRPr="00BC2AD7" w:rsidTr="00BC2AD7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№</w:t>
            </w:r>
          </w:p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з/п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завдання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показника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Зна-чення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показника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заходу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Прогнозо-ваний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обсяг фінансування для виконання завдань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(тис. грн.)</w:t>
            </w:r>
          </w:p>
        </w:tc>
      </w:tr>
      <w:tr w:rsidR="00BC2AD7" w:rsidRPr="00BC2AD7" w:rsidTr="00BC2AD7">
        <w:trPr>
          <w:trHeight w:val="415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1.                   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Модернізація інформаційної інфраструктури міської ради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Програмно-апаратний комплекс захисту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WatchGuard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XTM 5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Series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Введення в експлуатацію програмно-апаратного комплексу захисту серверів, локальної мережі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та баз даних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Серверне обладнання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 xml:space="preserve">HP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Pro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iant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 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ML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Введення в експлуатацію нового дублюючого доменно-файлового серверу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Програмний продукт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віртуалізації</w:t>
            </w:r>
            <w:proofErr w:type="spellEnd"/>
          </w:p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VMware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ESX Server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Введення в експлуатацію програмних засобів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віртуалізації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та управління ресурсами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серверів рівня підприємства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Антивірус 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ESET NOD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на 100 користувачів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Введення в експлуатацію програмного продукту антивірусного захисту 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на 100 користувачів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0</w:t>
            </w:r>
          </w:p>
        </w:tc>
      </w:tr>
      <w:tr w:rsidR="00BC2AD7" w:rsidRPr="00BC2AD7" w:rsidTr="00BC2AD7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Перенесення баз даних на новий файловий сервер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Перенесення існуючих баз даних міської ради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на новий файловий сервер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Конвертація баз даних під управлінням SQL-серверу 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Firebird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Конвертація існуючих баз даних під вимоги та можливості їх використання з оновленою версією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 xml:space="preserve">SQL-серверу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Firebird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2.5.2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rPr>
          <w:trHeight w:val="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6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Персональні комп'ютери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6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6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Заміна фізично застарілих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комп'ютерів користувачів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6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360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Ноутбук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Ноутбук для мобільної роботи у відрядженнях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Багатофункціональні пристрої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Додаткове встановлення користувачам багатофункціональних пристроїв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7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Принтери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Заміна застарілих та додаткове встановлення користувачам нових принтерів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6</w:t>
            </w:r>
          </w:p>
        </w:tc>
      </w:tr>
      <w:tr w:rsidR="00BC2AD7" w:rsidRPr="00BC2AD7" w:rsidTr="00BC2AD7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2.                   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Автоматизація обліку публічної інформації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міської ради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Введення в експлуатацію бази даних та програмного забезпечення автоматизованої системи обліку публічної інформації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3.                   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підготовки документів у відділах міської ради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Введення в експлуатацію бази даних та програмного забезпечення автоматизованої системи підготовки документів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4.                   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ведення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реєстру архіву проектної документації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Розробка бази даних та програмного забезпечення автоматизованого реєстру архіву проектної документації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  <w:tr w:rsidR="00BC2AD7" w:rsidRPr="00BC2AD7" w:rsidTr="00BC2AD7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lastRenderedPageBreak/>
              <w:t>5.                   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підготовки статистичної звітності до системи «Реєстрація вхідної-вихідної кореспонденції, контроль строків виконання контрольних документів»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Розробка бази даних та програмного забезпечення автоматизованої підготовки статистичної звітності до системи «Реєстрація вхідної-вихідної кореспонденції, контроль строків виконання контрольних документів»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0</w:t>
            </w:r>
          </w:p>
        </w:tc>
      </w:tr>
    </w:tbl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6. ОЧІКУВАНІ РЕЗУЛЬТАТИ</w:t>
      </w:r>
    </w:p>
    <w:p w:rsidR="00BC2AD7" w:rsidRPr="00BC2AD7" w:rsidRDefault="00BC2AD7" w:rsidP="00BC2AD7">
      <w:pPr>
        <w:shd w:val="clear" w:color="auto" w:fill="FFFFFF"/>
        <w:spacing w:before="120" w:after="240" w:line="360" w:lineRule="atLeast"/>
        <w:jc w:val="center"/>
        <w:rPr>
          <w:rFonts w:ascii="Times New Roman" w:eastAsia="Times New Roman" w:hAnsi="Times New Roman" w:cs="Times New Roman"/>
          <w:color w:val="4A4A4A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виконання міської цільової програми «Програма інформатизації </w:t>
      </w:r>
      <w:proofErr w:type="spellStart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 xml:space="preserve"> міської ради на 2013</w:t>
      </w:r>
      <w:r w:rsidRPr="00BC2AD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lang w:val="uk-UA" w:eastAsia="ru-RU"/>
        </w:rPr>
        <w:t>_</w:t>
      </w: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lang w:val="uk-UA" w:eastAsia="ru-RU"/>
        </w:rPr>
        <w:t>рік»</w:t>
      </w:r>
    </w:p>
    <w:tbl>
      <w:tblPr>
        <w:tblW w:w="15258" w:type="dxa"/>
        <w:tblCellMar>
          <w:left w:w="0" w:type="dxa"/>
          <w:right w:w="0" w:type="dxa"/>
        </w:tblCellMar>
        <w:tblLook w:val="04A0"/>
      </w:tblPr>
      <w:tblGrid>
        <w:gridCol w:w="534"/>
        <w:gridCol w:w="4394"/>
        <w:gridCol w:w="6966"/>
        <w:gridCol w:w="1744"/>
        <w:gridCol w:w="1620"/>
      </w:tblGrid>
      <w:tr w:rsidR="00BC2AD7" w:rsidRPr="00BC2AD7" w:rsidTr="00BC2AD7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№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з/п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завдання</w:t>
            </w:r>
          </w:p>
        </w:tc>
        <w:tc>
          <w:tcPr>
            <w:tcW w:w="6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Одиниця виміру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Значення показника</w:t>
            </w:r>
          </w:p>
        </w:tc>
      </w:tr>
      <w:tr w:rsidR="00BC2AD7" w:rsidRPr="00BC2AD7" w:rsidTr="00BC2AD7"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Модернізація інформаційної інфраструктури міської ради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Програмно-апаратний комплекс захисту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WatchGuard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XTM 5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Series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Серверне обладнання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 xml:space="preserve">HP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Pro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iant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 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ML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Програмний продукт </w:t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віртуалізації</w:t>
            </w:r>
            <w:proofErr w:type="spellEnd"/>
          </w:p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VMware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ESX Server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Антивірус 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ESET NOD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32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  <w:t>на 100 користувачів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Перенесення баз даних на новий файловий сервер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12</w:t>
            </w:r>
          </w:p>
        </w:tc>
      </w:tr>
      <w:tr w:rsidR="00BC2AD7" w:rsidRPr="00BC2AD7" w:rsidTr="00BC2AD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Конвертація баз даних під управлінням SQL-серверу 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Firebird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</w:t>
            </w:r>
          </w:p>
        </w:tc>
      </w:tr>
      <w:tr w:rsidR="00BC2AD7" w:rsidRPr="00BC2AD7" w:rsidTr="00BC2AD7">
        <w:trPr>
          <w:trHeight w:val="1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1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Персональні комп'ютери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1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1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50</w:t>
            </w:r>
          </w:p>
        </w:tc>
      </w:tr>
      <w:tr w:rsidR="00BC2AD7" w:rsidRPr="00BC2AD7" w:rsidTr="00BC2AD7">
        <w:trPr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Ноутбук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2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Багатофункціональні пристрої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</w:tr>
      <w:tr w:rsidR="00BC2AD7" w:rsidRPr="00BC2AD7" w:rsidTr="00BC2AD7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AD7" w:rsidRPr="00BC2AD7" w:rsidRDefault="00BC2AD7" w:rsidP="00BC2A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Принтери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9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</w:tr>
      <w:tr w:rsidR="00BC2AD7" w:rsidRPr="00BC2AD7" w:rsidTr="00BC2A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обліку публічної інформації</w:t>
            </w: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br/>
            </w:r>
            <w:proofErr w:type="spellStart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міської ради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підготовки документів у відділах міської ради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ведення реєстру архіву проектної документації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  <w:tr w:rsidR="00BC2AD7" w:rsidRPr="00BC2AD7" w:rsidTr="00BC2AD7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Автоматизація підготовки статистичної звітності до системи «Реєстрація вхідної-вихідної кореспонденції, контроль строків виконання контрольних документів»</w:t>
            </w:r>
          </w:p>
        </w:tc>
        <w:tc>
          <w:tcPr>
            <w:tcW w:w="6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База даних та програмне забезпечення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AD7" w:rsidRPr="00BC2AD7" w:rsidRDefault="00BC2AD7" w:rsidP="00BC2AD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</w:tr>
    </w:tbl>
    <w:p w:rsidR="00BC2AD7" w:rsidRPr="00BC2AD7" w:rsidRDefault="00BC2AD7" w:rsidP="00BC2AD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2AD7">
        <w:rPr>
          <w:rFonts w:ascii="Times New Roman" w:eastAsia="Times New Roman" w:hAnsi="Times New Roman" w:cs="Times New Roman"/>
          <w:b/>
          <w:bCs/>
          <w:color w:val="4A4A4A"/>
          <w:sz w:val="16"/>
          <w:szCs w:val="16"/>
          <w:shd w:val="clear" w:color="auto" w:fill="FFFFFF"/>
          <w:lang w:val="uk-UA" w:eastAsia="ru-RU"/>
        </w:rPr>
        <w:br w:type="textWrapping" w:clear="all"/>
      </w:r>
    </w:p>
    <w:p w:rsidR="00BC2AD7" w:rsidRPr="00BC2AD7" w:rsidRDefault="00BC2AD7" w:rsidP="00BC2AD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7. ОБСЯГИ ТА ДЖЕРЕЛА ФІНАНСУВАННЯ</w:t>
      </w:r>
    </w:p>
    <w:p w:rsidR="00BC2AD7" w:rsidRPr="00BC2AD7" w:rsidRDefault="00BC2AD7" w:rsidP="00BC2AD7">
      <w:pPr>
        <w:shd w:val="clear" w:color="auto" w:fill="FFFFFF"/>
        <w:spacing w:before="120" w:after="24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міської цільової програми «Програма інформатизації </w:t>
      </w:r>
      <w:proofErr w:type="spellStart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міської ради на 2013</w:t>
      </w:r>
      <w:r w:rsidRPr="00BC2AD7">
        <w:rPr>
          <w:rFonts w:ascii="Tahoma" w:eastAsia="Times New Roman" w:hAnsi="Tahoma" w:cs="Tahoma"/>
          <w:b/>
          <w:bCs/>
          <w:color w:val="FFFFFF"/>
          <w:sz w:val="16"/>
          <w:szCs w:val="16"/>
          <w:lang w:val="uk-UA" w:eastAsia="ru-RU"/>
        </w:rPr>
        <w:t>_</w:t>
      </w: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рік»</w:t>
      </w:r>
    </w:p>
    <w:p w:rsidR="00BC2AD7" w:rsidRPr="00BC2AD7" w:rsidRDefault="00BC2AD7" w:rsidP="00BC2AD7">
      <w:pPr>
        <w:shd w:val="clear" w:color="auto" w:fill="FFFFFF"/>
        <w:spacing w:after="120" w:line="360" w:lineRule="atLeast"/>
        <w:ind w:left="539" w:hanging="53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7.1. Загальний обсяг фінансових ресурсів, необхідних для реалізації програми: 380000</w:t>
      </w:r>
      <w:r w:rsidRPr="00BC2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(триста вісімдесят тисяч) грн.</w:t>
      </w:r>
    </w:p>
    <w:p w:rsidR="00BC2AD7" w:rsidRPr="00BC2AD7" w:rsidRDefault="00BC2AD7" w:rsidP="00BC2AD7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7.2. Головний розпорядник бюджетних коштів:   </w:t>
      </w:r>
      <w:proofErr w:type="spellStart"/>
      <w:r w:rsidRPr="00BC2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BC2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міська рада.</w:t>
      </w:r>
    </w:p>
    <w:p w:rsidR="00BC2AD7" w:rsidRPr="00BC2AD7" w:rsidRDefault="00BC2AD7" w:rsidP="00BC2AD7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lastRenderedPageBreak/>
        <w:t>7.3. Джерела фінансування:</w:t>
      </w:r>
      <w:r w:rsidRPr="00BC2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усі заходи, які потребують фінансування, фінансуються з місцевого бюджету.</w:t>
      </w:r>
    </w:p>
    <w:p w:rsidR="00BC2AD7" w:rsidRPr="00BC2AD7" w:rsidRDefault="00BC2AD7" w:rsidP="00BC2AD7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C2AD7" w:rsidRPr="00BC2AD7" w:rsidRDefault="00BC2AD7" w:rsidP="00BC2AD7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2AD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0"/>
        <w:gridCol w:w="2632"/>
        <w:gridCol w:w="2516"/>
      </w:tblGrid>
      <w:tr w:rsidR="00BC2AD7" w:rsidRPr="00BC2AD7" w:rsidTr="00BC2AD7">
        <w:trPr>
          <w:trHeight w:val="675"/>
        </w:trPr>
        <w:tc>
          <w:tcPr>
            <w:tcW w:w="4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AD7" w:rsidRPr="00BC2AD7" w:rsidRDefault="00BC2AD7" w:rsidP="00BC2AD7">
            <w:pPr>
              <w:shd w:val="clear" w:color="auto" w:fill="FFFFFF"/>
              <w:spacing w:after="180" w:line="158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Секретар ради</w:t>
            </w:r>
          </w:p>
        </w:tc>
        <w:tc>
          <w:tcPr>
            <w:tcW w:w="2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AD7" w:rsidRPr="00BC2AD7" w:rsidRDefault="00BC2AD7" w:rsidP="00BC2AD7">
            <w:pPr>
              <w:spacing w:after="180" w:line="158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2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AD7" w:rsidRPr="00BC2AD7" w:rsidRDefault="00BC2AD7" w:rsidP="00BC2AD7">
            <w:pPr>
              <w:spacing w:after="180" w:line="158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eastAsia="ru-RU"/>
              </w:rPr>
            </w:pPr>
            <w:r w:rsidRPr="00BC2AD7">
              <w:rPr>
                <w:rFonts w:ascii="Times New Roman" w:eastAsia="Times New Roman" w:hAnsi="Times New Roman" w:cs="Times New Roman"/>
                <w:color w:val="4A4A4A"/>
                <w:sz w:val="16"/>
                <w:szCs w:val="16"/>
                <w:lang w:val="uk-UA" w:eastAsia="ru-RU"/>
              </w:rPr>
              <w:t>А.А. Гавриленко</w:t>
            </w:r>
          </w:p>
        </w:tc>
      </w:tr>
    </w:tbl>
    <w:p w:rsidR="00C62C0A" w:rsidRPr="00BC2AD7" w:rsidRDefault="00C62C0A">
      <w:pPr>
        <w:rPr>
          <w:sz w:val="16"/>
          <w:szCs w:val="16"/>
        </w:rPr>
      </w:pPr>
    </w:p>
    <w:sectPr w:rsidR="00C62C0A" w:rsidRPr="00BC2AD7" w:rsidSect="00C76F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C2AD7"/>
    <w:rsid w:val="00836471"/>
    <w:rsid w:val="00BC2AD7"/>
    <w:rsid w:val="00C62C0A"/>
    <w:rsid w:val="00C76F7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C2A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2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AD7"/>
  </w:style>
  <w:style w:type="character" w:styleId="a4">
    <w:name w:val="Emphasis"/>
    <w:basedOn w:val="a0"/>
    <w:uiPriority w:val="20"/>
    <w:qFormat/>
    <w:rsid w:val="00BC2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1667</Words>
  <Characters>9507</Characters>
  <Application>Microsoft Office Word</Application>
  <DocSecurity>0</DocSecurity>
  <Lines>79</Lines>
  <Paragraphs>22</Paragraphs>
  <ScaleCrop>false</ScaleCrop>
  <Company>Северодонецкие вести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2016-05-17T08:28:00Z</dcterms:created>
  <dcterms:modified xsi:type="dcterms:W3CDTF">2016-05-17T08:30:00Z</dcterms:modified>
</cp:coreProperties>
</file>