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C3F" w:rsidRPr="00ED2C3F" w:rsidRDefault="00ED2C3F" w:rsidP="00ED2C3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D2C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ED2C3F" w:rsidRPr="00ED2C3F" w:rsidRDefault="00ED2C3F" w:rsidP="00ED2C3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D2C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ED2C3F" w:rsidRPr="00ED2C3F" w:rsidRDefault="00ED2C3F" w:rsidP="00ED2C3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D2C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Двадцять восьма (позачергова) сесія</w:t>
      </w:r>
    </w:p>
    <w:p w:rsidR="00ED2C3F" w:rsidRPr="00ED2C3F" w:rsidRDefault="00ED2C3F" w:rsidP="00ED2C3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D2C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№2528</w:t>
      </w:r>
    </w:p>
    <w:p w:rsidR="00ED2C3F" w:rsidRPr="00ED2C3F" w:rsidRDefault="00ED2C3F" w:rsidP="00ED2C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D2C3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“14” березня  2013 року</w:t>
      </w:r>
    </w:p>
    <w:p w:rsidR="00ED2C3F" w:rsidRPr="00ED2C3F" w:rsidRDefault="00ED2C3F" w:rsidP="00ED2C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D2C3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м.Сєвєродонецьк</w:t>
      </w:r>
    </w:p>
    <w:p w:rsidR="00ED2C3F" w:rsidRPr="00ED2C3F" w:rsidRDefault="00ED2C3F" w:rsidP="00ED2C3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D2C3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ED2C3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D2C3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внесення змін до</w:t>
      </w:r>
      <w:r w:rsidRPr="00ED2C3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D2C3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рішення міської ради від 28.12.2012 р.</w:t>
      </w:r>
      <w:r w:rsidRPr="00ED2C3F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ED2C3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№2377 «Про міський бюджет на 2013 рік»</w:t>
      </w:r>
    </w:p>
    <w:p w:rsidR="00ED2C3F" w:rsidRPr="00ED2C3F" w:rsidRDefault="00ED2C3F" w:rsidP="00ED2C3F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D2C3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</w:t>
      </w:r>
    </w:p>
    <w:p w:rsidR="00ED2C3F" w:rsidRPr="00ED2C3F" w:rsidRDefault="00ED2C3F" w:rsidP="00ED2C3F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D2C3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ED2C3F" w:rsidRPr="00ED2C3F" w:rsidRDefault="00ED2C3F" w:rsidP="00ED2C3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D2C3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  <w:r w:rsidRPr="00ED2C3F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D2C3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Відповідно до статей 43,73 Бюджетного кодексу України, п.23 ст.26</w:t>
      </w:r>
      <w:r w:rsidRPr="00ED2C3F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D2C3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Закону України «Про місцеве самоврядування в Україні”, з метою виконання</w:t>
      </w:r>
      <w:r w:rsidRPr="00ED2C3F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D2C3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вимог Державної казначейської служби України щодо формування документів при отриманні</w:t>
      </w:r>
      <w:r w:rsidRPr="00ED2C3F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D2C3F">
        <w:rPr>
          <w:rFonts w:ascii="Tahoma" w:eastAsia="Times New Roman" w:hAnsi="Tahoma" w:cs="Tahoma"/>
          <w:color w:val="4A4A4A"/>
          <w:lang w:val="uk-UA" w:eastAsia="ru-RU"/>
        </w:rPr>
        <w:t>позики на покриття тимчасових касових розривів місцевого бюджету</w:t>
      </w:r>
      <w:r w:rsidRPr="00ED2C3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 </w:t>
      </w:r>
      <w:r w:rsidRPr="00ED2C3F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D2C3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Сєвєродонецька міська рада</w:t>
      </w:r>
    </w:p>
    <w:p w:rsidR="00ED2C3F" w:rsidRPr="00ED2C3F" w:rsidRDefault="00ED2C3F" w:rsidP="00ED2C3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D2C3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ED2C3F" w:rsidRPr="00ED2C3F" w:rsidRDefault="00ED2C3F" w:rsidP="00ED2C3F">
      <w:pPr>
        <w:shd w:val="clear" w:color="auto" w:fill="FFFFFF"/>
        <w:spacing w:after="180" w:line="232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D2C3F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ED2C3F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ED2C3F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ВИРІШИЛА:</w:t>
      </w:r>
    </w:p>
    <w:p w:rsidR="00ED2C3F" w:rsidRPr="00ED2C3F" w:rsidRDefault="00ED2C3F" w:rsidP="00ED2C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D2C3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  <w:r w:rsidRPr="00ED2C3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    1. Внести зміни до п.14 рішення міської ради від 28.12.2012р. № 2377» Про міський бюджет на 2013 рік» та викласти  його в наступній  редакції:</w:t>
      </w:r>
    </w:p>
    <w:p w:rsidR="00ED2C3F" w:rsidRPr="00ED2C3F" w:rsidRDefault="00ED2C3F" w:rsidP="00ED2C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D2C3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     «14. Відповідно до статей 43 та 73 Бюджетного кодексу України надати право начальнику фінансового управління (Дашевська О.П.), у разі його відсутності заступнику начальника–начальнику відділу фінансів фінансового управління, отримувати в органах Державної казначейської служби України у порядку, визначеному Кабінетом Міністрів України:</w:t>
      </w:r>
    </w:p>
    <w:p w:rsidR="00ED2C3F" w:rsidRPr="00ED2C3F" w:rsidRDefault="00ED2C3F" w:rsidP="00ED2C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D2C3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-          позики на покриття тимчасових касових розривів місцевого бюджету, пов’язаних із забезпеченням захищених видатків загального фонду,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обов’язковим їх поверненням до кінця поточного бюджетного періоду;</w:t>
      </w:r>
    </w:p>
    <w:p w:rsidR="00ED2C3F" w:rsidRPr="00ED2C3F" w:rsidRDefault="00ED2C3F" w:rsidP="00ED2C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D2C3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-          середньострокові позики  на суми невиконання у відповідному звітному періоді розрахункових обсягів кошика доходів місцевого бюджету, визначених у Законі України «Про Державний бюджет України на 2013 рік», за рахунок коштів єдиного казначейського рахунку на умовах їх повернення без нарахування відсотків за користування цими коштами».</w:t>
      </w:r>
    </w:p>
    <w:p w:rsidR="00ED2C3F" w:rsidRPr="00ED2C3F" w:rsidRDefault="00ED2C3F" w:rsidP="00ED2C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D2C3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2. Контроль за виконанням рішення покласти на комісію з питань планування, бюджету та фінансів (Халін Є.В.).    </w:t>
      </w:r>
    </w:p>
    <w:p w:rsidR="00ED2C3F" w:rsidRPr="00ED2C3F" w:rsidRDefault="00ED2C3F" w:rsidP="00ED2C3F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D2C3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ED2C3F" w:rsidRPr="00ED2C3F" w:rsidRDefault="00ED2C3F" w:rsidP="00ED2C3F">
      <w:pPr>
        <w:shd w:val="clear" w:color="auto" w:fill="FFFFFF"/>
        <w:spacing w:after="180" w:line="174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D2C3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ED2C3F" w:rsidRPr="00ED2C3F" w:rsidRDefault="00ED2C3F" w:rsidP="00ED2C3F">
      <w:pPr>
        <w:shd w:val="clear" w:color="auto" w:fill="FFFFFF"/>
        <w:spacing w:after="180" w:line="174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D2C3F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                              </w:t>
      </w:r>
      <w:r w:rsidRPr="00ED2C3F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ED2C3F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/>
  <w:rsids>
    <w:rsidRoot w:val="00ED2C3F"/>
    <w:rsid w:val="00C62C0A"/>
    <w:rsid w:val="00CE46F3"/>
    <w:rsid w:val="00ED2C3F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D2C3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2C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D2C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2C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2016-05-23T11:23:00Z</dcterms:created>
  <dcterms:modified xsi:type="dcterms:W3CDTF">2016-05-23T11:23:00Z</dcterms:modified>
</cp:coreProperties>
</file>