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F3" w:rsidRPr="007C2BF3" w:rsidRDefault="007C2BF3" w:rsidP="007C2B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7C2BF3" w:rsidRPr="007C2BF3" w:rsidRDefault="007C2BF3" w:rsidP="007C2B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C2BF3" w:rsidRPr="007C2BF3" w:rsidRDefault="007C2BF3" w:rsidP="007C2B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7C2BF3" w:rsidRPr="007C2BF3" w:rsidRDefault="007C2BF3" w:rsidP="007C2B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№2547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28 » березня  2013 року                                                               м. Сєвєродонецьк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Переліку об’єктів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комунальної власності територіальної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громади м. Сєвєродонецьк, що підлягають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відчуженню у 2013 році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пунктами 1,3 статті 7 Закону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7C2BF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VI</w:t>
      </w: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пунктом 30 частини 1 статті 26 Закону України “Про місцеве самоврядування в Україні”, Програмою відчуження об’єктів комунальної власності, територіальної громади м.Сєвєродонецьк на 2012-2014 роки, затвердженою рішенням </w:t>
      </w:r>
      <w:r w:rsidRPr="007C2BF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ради від 26.04.2012р. № 1655</w:t>
      </w:r>
      <w:r w:rsidRPr="007C2BF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у відповідності з Положенням про Фонд комунального майна Сєвєродонецької міської ради, затвердженим рішенням 20 - ої сесії міської ради від 26.08.2011р. № 781, враховуючи заяви фізичних та юридичних осіб, Сєвєродонецька мiська рада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ВИРIШИЛА: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ind w:firstLine="10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                  Затвердити Перелік об’єктів комунальної власності територіальної громади м.Сєвєродонецьк, що підлягають відчуженню у 2013 році (додаток 1).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                  Дане рішення підлягає оприлюдненню.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                 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C2BF3" w:rsidRPr="007C2BF3" w:rsidRDefault="007C2BF3" w:rsidP="007C2BF3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Мicький 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голова                                                                                     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В.В. Казаков</w:t>
      </w:r>
    </w:p>
    <w:p w:rsidR="007C2BF3" w:rsidRPr="007C2BF3" w:rsidRDefault="007C2BF3" w:rsidP="007C2B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F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C2BF3" w:rsidRPr="007C2BF3" w:rsidRDefault="007C2BF3" w:rsidP="007C2BF3">
      <w:pPr>
        <w:shd w:val="clear" w:color="auto" w:fill="FFFFFF"/>
        <w:spacing w:after="180" w:line="174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7C2BF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 1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рiшення 59  сесiї мiської ради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вiд « 28 » березня  2013року № 2547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ПЕРЕЛ</w:t>
      </w:r>
      <w:r w:rsidRPr="007C2BF3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I</w:t>
      </w:r>
      <w:r w:rsidRPr="007C2BF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об’єкт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i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 комунальної власност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i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територіальної громади м. Сєвєродонецьк,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lastRenderedPageBreak/>
        <w:t>що пiдлягають відчуженню у 2013 роцi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ind w:left="-851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600"/>
        <w:gridCol w:w="1736"/>
        <w:gridCol w:w="1385"/>
        <w:gridCol w:w="1064"/>
        <w:gridCol w:w="2137"/>
        <w:gridCol w:w="1757"/>
      </w:tblGrid>
      <w:tr w:rsidR="007C2BF3" w:rsidRPr="007C2BF3" w:rsidTr="007C2BF3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№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Інв.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Назва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об’єкту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right="-41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Площакв.м.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Балансоутримувач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Примітка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C2BF3" w:rsidRPr="007C2BF3" w:rsidTr="007C2BF3">
        <w:trPr>
          <w:trHeight w:val="14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14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Гвардійський, 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 „Житлосервіс “Евріка”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2009р.;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виставлялось  на аукціони - 3 рази :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2011р. – 1раз, 2012р.- 2 рази,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-1 раз;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Гвардійський, 22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 вул. Гоголя,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/531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2009р.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Виставлялось на аукціони- 9 разів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2011р.-1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2012р.-7 разів в т.ч.  за методом зниження ціни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лоту- 4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-1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4.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 вул. Гоголя,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/532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2009р.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Виставлялось на аукціони- 9 разів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2011р.-1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2012р.-7 разів в т.ч.  за методом зниження ціни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лоту- 4 рази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-1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 вул. Партизанська, 2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2010р.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Виставлялось на аукціони- 9 разів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2011р.-1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2012р.-7 разів в т.ч.  за методом зниження ціни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лоту- 4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- 1 раз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lastRenderedPageBreak/>
              <w:t>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ецьк, вул. Першотравнева, 43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/133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102,0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 „Житлосервіс “Добробут”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2010р. 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shd w:val="clear" w:color="auto" w:fill="FFFF00"/>
                <w:lang w:eastAsia="ru-RU"/>
              </w:rPr>
              <w:lastRenderedPageBreak/>
              <w:t> 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7.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Радянський, 70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/162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2010р.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Виставлялось на аукціони 8 разів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2011р.- 4 рази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 – 4 рази в т.ч.  за методом зни-ження ціни лоту -2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Подана 1 заява аукціон не відбувся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Хіміків,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46-а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/134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2011р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Виставлялось на аукціони 3 рази: 2012р. – 2рази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– 1раз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Будівля громадського туалету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Гвардійський, 15а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 „Житлосервіс “Світанок”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2011р.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Виставлялось на аукціони: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2011р. -  4 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рази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10.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345/2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вул. Менделєєва, 56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11.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вул. Федоренка,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49-А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 „Житлосервіс “Промінь"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 Виставлялося на аукціони-4 рази: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2012р.- 3рази,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– 1раз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Федоренка,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141,5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„Житлосервіс “Промінь"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пр. Радянський, 70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/161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 „Житлосервіс “Евріка”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2012р.; Виставлялося на аукціони 4 рази: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2012р. - 3 рази;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 – 1 раз.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Заяви відсутні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14.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Єгорова, 2в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1674,1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КУ«Сєвєродонецька багатопрофільна лікарня»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Міжлікарняна аптека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</w:t>
            </w:r>
          </w:p>
        </w:tc>
      </w:tr>
      <w:tr w:rsidR="007C2BF3" w:rsidRPr="007C2BF3" w:rsidTr="007C2BF3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15.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Господарчий блок (гаражі)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м. Сєвєродонецьк,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вул. Єгорова, 2б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КУ«Сєвєродонецька багатопрофільна лікарня»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гаражі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2012р.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16.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Радянський,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2013р.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17.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Курчатова,1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Злагода»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18.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056/1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Курчатова, 23/162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304,5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19.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lastRenderedPageBreak/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056/2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Курчатова, 23/163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200,8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Фонд комунального 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20.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Єдиний майновий комплекс  СКП «ТРК-СТВ» в т.ч. адміністративна будівля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S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=2707,6кв.м разом із земельною ділянкою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S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=0,6372га;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Гагаріна,93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СКП ТРК «СТВ»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113,6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22.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23.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“Промінь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24.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25.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26.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70-а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54,9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КП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Житлосервіс Промінь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27.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 будівель та споруд в т.ч. - нежитлова будівля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нежитлова будівля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нежитлова будівля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нежитлова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будівля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ворота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огорожа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-замощення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Хіміков, 24-а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134,1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50,5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4,3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130,3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11,2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98,6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291,4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28.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Єгорова,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29.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 - склад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Енергетиків,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51,8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2013р.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30.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Навіс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Енергетиків,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247,2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2013р.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31.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Енергетиків,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341,2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2013р.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32.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 нежитлових будівель та споруд в т.ч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будівля 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адмінистративно-побутового комплексу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гаражі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склад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убиральня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огорожа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яма оглядова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замощення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вул. 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Зелена,4-а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181,4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247,1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18,2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5,0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148,7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4,0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1630,0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33.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Першотравнева, 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34.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Будинок складу мастил  в т.ч. 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нежитлова будівля</w:t>
            </w:r>
          </w:p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рампи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Промислова, 2-ш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406,8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235,1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35.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lastRenderedPageBreak/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пр. 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Радянський,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86,6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  <w:tr w:rsidR="007C2BF3" w:rsidRPr="007C2BF3" w:rsidTr="007C2BF3">
        <w:trPr>
          <w:trHeight w:val="51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F3" w:rsidRPr="007C2BF3" w:rsidRDefault="007C2BF3" w:rsidP="007C2BF3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36.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Леніна, 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Фонд комунального майна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BF3" w:rsidRPr="007C2BF3" w:rsidRDefault="007C2BF3" w:rsidP="007C2B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2B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Переліку з 2013р</w:t>
            </w:r>
          </w:p>
        </w:tc>
      </w:tr>
    </w:tbl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C2BF3" w:rsidRPr="007C2BF3" w:rsidRDefault="007C2BF3" w:rsidP="007C2B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ради                                            </w:t>
      </w:r>
      <w:r w:rsidRPr="007C2BF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C2BF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7C2BF3"/>
    <w:rsid w:val="007C2BF3"/>
    <w:rsid w:val="008236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2B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BF3"/>
  </w:style>
  <w:style w:type="paragraph" w:styleId="a3">
    <w:name w:val="Body Text Indent"/>
    <w:basedOn w:val="a"/>
    <w:link w:val="a4"/>
    <w:uiPriority w:val="99"/>
    <w:semiHidden/>
    <w:unhideWhenUsed/>
    <w:rsid w:val="007C2B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2B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2B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2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1187</Words>
  <Characters>6772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2016-05-23T13:20:00Z</dcterms:created>
  <dcterms:modified xsi:type="dcterms:W3CDTF">2016-05-23T13:20:00Z</dcterms:modified>
</cp:coreProperties>
</file>