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91" w:rsidRPr="00095B91" w:rsidRDefault="00095B91" w:rsidP="00095B91">
      <w:pPr>
        <w:spacing w:after="60"/>
        <w:jc w:val="center"/>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eastAsia="ru-RU"/>
        </w:rPr>
        <w:t>СЄВЄРОДОНЕЦЬКА МІСЬКА РАДА</w:t>
      </w:r>
    </w:p>
    <w:p w:rsidR="00095B91" w:rsidRPr="00095B91" w:rsidRDefault="00095B91" w:rsidP="00095B91">
      <w:pPr>
        <w:spacing w:after="60"/>
        <w:jc w:val="center"/>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eastAsia="ru-RU"/>
        </w:rPr>
        <w:t>ШОСТОГО СКЛИКАННЯ</w:t>
      </w:r>
    </w:p>
    <w:p w:rsidR="00095B91" w:rsidRPr="00095B91" w:rsidRDefault="00095B91" w:rsidP="00095B91">
      <w:pPr>
        <w:spacing w:after="60"/>
        <w:jc w:val="center"/>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eastAsia="ru-RU"/>
        </w:rPr>
        <w:t>П'ятдесят дев'ята (чергова) сесія</w:t>
      </w:r>
    </w:p>
    <w:p w:rsidR="00095B91" w:rsidRPr="00095B91" w:rsidRDefault="00095B91" w:rsidP="00095B91">
      <w:pPr>
        <w:spacing w:after="60"/>
        <w:jc w:val="center"/>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eastAsia="ru-RU"/>
        </w:rPr>
        <w:t> </w:t>
      </w:r>
    </w:p>
    <w:p w:rsidR="00095B91" w:rsidRPr="00095B91" w:rsidRDefault="00095B91" w:rsidP="00095B91">
      <w:pPr>
        <w:spacing w:after="60"/>
        <w:jc w:val="center"/>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eastAsia="ru-RU"/>
        </w:rPr>
        <w:t>РІШЕННЯ №2569</w:t>
      </w:r>
    </w:p>
    <w:p w:rsidR="00095B91" w:rsidRPr="00095B91" w:rsidRDefault="00095B91" w:rsidP="00095B91">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b/>
          <w:bCs/>
          <w:color w:val="4A4A4A"/>
          <w:sz w:val="24"/>
          <w:szCs w:val="24"/>
          <w:lang w:val="uk-UA" w:eastAsia="ru-RU"/>
        </w:rPr>
        <w:t> </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eastAsia="ru-RU"/>
        </w:rPr>
        <w:t>“28” березня 2013 року</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м.Сєвєродонецьк</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pacing w:after="60"/>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val="uk-UA" w:eastAsia="ru-RU"/>
        </w:rPr>
        <w:t>Про затвердження Комплексної</w:t>
      </w:r>
      <w:r w:rsidRPr="00095B91">
        <w:rPr>
          <w:rFonts w:ascii="Tahoma" w:eastAsia="Times New Roman" w:hAnsi="Tahoma" w:cs="Tahoma"/>
          <w:b/>
          <w:bCs/>
          <w:color w:val="4A4A4A"/>
          <w:sz w:val="16"/>
          <w:lang w:eastAsia="ru-RU"/>
        </w:rPr>
        <w:t> </w:t>
      </w:r>
      <w:r w:rsidRPr="00095B91">
        <w:rPr>
          <w:rFonts w:ascii="Tahoma" w:eastAsia="Times New Roman" w:hAnsi="Tahoma" w:cs="Tahoma"/>
          <w:b/>
          <w:bCs/>
          <w:color w:val="4A4A4A"/>
          <w:sz w:val="16"/>
          <w:szCs w:val="16"/>
          <w:lang w:val="uk-UA" w:eastAsia="ru-RU"/>
        </w:rPr>
        <w:t>міської цільової програми</w:t>
      </w:r>
      <w:r w:rsidRPr="00095B91">
        <w:rPr>
          <w:rFonts w:ascii="Tahoma" w:eastAsia="Times New Roman" w:hAnsi="Tahoma" w:cs="Tahoma"/>
          <w:b/>
          <w:bCs/>
          <w:color w:val="4A4A4A"/>
          <w:sz w:val="16"/>
          <w:lang w:val="uk-UA" w:eastAsia="ru-RU"/>
        </w:rPr>
        <w:t> </w:t>
      </w:r>
      <w:r w:rsidRPr="00095B91">
        <w:rPr>
          <w:rFonts w:ascii="Tahoma" w:eastAsia="Times New Roman" w:hAnsi="Tahoma" w:cs="Tahoma"/>
          <w:b/>
          <w:bCs/>
          <w:color w:val="4A4A4A"/>
          <w:sz w:val="16"/>
          <w:szCs w:val="16"/>
          <w:lang w:val="uk-UA" w:eastAsia="ru-RU"/>
        </w:rPr>
        <w:t>“Турбота” на 201</w:t>
      </w:r>
      <w:r w:rsidRPr="00095B91">
        <w:rPr>
          <w:rFonts w:ascii="Tahoma" w:eastAsia="Times New Roman" w:hAnsi="Tahoma" w:cs="Tahoma"/>
          <w:b/>
          <w:bCs/>
          <w:color w:val="4A4A4A"/>
          <w:sz w:val="16"/>
          <w:szCs w:val="16"/>
          <w:lang w:eastAsia="ru-RU"/>
        </w:rPr>
        <w:t>3</w:t>
      </w:r>
      <w:r w:rsidRPr="00095B91">
        <w:rPr>
          <w:rFonts w:ascii="Tahoma" w:eastAsia="Times New Roman" w:hAnsi="Tahoma" w:cs="Tahoma"/>
          <w:b/>
          <w:bCs/>
          <w:color w:val="4A4A4A"/>
          <w:sz w:val="16"/>
          <w:szCs w:val="16"/>
          <w:lang w:val="uk-UA" w:eastAsia="ru-RU"/>
        </w:rPr>
        <w:t>-201</w:t>
      </w:r>
      <w:r w:rsidRPr="00095B91">
        <w:rPr>
          <w:rFonts w:ascii="Tahoma" w:eastAsia="Times New Roman" w:hAnsi="Tahoma" w:cs="Tahoma"/>
          <w:b/>
          <w:bCs/>
          <w:color w:val="4A4A4A"/>
          <w:sz w:val="16"/>
          <w:szCs w:val="16"/>
          <w:lang w:eastAsia="ru-RU"/>
        </w:rPr>
        <w:t>5</w:t>
      </w:r>
      <w:r w:rsidRPr="00095B91">
        <w:rPr>
          <w:rFonts w:ascii="Tahoma" w:eastAsia="Times New Roman" w:hAnsi="Tahoma" w:cs="Tahoma"/>
          <w:b/>
          <w:bCs/>
          <w:color w:val="4A4A4A"/>
          <w:sz w:val="16"/>
          <w:lang w:val="uk-UA" w:eastAsia="ru-RU"/>
        </w:rPr>
        <w:t> </w:t>
      </w:r>
      <w:r w:rsidRPr="00095B91">
        <w:rPr>
          <w:rFonts w:ascii="Tahoma" w:eastAsia="Times New Roman" w:hAnsi="Tahoma" w:cs="Tahoma"/>
          <w:b/>
          <w:bCs/>
          <w:color w:val="4A4A4A"/>
          <w:sz w:val="16"/>
          <w:szCs w:val="16"/>
          <w:lang w:val="uk-UA" w:eastAsia="ru-RU"/>
        </w:rPr>
        <w:t>роки</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Керуючись п.22 ст.26 Закону України “Про місцеве самоврядування в Україні” з метою зменшення соціальної напруги та поліпшення умов життя населення міста Сєвєродонецька міська рада</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b/>
          <w:bCs/>
          <w:color w:val="4A4A4A"/>
          <w:sz w:val="24"/>
          <w:szCs w:val="24"/>
          <w:lang w:val="uk-UA" w:eastAsia="ru-RU"/>
        </w:rPr>
        <w:t>ВИРІШИЛА:</w:t>
      </w:r>
    </w:p>
    <w:p w:rsidR="00095B91" w:rsidRPr="00095B91" w:rsidRDefault="00095B91" w:rsidP="00095B91">
      <w:pPr>
        <w:shd w:val="clear" w:color="auto" w:fill="FFFFFF"/>
        <w:spacing w:after="180" w:line="360" w:lineRule="atLeast"/>
        <w:ind w:firstLine="567"/>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b/>
          <w:bCs/>
          <w:color w:val="4A4A4A"/>
          <w:sz w:val="24"/>
          <w:szCs w:val="24"/>
          <w:lang w:val="uk-UA" w:eastAsia="ru-RU"/>
        </w:rPr>
        <w:t> </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1.Затвердити Комплексну міську цільову програму “Турбота” на 201</w:t>
      </w:r>
      <w:r w:rsidRPr="00095B91">
        <w:rPr>
          <w:rFonts w:ascii="Times New Roman" w:eastAsia="Times New Roman" w:hAnsi="Times New Roman" w:cs="Times New Roman"/>
          <w:color w:val="4A4A4A"/>
          <w:sz w:val="24"/>
          <w:szCs w:val="24"/>
          <w:lang w:eastAsia="ru-RU"/>
        </w:rPr>
        <w:t>3</w:t>
      </w:r>
      <w:r w:rsidRPr="00095B91">
        <w:rPr>
          <w:rFonts w:ascii="Times New Roman" w:eastAsia="Times New Roman" w:hAnsi="Times New Roman" w:cs="Times New Roman"/>
          <w:color w:val="4A4A4A"/>
          <w:sz w:val="24"/>
          <w:szCs w:val="24"/>
          <w:lang w:val="uk-UA" w:eastAsia="ru-RU"/>
        </w:rPr>
        <w:t>-201</w:t>
      </w:r>
      <w:r w:rsidRPr="00095B91">
        <w:rPr>
          <w:rFonts w:ascii="Times New Roman" w:eastAsia="Times New Roman" w:hAnsi="Times New Roman" w:cs="Times New Roman"/>
          <w:color w:val="4A4A4A"/>
          <w:sz w:val="24"/>
          <w:szCs w:val="24"/>
          <w:lang w:eastAsia="ru-RU"/>
        </w:rPr>
        <w:t>5</w:t>
      </w:r>
      <w:r w:rsidRPr="00095B91">
        <w:rPr>
          <w:rFonts w:ascii="Times New Roman" w:eastAsia="Times New Roman" w:hAnsi="Times New Roman" w:cs="Times New Roman"/>
          <w:color w:val="4A4A4A"/>
          <w:sz w:val="24"/>
          <w:szCs w:val="24"/>
          <w:lang w:val="uk-UA" w:eastAsia="ru-RU"/>
        </w:rPr>
        <w:t> роки (далі- Програма, додається).</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2.Щорічний обсяг фінансування заходів Програми визначати при затвердженні міського бюджету на наступний рік.</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3.Управлінню праці та соціального захисту населення щорічно у першому кварталі року, наступного за звітним, звітувати перед міською радою про хід виконання Програми.</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eastAsia="ru-RU"/>
        </w:rPr>
        <w:t>4.Д</w:t>
      </w:r>
      <w:r w:rsidRPr="00095B91">
        <w:rPr>
          <w:rFonts w:ascii="Times New Roman" w:eastAsia="Times New Roman" w:hAnsi="Times New Roman" w:cs="Times New Roman"/>
          <w:color w:val="4A4A4A"/>
          <w:sz w:val="24"/>
          <w:szCs w:val="24"/>
          <w:lang w:val="uk-UA" w:eastAsia="ru-RU"/>
        </w:rPr>
        <w:t>ане рішення підлягає оприлюдненню.</w:t>
      </w:r>
    </w:p>
    <w:p w:rsidR="00095B91" w:rsidRPr="00095B91" w:rsidRDefault="00095B91" w:rsidP="00095B91">
      <w:pPr>
        <w:shd w:val="clear" w:color="auto" w:fill="FFFFFF"/>
        <w:spacing w:after="180" w:line="360" w:lineRule="atLeast"/>
        <w:ind w:firstLine="567"/>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5.Контроль за виконанням цього рішення покласти на постійну комісію з питань охорони здоров’я і соціального захисту населення.</w:t>
      </w:r>
    </w:p>
    <w:p w:rsidR="00095B91" w:rsidRPr="00095B91" w:rsidRDefault="00095B91" w:rsidP="00095B91">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spacing w:after="60" w:line="226" w:lineRule="atLeast"/>
        <w:outlineLvl w:val="1"/>
        <w:rPr>
          <w:rFonts w:ascii="Tahoma" w:eastAsia="Times New Roman" w:hAnsi="Tahoma" w:cs="Tahoma"/>
          <w:b/>
          <w:bCs/>
          <w:color w:val="4A4A4A"/>
          <w:sz w:val="16"/>
          <w:szCs w:val="16"/>
          <w:lang w:eastAsia="ru-RU"/>
        </w:rPr>
      </w:pPr>
      <w:r w:rsidRPr="00095B91">
        <w:rPr>
          <w:rFonts w:ascii="Tahoma" w:eastAsia="Times New Roman" w:hAnsi="Tahoma" w:cs="Tahoma"/>
          <w:b/>
          <w:bCs/>
          <w:color w:val="4A4A4A"/>
          <w:sz w:val="16"/>
          <w:szCs w:val="16"/>
          <w:lang w:val="uk-UA" w:eastAsia="ru-RU"/>
        </w:rPr>
        <w:t>Міський голова                                         </w:t>
      </w:r>
      <w:r w:rsidRPr="00095B91">
        <w:rPr>
          <w:rFonts w:ascii="Tahoma" w:eastAsia="Times New Roman" w:hAnsi="Tahoma" w:cs="Tahoma"/>
          <w:b/>
          <w:bCs/>
          <w:color w:val="4A4A4A"/>
          <w:sz w:val="16"/>
          <w:lang w:val="uk-UA" w:eastAsia="ru-RU"/>
        </w:rPr>
        <w:t> </w:t>
      </w:r>
      <w:r w:rsidRPr="00095B91">
        <w:rPr>
          <w:rFonts w:ascii="Tahoma" w:eastAsia="Times New Roman" w:hAnsi="Tahoma" w:cs="Tahoma"/>
          <w:b/>
          <w:bCs/>
          <w:color w:val="4A4A4A"/>
          <w:sz w:val="16"/>
          <w:szCs w:val="16"/>
          <w:lang w:val="uk-UA" w:eastAsia="ru-RU"/>
        </w:rPr>
        <w:t>      </w:t>
      </w:r>
      <w:r w:rsidRPr="00095B91">
        <w:rPr>
          <w:rFonts w:ascii="Tahoma" w:eastAsia="Times New Roman" w:hAnsi="Tahoma" w:cs="Tahoma"/>
          <w:b/>
          <w:bCs/>
          <w:color w:val="4A4A4A"/>
          <w:sz w:val="16"/>
          <w:lang w:val="uk-UA" w:eastAsia="ru-RU"/>
        </w:rPr>
        <w:t> </w:t>
      </w:r>
      <w:r w:rsidRPr="00095B91">
        <w:rPr>
          <w:rFonts w:ascii="Tahoma" w:eastAsia="Times New Roman" w:hAnsi="Tahoma" w:cs="Tahoma"/>
          <w:b/>
          <w:bCs/>
          <w:color w:val="4A4A4A"/>
          <w:sz w:val="16"/>
          <w:szCs w:val="16"/>
          <w:lang w:val="uk-UA" w:eastAsia="ru-RU"/>
        </w:rPr>
        <w:t>    </w:t>
      </w:r>
      <w:r w:rsidRPr="00095B91">
        <w:rPr>
          <w:rFonts w:ascii="Tahoma" w:eastAsia="Times New Roman" w:hAnsi="Tahoma" w:cs="Tahoma"/>
          <w:b/>
          <w:bCs/>
          <w:color w:val="4A4A4A"/>
          <w:sz w:val="16"/>
          <w:lang w:val="uk-UA" w:eastAsia="ru-RU"/>
        </w:rPr>
        <w:t> </w:t>
      </w:r>
      <w:r w:rsidRPr="00095B91">
        <w:rPr>
          <w:rFonts w:ascii="Tahoma" w:eastAsia="Times New Roman" w:hAnsi="Tahoma" w:cs="Tahoma"/>
          <w:b/>
          <w:bCs/>
          <w:color w:val="4A4A4A"/>
          <w:sz w:val="16"/>
          <w:szCs w:val="16"/>
          <w:lang w:val="uk-UA" w:eastAsia="ru-RU"/>
        </w:rPr>
        <w:t>В.В.Казаков</w:t>
      </w:r>
    </w:p>
    <w:p w:rsidR="00095B91" w:rsidRPr="00095B91" w:rsidRDefault="00095B91" w:rsidP="00095B91">
      <w:pPr>
        <w:shd w:val="clear" w:color="auto" w:fill="FFFFFF"/>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p w:rsidR="00095B91" w:rsidRPr="00095B91" w:rsidRDefault="00095B91" w:rsidP="00095B91">
      <w:pPr>
        <w:rPr>
          <w:rFonts w:ascii="Times New Roman" w:eastAsia="Times New Roman" w:hAnsi="Times New Roman" w:cs="Times New Roman"/>
          <w:sz w:val="24"/>
          <w:szCs w:val="24"/>
          <w:lang w:eastAsia="ru-RU"/>
        </w:rPr>
      </w:pPr>
      <w:r w:rsidRPr="00095B91">
        <w:rPr>
          <w:rFonts w:ascii="Times New Roman" w:eastAsia="Times New Roman" w:hAnsi="Times New Roman" w:cs="Times New Roman"/>
          <w:color w:val="4A4A4A"/>
          <w:sz w:val="24"/>
          <w:szCs w:val="24"/>
          <w:shd w:val="clear" w:color="auto" w:fill="FFFFFF"/>
          <w:lang w:eastAsia="ru-RU"/>
        </w:rPr>
        <w:br w:type="textWrapping" w:clear="all"/>
      </w:r>
    </w:p>
    <w:p w:rsidR="00095B91" w:rsidRPr="00095B91" w:rsidRDefault="00095B91" w:rsidP="00095B91">
      <w:pPr>
        <w:shd w:val="clear" w:color="auto" w:fill="FFFFFF"/>
        <w:spacing w:after="180" w:line="360" w:lineRule="atLeast"/>
        <w:jc w:val="righ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lastRenderedPageBreak/>
        <w:t>                                  </w:t>
      </w:r>
      <w:r w:rsidRPr="00095B91">
        <w:rPr>
          <w:rFonts w:ascii="Tahoma" w:eastAsia="Times New Roman" w:hAnsi="Tahoma" w:cs="Tahoma"/>
          <w:color w:val="4A4A4A"/>
          <w:sz w:val="12"/>
          <w:lang w:eastAsia="ru-RU"/>
        </w:rPr>
        <w:t> </w:t>
      </w:r>
      <w:r w:rsidRPr="00095B91">
        <w:rPr>
          <w:rFonts w:ascii="Tahoma" w:eastAsia="Times New Roman" w:hAnsi="Tahoma" w:cs="Tahoma"/>
          <w:color w:val="4A4A4A"/>
          <w:sz w:val="12"/>
          <w:szCs w:val="12"/>
          <w:lang w:eastAsia="ru-RU"/>
        </w:rPr>
        <w:t>                                              </w:t>
      </w:r>
      <w:r w:rsidRPr="00095B91">
        <w:rPr>
          <w:rFonts w:ascii="Tahoma" w:eastAsia="Times New Roman" w:hAnsi="Tahoma" w:cs="Tahoma"/>
          <w:color w:val="4A4A4A"/>
          <w:sz w:val="12"/>
          <w:lang w:eastAsia="ru-RU"/>
        </w:rPr>
        <w:t> </w:t>
      </w:r>
      <w:r w:rsidRPr="00095B91">
        <w:rPr>
          <w:rFonts w:ascii="Tahoma" w:eastAsia="Times New Roman" w:hAnsi="Tahoma" w:cs="Tahoma"/>
          <w:i/>
          <w:iCs/>
          <w:color w:val="4A4A4A"/>
          <w:sz w:val="12"/>
          <w:lang w:eastAsia="ru-RU"/>
        </w:rPr>
        <w:t>Додаток</w:t>
      </w:r>
    </w:p>
    <w:p w:rsidR="00095B91" w:rsidRPr="00095B91" w:rsidRDefault="00095B91" w:rsidP="00095B91">
      <w:pPr>
        <w:shd w:val="clear" w:color="auto" w:fill="FFFFFF"/>
        <w:spacing w:after="180" w:line="360" w:lineRule="atLeast"/>
        <w:jc w:val="right"/>
        <w:rPr>
          <w:rFonts w:ascii="Tahoma" w:eastAsia="Times New Roman" w:hAnsi="Tahoma" w:cs="Tahoma"/>
          <w:color w:val="4A4A4A"/>
          <w:sz w:val="12"/>
          <w:szCs w:val="12"/>
          <w:lang w:eastAsia="ru-RU"/>
        </w:rPr>
      </w:pPr>
      <w:r w:rsidRPr="00095B91">
        <w:rPr>
          <w:rFonts w:ascii="Tahoma" w:eastAsia="Times New Roman" w:hAnsi="Tahoma" w:cs="Tahoma"/>
          <w:i/>
          <w:iCs/>
          <w:color w:val="4A4A4A"/>
          <w:sz w:val="12"/>
          <w:lang w:eastAsia="ru-RU"/>
        </w:rPr>
        <w:t>                                                                       до рішення59 чергової сесії</w:t>
      </w:r>
    </w:p>
    <w:p w:rsidR="00095B91" w:rsidRPr="00095B91" w:rsidRDefault="00095B91" w:rsidP="00095B91">
      <w:pPr>
        <w:shd w:val="clear" w:color="auto" w:fill="FFFFFF"/>
        <w:spacing w:after="180" w:line="360" w:lineRule="atLeast"/>
        <w:jc w:val="right"/>
        <w:rPr>
          <w:rFonts w:ascii="Tahoma" w:eastAsia="Times New Roman" w:hAnsi="Tahoma" w:cs="Tahoma"/>
          <w:color w:val="4A4A4A"/>
          <w:sz w:val="12"/>
          <w:szCs w:val="12"/>
          <w:lang w:eastAsia="ru-RU"/>
        </w:rPr>
      </w:pPr>
      <w:r w:rsidRPr="00095B91">
        <w:rPr>
          <w:rFonts w:ascii="Tahoma" w:eastAsia="Times New Roman" w:hAnsi="Tahoma" w:cs="Tahoma"/>
          <w:i/>
          <w:iCs/>
          <w:color w:val="4A4A4A"/>
          <w:sz w:val="12"/>
          <w:lang w:eastAsia="ru-RU"/>
        </w:rPr>
        <w:t>                                                                       Сєвєродонецької міської                                                                 ради VI скликання</w:t>
      </w:r>
    </w:p>
    <w:p w:rsidR="00095B91" w:rsidRPr="00095B91" w:rsidRDefault="00095B91" w:rsidP="00095B91">
      <w:pPr>
        <w:shd w:val="clear" w:color="auto" w:fill="FFFFFF"/>
        <w:spacing w:after="180" w:line="360" w:lineRule="atLeast"/>
        <w:jc w:val="right"/>
        <w:rPr>
          <w:rFonts w:ascii="Tahoma" w:eastAsia="Times New Roman" w:hAnsi="Tahoma" w:cs="Tahoma"/>
          <w:color w:val="4A4A4A"/>
          <w:sz w:val="12"/>
          <w:szCs w:val="12"/>
          <w:lang w:eastAsia="ru-RU"/>
        </w:rPr>
      </w:pPr>
      <w:r w:rsidRPr="00095B91">
        <w:rPr>
          <w:rFonts w:ascii="Tahoma" w:eastAsia="Times New Roman" w:hAnsi="Tahoma" w:cs="Tahoma"/>
          <w:i/>
          <w:iCs/>
          <w:color w:val="4A4A4A"/>
          <w:sz w:val="12"/>
          <w:lang w:eastAsia="ru-RU"/>
        </w:rPr>
        <w:t>                                                                       від 28березня 2013р №2569</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ПАСПОРТ</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Комплексної міської цільової програми соціального захисту</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населення міста “Турбота” на 2013- 2015 роки</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1.Назва: Комплексна міська цільова програма соціального захисту населення “Турбота”.</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2.Підстава для розроблення: Закон України “Про місцеве самоврядування в Україні п.22 ст.26; Закон України “Про статус ветеранів війни гарантії їх соціального захисту”; Закон України “Про статус і соціальний захист громадян, які постраждали внаслідок Чорнобильської катастрофи”, Закон України “Про основи соціальної захищеності інвалідів в Україні”, Закон України “Про основні засади соціального захисту ветеранів праці та інших громадян похилого віку в Україні”; ПКМУ “Про організацію харчування окремих категорій учнів в навчальних закладах (№856 від 19.06.2002р); ПКМУ “Про невідкладні питання діяльності дитячих навчально-виховних закладів”</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3.Розробник програми: Управління праці та соціального захисту населення.</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4.Виконавці програми: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-Виконком міської ради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-Управління праці та соціального захисту населення (УПтаСЗН),</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-Управління охорони здоров'я (УОЗ),</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-Управління житлово-комунального господарства (УЖКГ),</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у справах сім'ї, молоді та спорту,</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освіти,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-міський центр зайнятості,</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культури,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по роботі із ЗМІ,</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lastRenderedPageBreak/>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-департамент економічного розвитку,</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містобудування та архітектури,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-відділ обліку та розподілу житла,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-служба у справах дітей,</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-міський центр соціальних служб для сім'ї, дітей та молоді (ЦСССДМ),</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-Територіальний центр соціального обслуговування (надання соціальних послуг) (Терцентр),</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-Центр соціальної реабілітації дітей-інвалідів (ЦСРДІ),</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-товариство Червоного Хреста,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-рада воїнів-інтернаціоналістів,</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-СДЮК “Юність”,</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5.Термін реалізації програми: 2013 — 2015 роки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6.Прогнозований обсяг фінансових ресурсів, необхідних для реалізації програми на рік до</w:t>
      </w:r>
      <w:r w:rsidRPr="00095B91">
        <w:rPr>
          <w:rFonts w:ascii="Tahoma" w:eastAsia="Times New Roman" w:hAnsi="Tahoma" w:cs="Tahoma"/>
          <w:color w:val="4A4A4A"/>
          <w:sz w:val="12"/>
          <w:lang w:eastAsia="ru-RU"/>
        </w:rPr>
        <w:t> </w:t>
      </w:r>
      <w:r w:rsidRPr="00095B91">
        <w:rPr>
          <w:rFonts w:ascii="Tahoma" w:eastAsia="Times New Roman" w:hAnsi="Tahoma" w:cs="Tahoma"/>
          <w:color w:val="4A4A4A"/>
          <w:sz w:val="12"/>
          <w:szCs w:val="12"/>
          <w:lang w:val="uk-UA" w:eastAsia="ru-RU"/>
        </w:rPr>
        <w:t>4 млн.грн.</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r w:rsidRPr="00095B91">
        <w:rPr>
          <w:rFonts w:ascii="Tahoma" w:eastAsia="Times New Roman" w:hAnsi="Tahoma" w:cs="Tahoma"/>
          <w:b/>
          <w:bCs/>
          <w:color w:val="4A4A4A"/>
          <w:sz w:val="12"/>
          <w:lang w:val="uk-UA" w:eastAsia="ru-RU"/>
        </w:rPr>
        <w:t> </w:t>
      </w:r>
      <w:r w:rsidRPr="00095B91">
        <w:rPr>
          <w:rFonts w:ascii="Tahoma" w:eastAsia="Times New Roman" w:hAnsi="Tahoma" w:cs="Tahoma"/>
          <w:b/>
          <w:bCs/>
          <w:color w:val="4A4A4A"/>
          <w:sz w:val="26"/>
          <w:szCs w:val="26"/>
          <w:lang w:val="uk-UA" w:eastAsia="ru-RU"/>
        </w:rPr>
        <w:t>Визначення проблеми на розв</w:t>
      </w:r>
      <w:r w:rsidRPr="00095B91">
        <w:rPr>
          <w:rFonts w:ascii="Tahoma" w:eastAsia="Times New Roman" w:hAnsi="Tahoma" w:cs="Tahoma"/>
          <w:b/>
          <w:bCs/>
          <w:color w:val="4A4A4A"/>
          <w:sz w:val="26"/>
          <w:szCs w:val="26"/>
          <w:lang w:eastAsia="ru-RU"/>
        </w:rPr>
        <w:t>'язання яко</w:t>
      </w:r>
      <w:r w:rsidRPr="00095B91">
        <w:rPr>
          <w:rFonts w:ascii="Tahoma" w:eastAsia="Times New Roman" w:hAnsi="Tahoma" w:cs="Tahoma"/>
          <w:b/>
          <w:bCs/>
          <w:color w:val="4A4A4A"/>
          <w:sz w:val="26"/>
          <w:szCs w:val="26"/>
          <w:lang w:val="uk-UA" w:eastAsia="ru-RU"/>
        </w:rPr>
        <w:t>ї</w:t>
      </w:r>
      <w:r w:rsidRPr="00095B91">
        <w:rPr>
          <w:rFonts w:ascii="Tahoma" w:eastAsia="Times New Roman" w:hAnsi="Tahoma" w:cs="Tahoma"/>
          <w:b/>
          <w:bCs/>
          <w:color w:val="4A4A4A"/>
          <w:sz w:val="26"/>
          <w:lang w:eastAsia="ru-RU"/>
        </w:rPr>
        <w:t> </w:t>
      </w:r>
      <w:r w:rsidRPr="00095B91">
        <w:rPr>
          <w:rFonts w:ascii="Tahoma" w:eastAsia="Times New Roman" w:hAnsi="Tahoma" w:cs="Tahoma"/>
          <w:b/>
          <w:bCs/>
          <w:color w:val="4A4A4A"/>
          <w:sz w:val="26"/>
          <w:szCs w:val="26"/>
          <w:lang w:eastAsia="ru-RU"/>
        </w:rPr>
        <w:t>спрямована Програма.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Комплексна програма соціального захисту населення (далі Програма) спрямована на посилення соціального захисту осіб, які мешкають в м.Сєвєродонецьку та потребують найбільшої уваги та підтримки,поліпшення якості життя.</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Першочерговим пріоритетом програми була і залишиться боротьба з бідністю, подальше вирішення невідкладних питань організаційно-правового та інформаційного забезпечення, медичного, соціально-побутового обслуговування соціально незахищених мешканців м.Сєвєродонецька.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інваліди з числа військовослужбовців, громадяни похилого віку. Вищезазначені категорії мають пільги згідно із законами України "Про статус ветеранів війни, гарантії їх соціального захисту", "Про статус ветеранів військової служби, ветеранів органів внутрішніх справ та їх соціальний захист", "Про основні засади соціального захисту ветеранів праці та інших громадян похилого віку в Україні" та інші. Аналізуючи дані нормативно – правові акти, ми можемо зробити висновок, що соціальний захист цих категорій був би надійний і якісний, якщо б заходи з їх соціального захисту фінансувались стовідсотково. Через недостатнє фінансування залишаються проблеми з забезпеченням ліками, путівками на санаторне лікування, слуховими апаратами, зубопротезуванням та інше</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xml:space="preserve">             Кількість інвалідів з кожним роком, на жаль, збільшується. Інвалідність є соціальним явищем, уникнути якого не може жодне суспільство. В Україні, на сьогодні, чисельність інвалідів складає 2,44 млн. осіб. Кожен 18-тий громадянин України – інвалід, тобто людина, яка потребує допомоги та підтримки не лише у грошовому еквіваленті, а й особливого планування житла, облаштування під’їздів, громадського транспорту, забезпечення засобами та виробами медичного </w:t>
      </w:r>
      <w:r w:rsidRPr="00095B91">
        <w:rPr>
          <w:rFonts w:ascii="Tahoma" w:eastAsia="Times New Roman" w:hAnsi="Tahoma" w:cs="Tahoma"/>
          <w:color w:val="4A4A4A"/>
          <w:sz w:val="12"/>
          <w:szCs w:val="12"/>
          <w:lang w:eastAsia="ru-RU"/>
        </w:rPr>
        <w:lastRenderedPageBreak/>
        <w:t>призначення, сприяння у здобутті освіти, професійних знань, медичних, культурних послуг та іншого. Базовим законом країни, який сформулював мету державної соціальної політики щодо інвалідів, став Закон України "Про основи соціальної захищеності інвалідів в Україні", прийнятий у 1991 році зі змінами і доповненнями. Виходячи з вищевикладеного, ми можемо зробити висновок, що на законодавчому рівні права та свободи людей з обмеженими фізичними можливостями повністю захищені, але фінансування на низькому рівні.</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У місті Сєвєродонецьку мешкає 5878 людей з обмеженими фізичними можливостями, які потребують підтримки як з боку держави так і з боку міської ради.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Розглядаючи проблеми громадян постраждалих внаслідок Чорнобильської катастрофи (у місті Сєвєродонецьку мешкає 816осіб зазначеної категорії), можемо відмітити, що фінансування заходів з соціального захисту громадян, постраждалих внаслідок  Чорнобильської катастрофи за державними програмами здійснюється не в повному обсязі. Через незбалансованість між потребою в коштах, визначеною на підставі законодавства про захист даної категорії громадян, та видатками з Державного бюджету України значно обмежені обсяги допомоги, а надання деяких видів пільг та компенсацій взагалі призупинено. Як результат, постійно утворюються нові соціальні проблеми. Серед них постійне зростання захворюваності постраждалого населення через те, що заходи, які вживаються на сьогодні не забезпечують гарантоване чинним законодавством право постраждалих громадян на необхідний рівень медичної допомоги. Недостатньо фінансуються житлові програми та інше.</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Розглядаючи різні категорії населення ми можемо виділити особливу категорію яка є «колисковою» усього нашого суспільства це – сім’я, а саме багатодітні родини.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У місті Сєвєродонецьку мешкає 205 багатодітних родин та 27 жінок яким присвоєно звання «Матері – героїні».</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Сім’я як осередок суспільства є невіддємною складовою частиною суспільства. Життя суспільства характеризується тими ж духовними і матеріальними процесами як і життя сім’ї. Чим вища культура сім’ї, отже тим вище культура всього суспільства.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Багатодітна сім'я - сім'я, що складається з батьків (або одного з батьків) і трьох та більше дітей. На жаль, на сьогоднішній день держава дуже мало піклується про становище сімей, а особливо багатодітних родин, а вищезазначена категорія, не може вирішити самостійно усіх проблем, у зв’язку із швидким зростанням цін та інших факторів. За останні роки економічне становище сім'ї значно погіршилося. Зростає роль сім'ї у життєзабезпеченні й вихованні дітей, їх оздоровленні та лікуванні, отриманні освіти. Тому підтримка багатодітних сімей на міському рівні є вкрай необхідною на сьогоднішній день.</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За особисті заслуги перед містом громадянам, які своєю працею, видатними досягненнями у виробничій, науковій, культурній та громадській діяльності сприяли розвитку нашого міста, досягли визнання в різних галузях літератури, мистецтва, фізичної культури та спорту тощо, на знак великої поваги до їх громадської діяльності,надається звання “Почесний громадянин м. Сєвєродонецька”.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У місті мешкають 22 громадянина, яким надано звання „ Почесний громадянин м. Сєвєродонецька”.</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Мета програми: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Метою Програми є 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Програма включає додаткові заходи щодо поліпшення обслуговування мешканців міста, які потребують соціальної допомоги і підтримки.</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lastRenderedPageBreak/>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При розробці Програми враховувались наступні обставини:</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-реальна соціально-економічна ситуація сьогодення, одним з головних факторів якої є поступове підвищення рівня життя, але при цьому ще велика кількість інвалідів, пенсіонерів, багатодітних та інших сімей залишається за межею бідності;</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-необхідність збереження пріоритетних напрямків соціального захисту, що дозволяють реально підтримувати життєдіяльність найбільш соціально незахищених мешканців міста.</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Аналіз</w:t>
      </w:r>
      <w:r w:rsidRPr="00095B91">
        <w:rPr>
          <w:rFonts w:ascii="Tahoma" w:eastAsia="Times New Roman" w:hAnsi="Tahoma" w:cs="Tahoma"/>
          <w:b/>
          <w:bCs/>
          <w:color w:val="4A4A4A"/>
          <w:sz w:val="12"/>
          <w:lang w:eastAsia="ru-RU"/>
        </w:rPr>
        <w:t> </w:t>
      </w:r>
      <w:r w:rsidRPr="00095B91">
        <w:rPr>
          <w:rFonts w:ascii="Tahoma" w:eastAsia="Times New Roman" w:hAnsi="Tahoma" w:cs="Tahoma"/>
          <w:b/>
          <w:bCs/>
          <w:color w:val="4A4A4A"/>
          <w:sz w:val="12"/>
          <w:szCs w:val="12"/>
          <w:lang w:eastAsia="ru-RU"/>
        </w:rPr>
        <w:t>факторів впливу на проблему та аналіз ресурсів</w:t>
      </w:r>
    </w:p>
    <w:p w:rsidR="00095B91" w:rsidRPr="00095B91" w:rsidRDefault="00095B91" w:rsidP="00095B91">
      <w:pPr>
        <w:shd w:val="clear" w:color="auto" w:fill="FFFFFF"/>
        <w:spacing w:after="180" w:line="360" w:lineRule="atLeast"/>
        <w:ind w:left="709"/>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для реалізації міської цільової програми (SWOT – аналіз)</w:t>
      </w:r>
    </w:p>
    <w:p w:rsidR="00095B91" w:rsidRPr="00095B91" w:rsidRDefault="00095B91" w:rsidP="00095B91">
      <w:pPr>
        <w:shd w:val="clear" w:color="auto" w:fill="FFFFFF"/>
        <w:spacing w:after="180" w:line="360" w:lineRule="atLeast"/>
        <w:ind w:firstLine="709"/>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p>
    <w:tbl>
      <w:tblPr>
        <w:tblW w:w="0" w:type="auto"/>
        <w:tblInd w:w="77" w:type="dxa"/>
        <w:shd w:val="clear" w:color="auto" w:fill="FFFFFF"/>
        <w:tblCellMar>
          <w:left w:w="0" w:type="dxa"/>
          <w:right w:w="0" w:type="dxa"/>
        </w:tblCellMar>
        <w:tblLook w:val="04A0"/>
      </w:tblPr>
      <w:tblGrid>
        <w:gridCol w:w="5244"/>
        <w:gridCol w:w="4250"/>
      </w:tblGrid>
      <w:tr w:rsidR="00095B91" w:rsidRPr="00095B91" w:rsidTr="00095B91">
        <w:trPr>
          <w:trHeight w:val="362"/>
        </w:trPr>
        <w:tc>
          <w:tcPr>
            <w:tcW w:w="537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Сильні сторони (S)</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Слабкі сторони (W)</w:t>
            </w:r>
          </w:p>
        </w:tc>
      </w:tr>
      <w:tr w:rsidR="00095B91" w:rsidRPr="00095B91" w:rsidTr="00095B91">
        <w:tc>
          <w:tcPr>
            <w:tcW w:w="537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1</w:t>
            </w:r>
          </w:p>
        </w:tc>
        <w:tc>
          <w:tcPr>
            <w:tcW w:w="4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2</w:t>
            </w:r>
          </w:p>
        </w:tc>
      </w:tr>
      <w:tr w:rsidR="00095B91" w:rsidRPr="00095B91" w:rsidTr="00095B91">
        <w:tc>
          <w:tcPr>
            <w:tcW w:w="537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-наявність нормативно - правових актів, які забезпечують реалізацію конституційного права громадян;</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-прагнення людей самостійно будувати своє майбутнє</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-наявність громадських організацій, діяльність яких має соціальне спрямування;</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-забезпечення профілактично-оздоровчих заходів у відділені соціально-медичних послуг територіального центру соціального обслуговування (надання соціальних послуг)</w:t>
            </w:r>
          </w:p>
        </w:tc>
        <w:tc>
          <w:tcPr>
            <w:tcW w:w="4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-недостатній обсяг державного фінансування у порівнянні з реальними потребами поліпшення рівня життя громадян зазначеної категорії;</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-низький рівень доходів громадян, який не дозволяє їм самостійно вирішувати проблеми;</w:t>
            </w:r>
          </w:p>
          <w:p w:rsidR="00095B91" w:rsidRPr="00095B91" w:rsidRDefault="00095B91" w:rsidP="00095B91">
            <w:pPr>
              <w:spacing w:after="180" w:line="360" w:lineRule="atLeast"/>
              <w:ind w:firstLine="75"/>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-недостатній обсяг фінансових можливостей міського бюджету міста Сєвєродонецька та бюджетів інших рівнів у вирішенні соціальних питань;</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w:t>
            </w:r>
          </w:p>
        </w:tc>
      </w:tr>
      <w:tr w:rsidR="00095B91" w:rsidRPr="00095B91" w:rsidTr="00095B91">
        <w:tc>
          <w:tcPr>
            <w:tcW w:w="537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ind w:firstLine="709"/>
              <w:jc w:val="center"/>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i/>
                <w:iCs/>
                <w:color w:val="4A4A4A"/>
                <w:sz w:val="24"/>
                <w:szCs w:val="24"/>
                <w:lang w:val="uk-UA" w:eastAsia="ru-RU"/>
              </w:rPr>
              <w:t>1</w:t>
            </w:r>
          </w:p>
        </w:tc>
        <w:tc>
          <w:tcPr>
            <w:tcW w:w="4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ind w:firstLine="709"/>
              <w:jc w:val="center"/>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i/>
                <w:iCs/>
                <w:color w:val="4A4A4A"/>
                <w:sz w:val="24"/>
                <w:szCs w:val="24"/>
                <w:lang w:val="uk-UA" w:eastAsia="ru-RU"/>
              </w:rPr>
              <w:t>2</w:t>
            </w:r>
          </w:p>
        </w:tc>
      </w:tr>
      <w:tr w:rsidR="00095B91" w:rsidRPr="00095B91" w:rsidTr="00095B91">
        <w:tc>
          <w:tcPr>
            <w:tcW w:w="537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ind w:firstLine="709"/>
              <w:jc w:val="center"/>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b/>
                <w:bCs/>
                <w:color w:val="4A4A4A"/>
                <w:sz w:val="24"/>
                <w:szCs w:val="24"/>
                <w:lang w:val="uk-UA" w:eastAsia="ru-RU"/>
              </w:rPr>
              <w:t>Можливості (O)</w:t>
            </w:r>
          </w:p>
        </w:tc>
        <w:tc>
          <w:tcPr>
            <w:tcW w:w="4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ind w:firstLine="709"/>
              <w:jc w:val="center"/>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b/>
                <w:bCs/>
                <w:color w:val="4A4A4A"/>
                <w:sz w:val="24"/>
                <w:szCs w:val="24"/>
                <w:lang w:val="uk-UA" w:eastAsia="ru-RU"/>
              </w:rPr>
              <w:t>Загрози (T)</w:t>
            </w:r>
          </w:p>
        </w:tc>
      </w:tr>
      <w:tr w:rsidR="00095B91" w:rsidRPr="00095B91" w:rsidTr="00095B91">
        <w:tc>
          <w:tcPr>
            <w:tcW w:w="537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 xml:space="preserve">-зниження рівня бідності в місті підвищення рівня охоплення найбільш нужденних верств </w:t>
            </w:r>
            <w:r w:rsidRPr="00095B91">
              <w:rPr>
                <w:rFonts w:ascii="Times New Roman" w:eastAsia="Times New Roman" w:hAnsi="Times New Roman" w:cs="Times New Roman"/>
                <w:color w:val="4A4A4A"/>
                <w:sz w:val="24"/>
                <w:szCs w:val="24"/>
                <w:lang w:val="uk-UA" w:eastAsia="ru-RU"/>
              </w:rPr>
              <w:lastRenderedPageBreak/>
              <w:t>населення соціальними виплатами і послугами;</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-удосконалення в процесі інтеграції в сферу зайнятості та адаптації на відкритому ринку праці інвалідів та дітей-інвалідів;</w:t>
            </w:r>
          </w:p>
          <w:p w:rsidR="00095B91" w:rsidRPr="00095B91" w:rsidRDefault="00095B91" w:rsidP="00095B91">
            <w:pPr>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-підвищення життєвої позиції громадян, звільнених з місць позбавлення волі;</w:t>
            </w:r>
          </w:p>
          <w:p w:rsidR="00095B91" w:rsidRPr="00095B91" w:rsidRDefault="00095B91" w:rsidP="00095B91">
            <w:pPr>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-вирішення проблеми фінансового та соціального забезпечення пільгових категорій населення;</w:t>
            </w:r>
          </w:p>
          <w:p w:rsidR="00095B91" w:rsidRPr="00095B91" w:rsidRDefault="00095B91" w:rsidP="00095B91">
            <w:pPr>
              <w:spacing w:after="180" w:line="360" w:lineRule="atLeast"/>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-створення системи своєчасного реагування щодо необхідної допомоги нужденним громадянам для зниження соціальної напруги у суспільстві;</w:t>
            </w:r>
          </w:p>
        </w:tc>
        <w:tc>
          <w:tcPr>
            <w:tcW w:w="4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lastRenderedPageBreak/>
              <w:t xml:space="preserve">-кризові явища в економіці, які заважають поповненню бюджету у </w:t>
            </w:r>
            <w:r w:rsidRPr="00095B91">
              <w:rPr>
                <w:rFonts w:ascii="Times New Roman" w:eastAsia="Times New Roman" w:hAnsi="Times New Roman" w:cs="Times New Roman"/>
                <w:color w:val="4A4A4A"/>
                <w:sz w:val="24"/>
                <w:szCs w:val="24"/>
                <w:lang w:val="uk-UA" w:eastAsia="ru-RU"/>
              </w:rPr>
              <w:lastRenderedPageBreak/>
              <w:t>повному обсязі;</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-інфляційні процеси;</w:t>
            </w:r>
          </w:p>
          <w:p w:rsidR="00095B91" w:rsidRPr="00095B91" w:rsidRDefault="00095B91" w:rsidP="00095B91">
            <w:pPr>
              <w:spacing w:after="180" w:line="360" w:lineRule="atLeast"/>
              <w:jc w:val="both"/>
              <w:rPr>
                <w:rFonts w:ascii="Times New Roman" w:eastAsia="Times New Roman" w:hAnsi="Times New Roman" w:cs="Times New Roman"/>
                <w:color w:val="4A4A4A"/>
                <w:sz w:val="24"/>
                <w:szCs w:val="24"/>
                <w:lang w:eastAsia="ru-RU"/>
              </w:rPr>
            </w:pPr>
            <w:r w:rsidRPr="00095B91">
              <w:rPr>
                <w:rFonts w:ascii="Times New Roman" w:eastAsia="Times New Roman" w:hAnsi="Times New Roman" w:cs="Times New Roman"/>
                <w:color w:val="4A4A4A"/>
                <w:sz w:val="24"/>
                <w:szCs w:val="24"/>
                <w:lang w:val="uk-UA" w:eastAsia="ru-RU"/>
              </w:rPr>
              <w:t>-дисбаланс доходів соціально незахищених верств населення порівняно до фактичних витрат, пов’язаних із забезпеченням гідного рівня життя.</w:t>
            </w:r>
          </w:p>
        </w:tc>
      </w:tr>
    </w:tbl>
    <w:p w:rsidR="00095B91" w:rsidRPr="00095B91" w:rsidRDefault="00095B91" w:rsidP="00095B91">
      <w:pPr>
        <w:shd w:val="clear" w:color="auto" w:fill="FFFFFF"/>
        <w:spacing w:after="180" w:line="360" w:lineRule="atLeast"/>
        <w:ind w:left="709"/>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lastRenderedPageBreak/>
        <w:t> </w:t>
      </w:r>
    </w:p>
    <w:p w:rsidR="00095B91" w:rsidRPr="00095B91" w:rsidRDefault="00095B91" w:rsidP="00095B91">
      <w:pPr>
        <w:rPr>
          <w:rFonts w:ascii="Times New Roman" w:eastAsia="Times New Roman" w:hAnsi="Times New Roman" w:cs="Times New Roman"/>
          <w:sz w:val="24"/>
          <w:szCs w:val="24"/>
          <w:lang w:eastAsia="ru-RU"/>
        </w:rPr>
      </w:pPr>
      <w:r w:rsidRPr="00095B91">
        <w:rPr>
          <w:rFonts w:ascii="Tahoma" w:eastAsia="Times New Roman" w:hAnsi="Tahoma" w:cs="Tahoma"/>
          <w:color w:val="4A4A4A"/>
          <w:sz w:val="12"/>
          <w:szCs w:val="12"/>
          <w:lang w:eastAsia="ru-RU"/>
        </w:rPr>
        <w:br/>
      </w:r>
      <w:r w:rsidRPr="00095B91">
        <w:rPr>
          <w:rFonts w:ascii="Tahoma" w:eastAsia="Times New Roman" w:hAnsi="Tahoma" w:cs="Tahoma"/>
          <w:color w:val="4A4A4A"/>
          <w:sz w:val="12"/>
          <w:szCs w:val="12"/>
          <w:shd w:val="clear" w:color="auto" w:fill="FFFFFF"/>
          <w:lang w:val="uk-UA" w:eastAsia="ru-RU"/>
        </w:rPr>
        <w:t> </w:t>
      </w:r>
    </w:p>
    <w:p w:rsidR="00095B91" w:rsidRPr="00095B91" w:rsidRDefault="00095B91" w:rsidP="00095B91">
      <w:pPr>
        <w:shd w:val="clear" w:color="auto" w:fill="FFFFFF"/>
        <w:spacing w:after="180" w:line="360" w:lineRule="atLeast"/>
        <w:ind w:left="709"/>
        <w:jc w:val="center"/>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Шляхи і способи розв'язання проблеми</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Програма націлена на здійснення заходів у напрямках, які посилять соціальне становище окремих категорій громадян.</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1.</w:t>
      </w:r>
      <w:r w:rsidRPr="00095B91">
        <w:rPr>
          <w:rFonts w:ascii="Tahoma" w:eastAsia="Times New Roman" w:hAnsi="Tahoma" w:cs="Tahoma"/>
          <w:color w:val="4A4A4A"/>
          <w:sz w:val="12"/>
          <w:szCs w:val="12"/>
          <w:lang w:val="uk-UA" w:eastAsia="ru-RU"/>
        </w:rPr>
        <w:t>Діюча нормативна база не враховує існуючих проблем конкретної соціальної групи. Ці люди страждають особисто і своєюнезадоволеностю</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створюють негативне ставлення громадян до діяльності держави. Вони опиняються сам на сам зі своїми проблемами, зі своєю бідою. Для соціального захисту даної категорії населення розроблені нижченаведені заходи, які хоч частково але задовольнять потребу та нададуть змогу віри у завтрашній день.</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-надання безкоштовних продуктових наборів окремим соціально-незахищеним категоріям громадян; проведення благодійних обідів, грошова допомога громадянам, які опинились у складних життєвих обставинах у зв'язку із хворобою, пожежею,катастрофою.</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2.</w:t>
      </w:r>
      <w:r w:rsidRPr="00095B91">
        <w:rPr>
          <w:rFonts w:ascii="Tahoma" w:eastAsia="Times New Roman" w:hAnsi="Tahoma" w:cs="Tahoma"/>
          <w:color w:val="4A4A4A"/>
          <w:sz w:val="12"/>
          <w:szCs w:val="12"/>
          <w:lang w:val="uk-UA" w:eastAsia="ru-RU"/>
        </w:rPr>
        <w:t>Ветерани війни, кожен день стикаються з тими проблемами які начебто і взагалі не повинні обговорюватися. Діюче чинне законодавство захищає права даної категорії громадян. Але із-за недостатнього фінансування за рахунок державного бюджету виникає проблема щодо забезпечення ліками , путівками на санаторне лікування, зубопротезування та інше. Тобто не здійснюється реалізація повністю прав пільгових категорій громадян.</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w:t>
      </w:r>
      <w:r w:rsidRPr="00095B91">
        <w:rPr>
          <w:rFonts w:ascii="Tahoma" w:eastAsia="Times New Roman" w:hAnsi="Tahoma" w:cs="Tahoma"/>
          <w:color w:val="4A4A4A"/>
          <w:sz w:val="12"/>
          <w:szCs w:val="12"/>
          <w:lang w:val="uk-UA" w:eastAsia="ru-RU"/>
        </w:rPr>
        <w:t xml:space="preserve">сприяння забезпеченню належного соціального захисту ветеранів війни, осіб на яких поширюється чинність Закону України “Про статус ветеранів війни, гарантії їх соціального захисту”, осіб які мають особливі заслуги перед Батьківщиною, ветеранів праці ,ветеранів та інвалідів з числа військовослужбовців, громадян похилого віку( надання грошової допомоги активістам ветеранського руху,сім'ям воїнів загиблих в Афганістані,разова грошова допомога особам при досягнені </w:t>
      </w:r>
      <w:r w:rsidRPr="00095B91">
        <w:rPr>
          <w:rFonts w:ascii="Tahoma" w:eastAsia="Times New Roman" w:hAnsi="Tahoma" w:cs="Tahoma"/>
          <w:color w:val="4A4A4A"/>
          <w:sz w:val="12"/>
          <w:szCs w:val="12"/>
          <w:lang w:val="uk-UA" w:eastAsia="ru-RU"/>
        </w:rPr>
        <w:lastRenderedPageBreak/>
        <w:t>100років,безоплатне зубопротезування, додаткові пільги для придбання твердого палива та скрапленого газу,безкоштовне отримання ліків ветеранами війни всіх категорій,відшкодування витрат за надані соціальні послуги, згідно Порядку,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затвердженому ПКМУ №558 від 29.04.2004року.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3.</w:t>
      </w:r>
      <w:r w:rsidRPr="00095B91">
        <w:rPr>
          <w:rFonts w:ascii="Tahoma" w:eastAsia="Times New Roman" w:hAnsi="Tahoma" w:cs="Tahoma"/>
          <w:color w:val="4A4A4A"/>
          <w:sz w:val="12"/>
          <w:szCs w:val="12"/>
          <w:lang w:val="uk-UA" w:eastAsia="ru-RU"/>
        </w:rPr>
        <w:t>Законом України “Про основи соціальної захищеності інвалідів в Україні” визначено матеріальне, соціально-побутове і медичне забезпечення інвалідів, тобто державою особи з обмеженими фізичними можливостями соціально захищені. Але проблема залишається — недостатнє фінансування з державного бюджету. Крім державної допомоги інваліди потребують безпосередньої допомоги на місцях. Тому забезпечення належних умов життєдіяльності даної незахищеної вразливої категорії громадян є пріоритетним та найголовнішим для громади міста.</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-сприяння створенню належних умов життєдіяльності для людей з обмеженими фізичними можливостями, надання дітям хворим на цукровий діабет, тест-смужок для визначення цукру, шприців-ручок, забезпечення функціонування Центру соціальної реабілітації дітей-інвалідів Сєвєродонецької міської ради; забезпечення засобами пересування та іншими засобами реабілітації громадян, які мають в цьому потребу( обміний фонд УПтаСЗН); створення служби “Соціальне таксі”</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4.</w:t>
      </w:r>
      <w:r w:rsidRPr="00095B91">
        <w:rPr>
          <w:rFonts w:ascii="Tahoma" w:eastAsia="Times New Roman" w:hAnsi="Tahoma" w:cs="Tahoma"/>
          <w:color w:val="4A4A4A"/>
          <w:sz w:val="12"/>
          <w:szCs w:val="12"/>
          <w:lang w:val="uk-UA" w:eastAsia="ru-RU"/>
        </w:rPr>
        <w:t>Державний бюджет України в теперішній економічній ситуації не дозволяє забезпечити на високому рівні життєві потреби громадян,які постраждали внаслідок Чорнобильської катастрофи. Фінансування пільг та компенсацій, передбачених Законом України “Про статус і соціальний захист громадян, які постраждали внаслідок Чорнобильської катастрофи.”, здійснюється вкрай незадовільно. Не задовольняються потреби громадян у медичному обслуговувані,з питання підвищення пенсій, в оздоровлені, лікуванні, тому виникає потреба у пошуку додаткової підтримки сімей вищезазначеної категорії громадян за рахунок міського бюджету.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w:t>
      </w:r>
      <w:r w:rsidRPr="00095B91">
        <w:rPr>
          <w:rFonts w:ascii="Tahoma" w:eastAsia="Times New Roman" w:hAnsi="Tahoma" w:cs="Tahoma"/>
          <w:color w:val="4A4A4A"/>
          <w:sz w:val="12"/>
          <w:szCs w:val="12"/>
          <w:lang w:val="uk-UA" w:eastAsia="ru-RU"/>
        </w:rPr>
        <w:t>надання соціальної допомоги громадянам які постраждали внаслідок Чорнобильської катастрофи(одноразова щорічна грошова допомога вдовам громадян загиблих або померлих внаслідок аварії на ЧАЕС).</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5.</w:t>
      </w:r>
      <w:r w:rsidRPr="00095B91">
        <w:rPr>
          <w:rFonts w:ascii="Tahoma" w:eastAsia="Times New Roman" w:hAnsi="Tahoma" w:cs="Tahoma"/>
          <w:color w:val="4A4A4A"/>
          <w:sz w:val="12"/>
          <w:szCs w:val="12"/>
          <w:lang w:val="uk-UA" w:eastAsia="ru-RU"/>
        </w:rPr>
        <w:t>Пільги, які передбачені чинним законодавством щодо сімей, а особливо багатодітних родин, не можуть вирішити усіх проблем у зв'язку із швидким зростанням цін та інших факторів. Тому підтримка багатодітних сімей на міському рівні є вкрай необхідною на сьогоднішній день</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w:t>
      </w:r>
      <w:r w:rsidRPr="00095B91">
        <w:rPr>
          <w:rFonts w:ascii="Tahoma" w:eastAsia="Times New Roman" w:hAnsi="Tahoma" w:cs="Tahoma"/>
          <w:color w:val="4A4A4A"/>
          <w:sz w:val="12"/>
          <w:szCs w:val="12"/>
          <w:lang w:val="uk-UA" w:eastAsia="ru-RU"/>
        </w:rPr>
        <w:t>сприяння створенню умов для соціального, культурного розвитку багатодітних сімей, сприяння зміцненню позитивного іміджу багатодітних родин ( одноразова грошова допомога до свята Дня матері; надання матеріальної допомоги на придбання додаткової тони твердого палива та скрапленого газу).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r w:rsidRPr="00095B91">
        <w:rPr>
          <w:rFonts w:ascii="Tahoma" w:eastAsia="Times New Roman" w:hAnsi="Tahoma" w:cs="Tahoma"/>
          <w:b/>
          <w:bCs/>
          <w:color w:val="4A4A4A"/>
          <w:sz w:val="12"/>
          <w:lang w:val="uk-UA" w:eastAsia="ru-RU"/>
        </w:rPr>
        <w:t> </w:t>
      </w:r>
      <w:r w:rsidRPr="00095B91">
        <w:rPr>
          <w:rFonts w:ascii="Tahoma" w:eastAsia="Times New Roman" w:hAnsi="Tahoma" w:cs="Tahoma"/>
          <w:b/>
          <w:bCs/>
          <w:color w:val="4A4A4A"/>
          <w:sz w:val="12"/>
          <w:szCs w:val="12"/>
          <w:lang w:val="uk-UA" w:eastAsia="ru-RU"/>
        </w:rPr>
        <w:t>6.</w:t>
      </w:r>
      <w:r w:rsidRPr="00095B91">
        <w:rPr>
          <w:rFonts w:ascii="Tahoma" w:eastAsia="Times New Roman" w:hAnsi="Tahoma" w:cs="Tahoma"/>
          <w:color w:val="4A4A4A"/>
          <w:sz w:val="12"/>
          <w:szCs w:val="12"/>
          <w:lang w:val="uk-UA" w:eastAsia="ru-RU"/>
        </w:rPr>
        <w:t>Піклування за тих людей, які своїми справами сприяли розвитку та пропаганді міста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         </w:t>
      </w:r>
      <w:r w:rsidRPr="00095B91">
        <w:rPr>
          <w:rFonts w:ascii="Tahoma" w:eastAsia="Times New Roman" w:hAnsi="Tahoma" w:cs="Tahoma"/>
          <w:i/>
          <w:iCs/>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w:t>
      </w:r>
      <w:r w:rsidRPr="00095B91">
        <w:rPr>
          <w:rFonts w:ascii="Tahoma" w:eastAsia="Times New Roman" w:hAnsi="Tahoma" w:cs="Tahoma"/>
          <w:color w:val="4A4A4A"/>
          <w:sz w:val="12"/>
          <w:szCs w:val="12"/>
          <w:lang w:val="uk-UA" w:eastAsia="ru-RU"/>
        </w:rPr>
        <w:t>надання пільг на житлово-комунальні послуги Почесним громадянам міста та членам їх сімей ,що мешкають разом з ними та зареєстровані за місцем їх проживання :100% відшкодування витрат на оплату квартири, комунальних послуг в межах норм споживання; звільнення Почесних громадян від сплати місцевих податків і зборів; забезпечення (за рецептами лікаря) ліками з аптек ДКВП “Фармація”; Щорічна безкоштовна передплата на міську газету “Сєвєродонецькі вісті”; вільне (безкоштовне) відвідування міських комунальних закладів культури та спорту для перегляду вистав,виставок, інших заходів.</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b/>
          <w:bCs/>
          <w:color w:val="4A4A4A"/>
          <w:sz w:val="12"/>
          <w:szCs w:val="12"/>
          <w:lang w:val="uk-UA" w:eastAsia="ru-RU"/>
        </w:rPr>
        <w:t>7.</w:t>
      </w:r>
      <w:r w:rsidRPr="00095B91">
        <w:rPr>
          <w:rFonts w:ascii="Tahoma" w:eastAsia="Times New Roman" w:hAnsi="Tahoma" w:cs="Tahoma"/>
          <w:color w:val="4A4A4A"/>
          <w:sz w:val="12"/>
          <w:szCs w:val="12"/>
          <w:lang w:val="uk-UA" w:eastAsia="ru-RU"/>
        </w:rPr>
        <w:t>Одним з важливих напрямків Програми є соціальна адаптація осіб звільнених з місць позбавлення волі,а також осіб без визначеного місця перебування. На жаль кількість громадян, які з тих чи інших причин опинились за межою бідності, без житла та засобів існування з кожним роком збільшується.</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t>         </w:t>
      </w:r>
      <w:r w:rsidRPr="00095B91">
        <w:rPr>
          <w:rFonts w:ascii="Tahoma" w:eastAsia="Times New Roman" w:hAnsi="Tahoma" w:cs="Tahoma"/>
          <w:i/>
          <w:iCs/>
          <w:color w:val="4A4A4A"/>
          <w:sz w:val="12"/>
          <w:lang w:val="uk-UA" w:eastAsia="ru-RU"/>
        </w:rPr>
        <w:t> </w:t>
      </w:r>
      <w:r w:rsidRPr="00095B91">
        <w:rPr>
          <w:rFonts w:ascii="Tahoma" w:eastAsia="Times New Roman" w:hAnsi="Tahoma" w:cs="Tahoma"/>
          <w:i/>
          <w:iCs/>
          <w:color w:val="4A4A4A"/>
          <w:sz w:val="12"/>
          <w:szCs w:val="12"/>
          <w:lang w:val="uk-UA" w:eastAsia="ru-RU"/>
        </w:rPr>
        <w:t>Заходи з соціального захисту.</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i/>
          <w:iCs/>
          <w:color w:val="4A4A4A"/>
          <w:sz w:val="12"/>
          <w:szCs w:val="12"/>
          <w:lang w:val="uk-UA" w:eastAsia="ru-RU"/>
        </w:rPr>
        <w:lastRenderedPageBreak/>
        <w:t>-</w:t>
      </w:r>
      <w:r w:rsidRPr="00095B91">
        <w:rPr>
          <w:rFonts w:ascii="Tahoma" w:eastAsia="Times New Roman" w:hAnsi="Tahoma" w:cs="Tahoma"/>
          <w:color w:val="4A4A4A"/>
          <w:sz w:val="12"/>
          <w:szCs w:val="12"/>
          <w:lang w:val="uk-UA" w:eastAsia="ru-RU"/>
        </w:rPr>
        <w:t>проведення благодійних обідів для бездомних осіб за сприянням релігійних конфесій та приватних підприємців;облік та надання дозволу на реєстрацію (за рішенням комісії з питань реєстрації бездомних осіб) за адресою УПтаСЗН; допомога у відновлені документів, отримання соціальних послуг; встановлення додаткових пільг, щодо сплати державного мита за оформлення паспорту та реєстрацію(за рішенням сесії міської ради)</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r w:rsidRPr="00095B91">
        <w:rPr>
          <w:rFonts w:ascii="Tahoma" w:eastAsia="Times New Roman" w:hAnsi="Tahoma" w:cs="Tahoma"/>
          <w:b/>
          <w:bCs/>
          <w:color w:val="4A4A4A"/>
          <w:sz w:val="12"/>
          <w:lang w:val="uk-UA" w:eastAsia="ru-RU"/>
        </w:rPr>
        <w:t> </w:t>
      </w:r>
      <w:r w:rsidRPr="00095B91">
        <w:rPr>
          <w:rFonts w:ascii="Tahoma" w:eastAsia="Times New Roman" w:hAnsi="Tahoma" w:cs="Tahoma"/>
          <w:b/>
          <w:bCs/>
          <w:color w:val="4A4A4A"/>
          <w:sz w:val="12"/>
          <w:szCs w:val="12"/>
          <w:lang w:val="uk-UA" w:eastAsia="ru-RU"/>
        </w:rPr>
        <w:t>Очікувані результати</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Практичне виконання заходів визначених Програмою шляхом надання додаткових пільг та допомог надасть можливість наряду зі здійсненням державних програм, значно посилити соціальний захист окремих категорій громадян м.Сєвєродонецька, ефективно спрямувати відповідні грошові кошти на підтримку найбільш незахищених верств населення для яких пільги, компенсації і гарантії є додатковим засобом забезпечення достатнього життєвого рівня ; довести до свідомості громади, що турбота для людей повинна перестати бути лише клопотом держави.</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center"/>
        <w:rPr>
          <w:rFonts w:ascii="Tahoma" w:eastAsia="Times New Roman" w:hAnsi="Tahoma" w:cs="Tahoma"/>
          <w:color w:val="4A4A4A"/>
          <w:sz w:val="12"/>
          <w:szCs w:val="12"/>
          <w:lang w:eastAsia="ru-RU"/>
        </w:rPr>
      </w:pPr>
      <w:r w:rsidRPr="00095B91">
        <w:rPr>
          <w:rFonts w:ascii="Tahoma" w:eastAsia="Times New Roman" w:hAnsi="Tahoma" w:cs="Tahoma"/>
          <w:b/>
          <w:bCs/>
          <w:color w:val="4A4A4A"/>
          <w:sz w:val="12"/>
          <w:szCs w:val="12"/>
          <w:lang w:val="uk-UA" w:eastAsia="ru-RU"/>
        </w:rPr>
        <w:t>Обсяги та джерела фінансування</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Фактичне фінансування Програми за рахунок коштів міського бюджету м.Сєвєродонецька буде здійснюватися з урахуванням реальних можливостей міського бюджету у кожному бюджетному році (протягом дії програми), та з урахуванням реальної потреби зазначених категорій громадян.</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При розробці розрахункових опосередкованих показників фінансових ресурсів, необхідних для реалізації Програми, та очікуваних результатів від її реалізації було враховано: кількість осіб пільгових категорій, які мають право на соціальну допомогу у вигляді пільг, матеріальної та натуральної допомоги з місцевого бюджету, відшкодування витрат за надані соціальні послуги. При розрахунках бралась до уваги кількість звернень по допомогу за попередні та поточний рік;</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 Враховуючи досвід попередніх років, а також інформацію від виконавців заходів, на цей час розрахунковий прогнозний обсяг фінансування Програми за рахунок коштів місцевого бюджету м.Сєвєродонецька може бути визначений в обсязі не більше 4 млн.грн. на рік.</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Підготував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Заступник начальника УПтаСЗН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І.І.Михайлюк</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t> </w:t>
      </w:r>
    </w:p>
    <w:p w:rsidR="00095B91" w:rsidRPr="00095B91" w:rsidRDefault="00095B91" w:rsidP="00095B91">
      <w:pPr>
        <w:shd w:val="clear" w:color="auto" w:fill="FFFFFF"/>
        <w:spacing w:after="180" w:line="360" w:lineRule="atLeast"/>
        <w:jc w:val="both"/>
        <w:rPr>
          <w:rFonts w:ascii="Tahoma" w:eastAsia="Times New Roman" w:hAnsi="Tahoma" w:cs="Tahoma"/>
          <w:color w:val="4A4A4A"/>
          <w:sz w:val="12"/>
          <w:szCs w:val="12"/>
          <w:lang w:eastAsia="ru-RU"/>
        </w:rPr>
      </w:pPr>
      <w:r w:rsidRPr="00095B91">
        <w:rPr>
          <w:rFonts w:ascii="Tahoma" w:eastAsia="Times New Roman" w:hAnsi="Tahoma" w:cs="Tahoma"/>
          <w:color w:val="4A4A4A"/>
          <w:sz w:val="12"/>
          <w:szCs w:val="12"/>
          <w:lang w:val="uk-UA" w:eastAsia="ru-RU"/>
        </w:rPr>
        <w:lastRenderedPageBreak/>
        <w:t>Секретар ради                                                         </w:t>
      </w:r>
      <w:r w:rsidRPr="00095B91">
        <w:rPr>
          <w:rFonts w:ascii="Tahoma" w:eastAsia="Times New Roman" w:hAnsi="Tahoma" w:cs="Tahoma"/>
          <w:color w:val="4A4A4A"/>
          <w:sz w:val="12"/>
          <w:lang w:val="uk-UA" w:eastAsia="ru-RU"/>
        </w:rPr>
        <w:t> </w:t>
      </w:r>
      <w:r w:rsidRPr="00095B91">
        <w:rPr>
          <w:rFonts w:ascii="Tahoma" w:eastAsia="Times New Roman" w:hAnsi="Tahoma" w:cs="Tahoma"/>
          <w:color w:val="4A4A4A"/>
          <w:sz w:val="12"/>
          <w:szCs w:val="12"/>
          <w:lang w:val="uk-UA" w:eastAsia="ru-RU"/>
        </w:rPr>
        <w:t>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095B91"/>
    <w:rsid w:val="00095B91"/>
    <w:rsid w:val="00B137A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95B9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B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5B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B91"/>
  </w:style>
  <w:style w:type="character" w:styleId="a4">
    <w:name w:val="Emphasis"/>
    <w:basedOn w:val="a0"/>
    <w:uiPriority w:val="20"/>
    <w:qFormat/>
    <w:rsid w:val="00095B91"/>
    <w:rPr>
      <w:i/>
      <w:iCs/>
    </w:rPr>
  </w:style>
  <w:style w:type="paragraph" w:styleId="a5">
    <w:name w:val="Body Text Indent"/>
    <w:basedOn w:val="a"/>
    <w:link w:val="a6"/>
    <w:uiPriority w:val="99"/>
    <w:unhideWhenUsed/>
    <w:rsid w:val="00095B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095B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2495923">
      <w:bodyDiv w:val="1"/>
      <w:marLeft w:val="0"/>
      <w:marRight w:val="0"/>
      <w:marTop w:val="0"/>
      <w:marBottom w:val="0"/>
      <w:divBdr>
        <w:top w:val="none" w:sz="0" w:space="0" w:color="auto"/>
        <w:left w:val="none" w:sz="0" w:space="0" w:color="auto"/>
        <w:bottom w:val="none" w:sz="0" w:space="0" w:color="auto"/>
        <w:right w:val="none" w:sz="0" w:space="0" w:color="auto"/>
      </w:divBdr>
      <w:divsChild>
        <w:div w:id="81815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2898</Words>
  <Characters>16520</Characters>
  <Application>Microsoft Office Word</Application>
  <DocSecurity>0</DocSecurity>
  <Lines>137</Lines>
  <Paragraphs>38</Paragraphs>
  <ScaleCrop>false</ScaleCrop>
  <Company>Северодонецкие вести</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2016-05-23T13:25:00Z</dcterms:created>
  <dcterms:modified xsi:type="dcterms:W3CDTF">2016-05-23T13:25:00Z</dcterms:modified>
</cp:coreProperties>
</file>