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C5" w:rsidRPr="00C81CC5" w:rsidRDefault="00C81CC5" w:rsidP="00C81CC5">
      <w:pPr>
        <w:shd w:val="clear" w:color="auto" w:fill="FFFFFF"/>
        <w:spacing w:after="60"/>
        <w:jc w:val="center"/>
        <w:outlineLvl w:val="1"/>
        <w:rPr>
          <w:rFonts w:ascii="Tahoma" w:eastAsia="Times New Roman" w:hAnsi="Tahoma" w:cs="Tahoma"/>
          <w:b/>
          <w:bCs/>
          <w:color w:val="4A4A4A"/>
          <w:sz w:val="31"/>
          <w:szCs w:val="31"/>
          <w:lang w:eastAsia="ru-RU"/>
        </w:rPr>
      </w:pPr>
      <w:r w:rsidRPr="00C81CC5">
        <w:rPr>
          <w:rFonts w:ascii="Tahoma" w:eastAsia="Times New Roman" w:hAnsi="Tahoma" w:cs="Tahoma"/>
          <w:b/>
          <w:bCs/>
          <w:color w:val="4A4A4A"/>
          <w:sz w:val="31"/>
          <w:szCs w:val="31"/>
          <w:lang w:eastAsia="ru-RU"/>
        </w:rPr>
        <w:t>СЄВЄРОДОНЕЦЬКА  МІСЬКА РАДА</w:t>
      </w:r>
    </w:p>
    <w:p w:rsidR="00C81CC5" w:rsidRPr="00C81CC5" w:rsidRDefault="00C81CC5" w:rsidP="00C81CC5">
      <w:pPr>
        <w:shd w:val="clear" w:color="auto" w:fill="FFFFFF"/>
        <w:spacing w:after="60"/>
        <w:jc w:val="center"/>
        <w:outlineLvl w:val="1"/>
        <w:rPr>
          <w:rFonts w:ascii="Tahoma" w:eastAsia="Times New Roman" w:hAnsi="Tahoma" w:cs="Tahoma"/>
          <w:b/>
          <w:bCs/>
          <w:color w:val="4A4A4A"/>
          <w:sz w:val="31"/>
          <w:szCs w:val="31"/>
          <w:lang w:eastAsia="ru-RU"/>
        </w:rPr>
      </w:pPr>
      <w:r w:rsidRPr="00C81CC5">
        <w:rPr>
          <w:rFonts w:ascii="Tahoma" w:eastAsia="Times New Roman" w:hAnsi="Tahoma" w:cs="Tahoma"/>
          <w:b/>
          <w:bCs/>
          <w:color w:val="4A4A4A"/>
          <w:sz w:val="31"/>
          <w:szCs w:val="31"/>
          <w:lang w:eastAsia="ru-RU"/>
        </w:rPr>
        <w:t>ШОСТОГО СКЛИКАННЯ</w:t>
      </w:r>
    </w:p>
    <w:p w:rsidR="00C81CC5" w:rsidRPr="00C81CC5" w:rsidRDefault="00C81CC5" w:rsidP="00C81CC5">
      <w:pPr>
        <w:shd w:val="clear" w:color="auto" w:fill="FFFFFF"/>
        <w:spacing w:after="60"/>
        <w:jc w:val="center"/>
        <w:outlineLvl w:val="1"/>
        <w:rPr>
          <w:rFonts w:ascii="Tahoma" w:eastAsia="Times New Roman" w:hAnsi="Tahoma" w:cs="Tahoma"/>
          <w:b/>
          <w:bCs/>
          <w:color w:val="4A4A4A"/>
          <w:sz w:val="31"/>
          <w:szCs w:val="31"/>
          <w:lang w:eastAsia="ru-RU"/>
        </w:rPr>
      </w:pPr>
      <w:r w:rsidRPr="00C81CC5">
        <w:rPr>
          <w:rFonts w:ascii="Tahoma" w:eastAsia="Times New Roman" w:hAnsi="Tahoma" w:cs="Tahoma"/>
          <w:b/>
          <w:bCs/>
          <w:color w:val="4A4A4A"/>
          <w:sz w:val="31"/>
          <w:szCs w:val="31"/>
          <w:lang w:eastAsia="ru-RU"/>
        </w:rPr>
        <w:t>Сімдесят сьома (чергова) сесія</w:t>
      </w:r>
    </w:p>
    <w:p w:rsidR="00C81CC5" w:rsidRPr="00C81CC5" w:rsidRDefault="00C81CC5" w:rsidP="00C81CC5">
      <w:pPr>
        <w:shd w:val="clear" w:color="auto" w:fill="FFFFFF"/>
        <w:spacing w:after="60"/>
        <w:jc w:val="center"/>
        <w:outlineLvl w:val="1"/>
        <w:rPr>
          <w:rFonts w:ascii="Tahoma" w:eastAsia="Times New Roman" w:hAnsi="Tahoma" w:cs="Tahoma"/>
          <w:b/>
          <w:bCs/>
          <w:color w:val="4A4A4A"/>
          <w:sz w:val="31"/>
          <w:szCs w:val="31"/>
          <w:lang w:eastAsia="ru-RU"/>
        </w:rPr>
      </w:pPr>
      <w:r w:rsidRPr="00C81CC5">
        <w:rPr>
          <w:rFonts w:ascii="Tahoma" w:eastAsia="Times New Roman" w:hAnsi="Tahoma" w:cs="Tahoma"/>
          <w:b/>
          <w:bCs/>
          <w:color w:val="4A4A4A"/>
          <w:sz w:val="31"/>
          <w:szCs w:val="31"/>
          <w:lang w:eastAsia="ru-RU"/>
        </w:rPr>
        <w:t> </w:t>
      </w:r>
    </w:p>
    <w:p w:rsidR="00C81CC5" w:rsidRPr="00C81CC5" w:rsidRDefault="00C81CC5" w:rsidP="00C81CC5">
      <w:pPr>
        <w:shd w:val="clear" w:color="auto" w:fill="FFFFFF"/>
        <w:spacing w:after="60"/>
        <w:jc w:val="center"/>
        <w:outlineLvl w:val="1"/>
        <w:rPr>
          <w:rFonts w:ascii="Tahoma" w:eastAsia="Times New Roman" w:hAnsi="Tahoma" w:cs="Tahoma"/>
          <w:b/>
          <w:bCs/>
          <w:color w:val="4A4A4A"/>
          <w:sz w:val="31"/>
          <w:szCs w:val="31"/>
          <w:lang w:eastAsia="ru-RU"/>
        </w:rPr>
      </w:pPr>
      <w:r w:rsidRPr="00C81CC5">
        <w:rPr>
          <w:rFonts w:ascii="Tahoma" w:eastAsia="Times New Roman" w:hAnsi="Tahoma" w:cs="Tahoma"/>
          <w:b/>
          <w:bCs/>
          <w:color w:val="4A4A4A"/>
          <w:sz w:val="31"/>
          <w:szCs w:val="31"/>
          <w:lang w:eastAsia="ru-RU"/>
        </w:rPr>
        <w:t>РІШЕННЯ №3353</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 </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«26» грудня 2013 року</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м.Сєвєродонецьк</w:t>
      </w:r>
    </w:p>
    <w:p w:rsidR="00C81CC5" w:rsidRPr="00C81CC5" w:rsidRDefault="00C81CC5" w:rsidP="00C81CC5">
      <w:pPr>
        <w:shd w:val="clear" w:color="auto" w:fill="FFFFFF"/>
        <w:spacing w:after="60"/>
        <w:outlineLvl w:val="1"/>
        <w:rPr>
          <w:rFonts w:ascii="Tahoma" w:eastAsia="Times New Roman" w:hAnsi="Tahoma" w:cs="Tahoma"/>
          <w:b/>
          <w:bCs/>
          <w:color w:val="4A4A4A"/>
          <w:sz w:val="31"/>
          <w:szCs w:val="31"/>
          <w:lang w:eastAsia="ru-RU"/>
        </w:rPr>
      </w:pPr>
      <w:r w:rsidRPr="00C81CC5">
        <w:rPr>
          <w:rFonts w:ascii="Tahoma" w:eastAsia="Times New Roman" w:hAnsi="Tahoma" w:cs="Tahoma"/>
          <w:b/>
          <w:bCs/>
          <w:color w:val="4A4A4A"/>
          <w:sz w:val="31"/>
          <w:szCs w:val="31"/>
          <w:lang w:eastAsia="ru-RU"/>
        </w:rPr>
        <w:t>Про продовження терміну дії дозволу на складання проекту землеустрою щодо відведення земельної ділянки під будівництво індивідуального гаражу гр.Клітинському С.О.</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 </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       Керуючись ст.26 Закону України “Про місцеве самоврядування в Україні”, ст.92, ст.123 Земельного Кодексу України, розглянувши звернення гр.Клітинського Сергія Олександровича  про продовження терміну дії дозволу на складання проекту землеустрою щодо відведення земельної ділянки під будівництво індивідуального гаражу за адресою:м.Сєвєродонецьк, вул.Горького, район буд.№18-а, квартал 29, рішення п’ятдесят третьої (чергової) сесії Сєвєродонецької міської ради №2331 від 20.12.2012р. «Про надання дозволу на складання проекту землеустрою щодо відведення земельної ділянки під будівництво індивідуального гаражу гр.Клітинському С.О..»,  враховуючи пропозиції комісії по підготовці пропозицій по наданню земельних ділянок на території Сєвєродонецької міської ради, Сєвєродонецька міська рада </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 </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b/>
          <w:bCs/>
          <w:color w:val="4A4A4A"/>
          <w:sz w:val="10"/>
          <w:lang w:eastAsia="ru-RU"/>
        </w:rPr>
        <w:t>ВИРІШИЛА:</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 </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1.Продовжити на 1 (один) рік гр.Клітинському Сергію Олександровичу  термін дії дозволу на складання  проекту землеустрою щодо відведення земельної ділянки в користування на умовах оренди під будівництво індивідуального гаражу (поновлення договору оренди землі)  за адресою: м.Сєвєродонецьк, вул.Горького, район буд. №18-а, квартал 29. </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2.Контроль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 </w:t>
      </w:r>
    </w:p>
    <w:p w:rsidR="00C81CC5" w:rsidRPr="00C81CC5" w:rsidRDefault="00C81CC5" w:rsidP="00C81CC5">
      <w:pPr>
        <w:shd w:val="clear" w:color="auto" w:fill="FFFFFF"/>
        <w:spacing w:after="180" w:line="360" w:lineRule="atLeast"/>
        <w:rPr>
          <w:rFonts w:ascii="Tahoma" w:eastAsia="Times New Roman" w:hAnsi="Tahoma" w:cs="Tahoma"/>
          <w:color w:val="4A4A4A"/>
          <w:sz w:val="10"/>
          <w:szCs w:val="10"/>
          <w:lang w:eastAsia="ru-RU"/>
        </w:rPr>
      </w:pPr>
      <w:r w:rsidRPr="00C81CC5">
        <w:rPr>
          <w:rFonts w:ascii="Tahoma" w:eastAsia="Times New Roman" w:hAnsi="Tahoma" w:cs="Tahoma"/>
          <w:color w:val="4A4A4A"/>
          <w:sz w:val="10"/>
          <w:szCs w:val="10"/>
          <w:lang w:eastAsia="ru-RU"/>
        </w:rPr>
        <w:t> </w:t>
      </w:r>
    </w:p>
    <w:p w:rsidR="00C62C0A" w:rsidRDefault="00C81CC5" w:rsidP="00C81CC5">
      <w:r w:rsidRPr="00C81CC5">
        <w:rPr>
          <w:rFonts w:ascii="Tahoma" w:eastAsia="Times New Roman" w:hAnsi="Tahoma" w:cs="Tahoma"/>
          <w:b/>
          <w:bCs/>
          <w:color w:val="4A4A4A"/>
          <w:sz w:val="10"/>
          <w:lang w:eastAsia="ru-RU"/>
        </w:rPr>
        <w:t>Міський голова         В.В. Казаков</w:t>
      </w:r>
    </w:p>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C81CC5"/>
    <w:rsid w:val="00317FC1"/>
    <w:rsid w:val="00C62C0A"/>
    <w:rsid w:val="00C81CC5"/>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81CC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1C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81CC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81CC5"/>
    <w:rPr>
      <w:b/>
      <w:bCs/>
    </w:rPr>
  </w:style>
</w:styles>
</file>

<file path=word/webSettings.xml><?xml version="1.0" encoding="utf-8"?>
<w:webSettings xmlns:r="http://schemas.openxmlformats.org/officeDocument/2006/relationships" xmlns:w="http://schemas.openxmlformats.org/wordprocessingml/2006/main">
  <w:divs>
    <w:div w:id="17425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Company>Северодонецкие вести</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2016-07-27T12:55:00Z</dcterms:created>
  <dcterms:modified xsi:type="dcterms:W3CDTF">2016-07-27T12:55:00Z</dcterms:modified>
</cp:coreProperties>
</file>