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87" w:rsidRDefault="00791687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</w:p>
    <w:p w:rsidR="00791687" w:rsidRDefault="00791687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ШОСТОГО СКЛИКАННЯ</w:t>
      </w:r>
    </w:p>
    <w:p w:rsidR="00791687" w:rsidRDefault="00791687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</w:t>
      </w:r>
      <w:r w:rsidRPr="00A70FED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яносто шоста (чергова) сесія</w:t>
      </w:r>
    </w:p>
    <w:p w:rsidR="00791687" w:rsidRDefault="00791687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4296</w:t>
      </w:r>
    </w:p>
    <w:p w:rsidR="00791687" w:rsidRPr="00537031" w:rsidRDefault="00791687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29 </w:t>
      </w:r>
      <w:r w:rsidRPr="00537031">
        <w:rPr>
          <w:b/>
          <w:bCs/>
          <w:sz w:val="23"/>
          <w:szCs w:val="23"/>
        </w:rPr>
        <w:t xml:space="preserve">" </w:t>
      </w:r>
      <w:r>
        <w:rPr>
          <w:b/>
          <w:bCs/>
          <w:sz w:val="23"/>
          <w:szCs w:val="23"/>
        </w:rPr>
        <w:t xml:space="preserve">січня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5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791687" w:rsidRPr="00537031" w:rsidRDefault="00791687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791687" w:rsidRPr="00537031" w:rsidRDefault="00791687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537031">
        <w:rPr>
          <w:sz w:val="23"/>
          <w:szCs w:val="23"/>
          <w:lang w:val="ru-RU"/>
        </w:rPr>
        <w:t xml:space="preserve">затвердження </w:t>
      </w:r>
      <w:r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>віту про виконання  у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році</w:t>
      </w:r>
    </w:p>
    <w:p w:rsidR="00791687" w:rsidRPr="00537031" w:rsidRDefault="00791687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«Програми відчуження 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об’єктів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комунальної</w:t>
      </w:r>
    </w:p>
    <w:p w:rsidR="00791687" w:rsidRPr="00537031" w:rsidRDefault="00791687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територіальної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громади м. Сєвєродонецьк</w:t>
      </w:r>
    </w:p>
    <w:p w:rsidR="00791687" w:rsidRPr="00537031" w:rsidRDefault="00791687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на 2012 – 2014 роки»  </w:t>
      </w:r>
    </w:p>
    <w:p w:rsidR="00791687" w:rsidRPr="00537031" w:rsidRDefault="00791687" w:rsidP="00D97B53">
      <w:pPr>
        <w:pStyle w:val="BodyTextIndent"/>
        <w:rPr>
          <w:sz w:val="23"/>
          <w:szCs w:val="23"/>
        </w:rPr>
      </w:pPr>
    </w:p>
    <w:p w:rsidR="00791687" w:rsidRPr="00537031" w:rsidRDefault="00791687" w:rsidP="00067F20">
      <w:pPr>
        <w:pStyle w:val="BodyTextIndent"/>
        <w:rPr>
          <w:sz w:val="23"/>
          <w:szCs w:val="23"/>
        </w:rPr>
      </w:pPr>
      <w:r w:rsidRPr="00537031">
        <w:rPr>
          <w:sz w:val="23"/>
          <w:szCs w:val="23"/>
        </w:rPr>
        <w:t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37031">
        <w:rPr>
          <w:sz w:val="23"/>
          <w:szCs w:val="23"/>
          <w:lang w:val="en-US"/>
        </w:rPr>
        <w:t>VI</w:t>
      </w:r>
      <w:r w:rsidRPr="00537031">
        <w:rPr>
          <w:sz w:val="23"/>
          <w:szCs w:val="23"/>
        </w:rPr>
        <w:t xml:space="preserve">, пунктом 8.2 Програми відчуження об’єктів комунальної власності територіальної громади м.Сєвєродонецьк на 2012-2014 роки, затвердженої рішенням  міської ради від 26.04.2012р. № 1655 «Про затвердження Програми відчуження об’єктів комунальної власності територіальної громади м.Сєвєродонецьк на 2012-2014 роки» та рішенням міської ради від </w:t>
      </w:r>
      <w:r>
        <w:rPr>
          <w:sz w:val="23"/>
          <w:szCs w:val="23"/>
        </w:rPr>
        <w:t>30</w:t>
      </w:r>
      <w:r w:rsidRPr="00537031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537031">
        <w:rPr>
          <w:sz w:val="23"/>
          <w:szCs w:val="23"/>
        </w:rPr>
        <w:t>.201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>р. №</w:t>
      </w:r>
      <w:r>
        <w:rPr>
          <w:sz w:val="23"/>
          <w:szCs w:val="23"/>
        </w:rPr>
        <w:t>3422</w:t>
      </w:r>
      <w:r w:rsidRPr="00537031">
        <w:rPr>
          <w:sz w:val="23"/>
          <w:szCs w:val="23"/>
        </w:rPr>
        <w:t>, «Про затвердження Переліку об’єктів комунальної власності територіальної громади м.Сєвєродонецьк, що підлягають відчуженню у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році»,  розглянувши звіт про виконання у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році Програми відчуження об’єктів комунальної власності територіальної громади м. Сєвєродонецька  на  2012-2014 роки, Сєвєродонецька мiська рада </w:t>
      </w:r>
    </w:p>
    <w:p w:rsidR="00791687" w:rsidRPr="00537031" w:rsidRDefault="00791687" w:rsidP="00067F20">
      <w:pPr>
        <w:pStyle w:val="BodyTextIndent"/>
        <w:rPr>
          <w:sz w:val="23"/>
          <w:szCs w:val="23"/>
        </w:rPr>
      </w:pPr>
    </w:p>
    <w:p w:rsidR="00791687" w:rsidRPr="00537031" w:rsidRDefault="00791687" w:rsidP="00D97B53">
      <w:pPr>
        <w:tabs>
          <w:tab w:val="left" w:pos="0"/>
        </w:tabs>
        <w:spacing w:line="48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791687" w:rsidRPr="00537031" w:rsidRDefault="00791687" w:rsidP="00CC7B9A">
      <w:pPr>
        <w:numPr>
          <w:ilvl w:val="0"/>
          <w:numId w:val="1"/>
        </w:numPr>
        <w:tabs>
          <w:tab w:val="clear" w:pos="928"/>
          <w:tab w:val="num" w:pos="142"/>
          <w:tab w:val="num" w:pos="709"/>
        </w:tabs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>віт про виконання у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році Програми  відчуження об’єктів комунальної власності територіальної громади м. Сєвєродонецька  на  2012-2014 роки (додаток 1).</w:t>
      </w:r>
    </w:p>
    <w:p w:rsidR="00791687" w:rsidRPr="00537031" w:rsidRDefault="00791687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>Затвердити звіт про хід відчуження об’єктів комунальної власності територіальної громади м. Сєвєродонецьк  за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рік (додаток 2).</w:t>
      </w:r>
    </w:p>
    <w:p w:rsidR="00791687" w:rsidRPr="00537031" w:rsidRDefault="00791687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791687" w:rsidRDefault="00791687" w:rsidP="00D97B53">
      <w:pPr>
        <w:spacing w:line="360" w:lineRule="auto"/>
        <w:rPr>
          <w:b/>
          <w:bCs/>
          <w:sz w:val="23"/>
          <w:szCs w:val="23"/>
        </w:rPr>
      </w:pPr>
    </w:p>
    <w:p w:rsidR="00791687" w:rsidRPr="00537031" w:rsidRDefault="00791687" w:rsidP="00D97B53">
      <w:pPr>
        <w:spacing w:line="360" w:lineRule="auto"/>
        <w:rPr>
          <w:b/>
          <w:bCs/>
          <w:sz w:val="23"/>
          <w:szCs w:val="23"/>
        </w:rPr>
      </w:pPr>
    </w:p>
    <w:p w:rsidR="00791687" w:rsidRPr="00537031" w:rsidRDefault="00791687" w:rsidP="003D3675">
      <w:pPr>
        <w:spacing w:line="360" w:lineRule="auto"/>
        <w:jc w:val="center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Мicький  голова                                                                               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>В.В. Казаков</w:t>
      </w: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Default="00791687" w:rsidP="00D97B53">
      <w:pPr>
        <w:ind w:left="5040"/>
        <w:rPr>
          <w:b/>
          <w:bCs/>
          <w:sz w:val="23"/>
          <w:szCs w:val="23"/>
        </w:rPr>
      </w:pPr>
    </w:p>
    <w:p w:rsidR="00791687" w:rsidRPr="00537031" w:rsidRDefault="00791687" w:rsidP="00D97B53">
      <w:pPr>
        <w:ind w:left="5040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Додаток  1</w:t>
      </w:r>
    </w:p>
    <w:p w:rsidR="00791687" w:rsidRPr="00537031" w:rsidRDefault="00791687" w:rsidP="00D97B53">
      <w:pPr>
        <w:pStyle w:val="BodyTextIndent3"/>
        <w:ind w:left="504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до рішення </w:t>
      </w:r>
      <w:r w:rsidRPr="000609BD">
        <w:rPr>
          <w:b/>
          <w:bCs/>
          <w:sz w:val="23"/>
          <w:szCs w:val="23"/>
        </w:rPr>
        <w:t>96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791687" w:rsidRPr="00537031" w:rsidRDefault="00791687" w:rsidP="00D97B53">
      <w:pPr>
        <w:ind w:left="5040"/>
        <w:rPr>
          <w:sz w:val="23"/>
          <w:szCs w:val="23"/>
        </w:rPr>
      </w:pP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>29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січня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5</w:t>
      </w:r>
      <w:r w:rsidRPr="00537031">
        <w:rPr>
          <w:b/>
          <w:bCs/>
          <w:sz w:val="23"/>
          <w:szCs w:val="23"/>
        </w:rPr>
        <w:t xml:space="preserve">р. № </w:t>
      </w:r>
      <w:r>
        <w:rPr>
          <w:b/>
          <w:bCs/>
          <w:sz w:val="23"/>
          <w:szCs w:val="23"/>
        </w:rPr>
        <w:t>4296</w:t>
      </w:r>
    </w:p>
    <w:p w:rsidR="00791687" w:rsidRPr="00537031" w:rsidRDefault="00791687" w:rsidP="00D97B53">
      <w:pPr>
        <w:rPr>
          <w:sz w:val="23"/>
          <w:szCs w:val="23"/>
        </w:rPr>
      </w:pPr>
    </w:p>
    <w:p w:rsidR="00791687" w:rsidRPr="00537031" w:rsidRDefault="00791687" w:rsidP="00D97B53">
      <w:pPr>
        <w:rPr>
          <w:sz w:val="23"/>
          <w:szCs w:val="23"/>
        </w:rPr>
      </w:pPr>
    </w:p>
    <w:p w:rsidR="00791687" w:rsidRPr="00537031" w:rsidRDefault="00791687" w:rsidP="00D97B53">
      <w:pPr>
        <w:pStyle w:val="Title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791687" w:rsidRPr="00537031" w:rsidRDefault="00791687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>про виконання  у 201</w:t>
      </w:r>
      <w:r>
        <w:rPr>
          <w:sz w:val="23"/>
          <w:szCs w:val="23"/>
        </w:rPr>
        <w:t>4</w:t>
      </w:r>
      <w:r w:rsidRPr="00537031">
        <w:rPr>
          <w:sz w:val="23"/>
          <w:szCs w:val="23"/>
        </w:rPr>
        <w:t xml:space="preserve"> році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Програми відчуження об’єктів комунальної власності </w:t>
      </w:r>
    </w:p>
    <w:p w:rsidR="00791687" w:rsidRPr="00537031" w:rsidRDefault="00791687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>територіальної громади м. Сєвєродонецька  на 2012-2014 роки</w:t>
      </w:r>
    </w:p>
    <w:p w:rsidR="00791687" w:rsidRPr="00537031" w:rsidRDefault="00791687" w:rsidP="00D97B53">
      <w:pPr>
        <w:rPr>
          <w:sz w:val="23"/>
          <w:szCs w:val="23"/>
        </w:rPr>
      </w:pPr>
    </w:p>
    <w:p w:rsidR="00791687" w:rsidRPr="00537031" w:rsidRDefault="00791687" w:rsidP="001728B0">
      <w:pPr>
        <w:spacing w:line="240" w:lineRule="atLeast"/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>Програма відчуження об’єктів комунальної власності територіальної громади м.Сєвєродонецька на 2012-2014 роки (далі-Програма), яка затверджена рішенням міської ради від 26.04.2012р. №1655, розроблена на підставі вимог Цивільного кодексу України від 16.01.2003р. № 435-</w:t>
      </w:r>
      <w:r w:rsidRPr="00537031">
        <w:rPr>
          <w:sz w:val="23"/>
          <w:szCs w:val="23"/>
          <w:lang w:val="en-US"/>
        </w:rPr>
        <w:t>IV</w:t>
      </w:r>
      <w:r w:rsidRPr="00537031">
        <w:rPr>
          <w:sz w:val="23"/>
          <w:szCs w:val="23"/>
        </w:rPr>
        <w:t>, Бюджетного кодексу України від 08.07.2010р. № 2456-</w:t>
      </w:r>
      <w:r w:rsidRPr="00537031">
        <w:rPr>
          <w:sz w:val="23"/>
          <w:szCs w:val="23"/>
          <w:lang w:val="en-US"/>
        </w:rPr>
        <w:t>V</w:t>
      </w:r>
      <w:r w:rsidRPr="00537031">
        <w:rPr>
          <w:sz w:val="23"/>
          <w:szCs w:val="23"/>
        </w:rPr>
        <w:t>І, Закону України “Про місцеве самоврядування в Україні” від 21.05.1997р. № 280/97-ВР, Закону України “Про приватизацію невеликих державних підприємств (малу приватизацію)” від 15.05.1996р. № 189/ВР зі змінами згідно  Закону України «Про внесення змін до деяких законів України з питань приватизації, щодо реалізації положень  Державної програми приватизації на 2012-2014 роки» від 13.01.2012р. № 4336-</w:t>
      </w:r>
      <w:r w:rsidRPr="00537031">
        <w:rPr>
          <w:sz w:val="23"/>
          <w:szCs w:val="23"/>
          <w:lang w:val="en-US"/>
        </w:rPr>
        <w:t>VI</w:t>
      </w:r>
      <w:r w:rsidRPr="00537031">
        <w:rPr>
          <w:sz w:val="23"/>
          <w:szCs w:val="23"/>
        </w:rPr>
        <w:t xml:space="preserve">, Закону України “Про Державну програму приватизації на 2012-2014 роки” від 13.01.2012р. № 4335- </w:t>
      </w:r>
      <w:r w:rsidRPr="00537031">
        <w:rPr>
          <w:sz w:val="23"/>
          <w:szCs w:val="23"/>
          <w:lang w:val="en-US"/>
        </w:rPr>
        <w:t>VI</w:t>
      </w:r>
      <w:r w:rsidRPr="00537031">
        <w:rPr>
          <w:sz w:val="23"/>
          <w:szCs w:val="23"/>
        </w:rPr>
        <w:t xml:space="preserve">  та визначає мету,  шляхи, способи досягнення та заходи з реалізації мети, а також завдання щодо забезпечення виконання Програми.</w:t>
      </w:r>
    </w:p>
    <w:p w:rsidR="00791687" w:rsidRPr="00537031" w:rsidRDefault="00791687" w:rsidP="001728B0">
      <w:pPr>
        <w:spacing w:line="240" w:lineRule="atLeast"/>
        <w:ind w:firstLine="420"/>
        <w:rPr>
          <w:sz w:val="23"/>
          <w:szCs w:val="23"/>
        </w:rPr>
      </w:pPr>
      <w:r w:rsidRPr="00537031">
        <w:rPr>
          <w:sz w:val="23"/>
          <w:szCs w:val="23"/>
        </w:rPr>
        <w:t xml:space="preserve">Програма вiдчуження об’єктiв комунальної власностi територiальної громади м.Сєвєродонецьк на 2012-2014 роки розроблена  строком на три роки і діє до завершення її виконання або прийняття нової.        </w:t>
      </w:r>
    </w:p>
    <w:p w:rsidR="00791687" w:rsidRPr="00537031" w:rsidRDefault="00791687" w:rsidP="001728B0">
      <w:pPr>
        <w:spacing w:line="240" w:lineRule="atLeast"/>
        <w:ind w:firstLine="420"/>
        <w:rPr>
          <w:sz w:val="23"/>
          <w:szCs w:val="23"/>
        </w:rPr>
      </w:pPr>
      <w:r w:rsidRPr="00537031">
        <w:rPr>
          <w:sz w:val="23"/>
          <w:szCs w:val="23"/>
        </w:rPr>
        <w:t>Метою Програми є сприяння оптимізації частки комунального сектору економіки територіальної громади м.Сєвєродонецьк, підвищення її ефективності та конкурентоспроможності в умовах ринкових відносин.</w:t>
      </w:r>
    </w:p>
    <w:p w:rsidR="00791687" w:rsidRPr="00537031" w:rsidRDefault="00791687" w:rsidP="001728B0">
      <w:pPr>
        <w:spacing w:line="240" w:lineRule="atLeast"/>
        <w:ind w:left="420"/>
        <w:rPr>
          <w:sz w:val="23"/>
          <w:szCs w:val="23"/>
        </w:rPr>
      </w:pPr>
      <w:r w:rsidRPr="00537031">
        <w:rPr>
          <w:sz w:val="23"/>
          <w:szCs w:val="23"/>
        </w:rPr>
        <w:t>Досягнення поставленої мети передбачається  шляхом:</w:t>
      </w:r>
    </w:p>
    <w:p w:rsidR="00791687" w:rsidRPr="00537031" w:rsidRDefault="00791687" w:rsidP="001728B0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sz w:val="23"/>
          <w:szCs w:val="23"/>
          <w:lang w:val="uk-UA"/>
        </w:rPr>
      </w:pPr>
      <w:bookmarkStart w:id="0" w:name="n19"/>
      <w:bookmarkEnd w:id="0"/>
      <w:r w:rsidRPr="00537031">
        <w:rPr>
          <w:rFonts w:ascii="Times New Roman" w:hAnsi="Times New Roman" w:cs="Times New Roman"/>
          <w:sz w:val="23"/>
          <w:szCs w:val="23"/>
          <w:lang w:val="uk-UA"/>
        </w:rPr>
        <w:t>- забезпечення високих темпів відчуження об’єктів комунальної власності, щодо яких не встановлено заборону та обмеження на приватизацію;</w:t>
      </w:r>
    </w:p>
    <w:p w:rsidR="00791687" w:rsidRPr="00537031" w:rsidRDefault="00791687" w:rsidP="001728B0">
      <w:pPr>
        <w:spacing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сприяння залученню до відчуження земельних ділянок, на яких розташовані об’єкти комунальної власності, що підлягають відчуженню;</w:t>
      </w:r>
    </w:p>
    <w:p w:rsidR="00791687" w:rsidRPr="00537031" w:rsidRDefault="00791687" w:rsidP="001728B0">
      <w:pPr>
        <w:spacing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скорочення обмежень щодо відчуження об’єктів комунальної власності за умови, що зазначене негативно не вплине на виконання функцій управління комунальним сектором міста і не створить небезпеки для соціально-економічних та екологічних умов життєдіяльності територіальної громади;</w:t>
      </w:r>
    </w:p>
    <w:p w:rsidR="00791687" w:rsidRPr="00537031" w:rsidRDefault="00791687" w:rsidP="001728B0">
      <w:pPr>
        <w:spacing w:before="100" w:beforeAutospacing="1"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залучення до процесу відчуження інвесторів, заінтересованих у довгостроковому розвитку об’єкту відчуження;</w:t>
      </w:r>
    </w:p>
    <w:p w:rsidR="00791687" w:rsidRPr="00537031" w:rsidRDefault="00791687" w:rsidP="001728B0">
      <w:pPr>
        <w:spacing w:before="60"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міста;</w:t>
      </w:r>
    </w:p>
    <w:p w:rsidR="00791687" w:rsidRDefault="00791687" w:rsidP="001728B0">
      <w:pPr>
        <w:spacing w:before="60"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реалізація збиткових та малорентабельних об’єктів</w:t>
      </w:r>
      <w:r>
        <w:rPr>
          <w:sz w:val="23"/>
          <w:szCs w:val="23"/>
        </w:rPr>
        <w:t>,</w:t>
      </w:r>
      <w:r w:rsidRPr="00537031">
        <w:rPr>
          <w:sz w:val="23"/>
          <w:szCs w:val="23"/>
        </w:rPr>
        <w:t xml:space="preserve"> які не користуються попитом у покупців з застосуванням аукціону  за  методом зниження ціни лоту та аукціону без оголошення  початкової ціни лота.</w:t>
      </w:r>
    </w:p>
    <w:p w:rsidR="00791687" w:rsidRDefault="00791687" w:rsidP="006A5900">
      <w:pPr>
        <w:pStyle w:val="BodyTextIndent2"/>
        <w:spacing w:before="0"/>
        <w:rPr>
          <w:sz w:val="23"/>
          <w:szCs w:val="23"/>
        </w:rPr>
      </w:pPr>
      <w:r w:rsidRPr="00A235AD">
        <w:rPr>
          <w:sz w:val="23"/>
          <w:szCs w:val="23"/>
        </w:rPr>
        <w:t>Для реалізації практичних завдань Програми по наповненню доходної частини міського бюджету Фондом комунального майна, у відповідності з вимогами  пункту 4.3 Програми відчуження об’єктів комунальної власності територіальної громади м. Сєвєродонецьк на 2012-2014 роки були вжиті  заходи по формуванню Переліку об’єктів комунальної власності територіальної громади м. Сєвєродонецьк, що підлягали відчуженню у 201</w:t>
      </w:r>
      <w:r>
        <w:rPr>
          <w:sz w:val="23"/>
          <w:szCs w:val="23"/>
        </w:rPr>
        <w:t>4</w:t>
      </w:r>
      <w:r w:rsidRPr="00A235AD">
        <w:rPr>
          <w:sz w:val="23"/>
          <w:szCs w:val="23"/>
        </w:rPr>
        <w:t xml:space="preserve"> році. </w:t>
      </w:r>
      <w:r w:rsidRPr="00A235AD">
        <w:rPr>
          <w:sz w:val="23"/>
          <w:szCs w:val="23"/>
          <w:lang w:val="ru-RU"/>
        </w:rPr>
        <w:t>З</w:t>
      </w:r>
      <w:r w:rsidRPr="00A235AD">
        <w:rPr>
          <w:sz w:val="23"/>
          <w:szCs w:val="23"/>
        </w:rPr>
        <w:t>а заявками потенційних покупців та балансоутримувачів,</w:t>
      </w:r>
      <w:r w:rsidRPr="00A235AD">
        <w:rPr>
          <w:sz w:val="23"/>
          <w:szCs w:val="23"/>
          <w:lang w:val="ru-RU"/>
        </w:rPr>
        <w:t xml:space="preserve"> </w:t>
      </w:r>
      <w:r w:rsidRPr="00A235AD">
        <w:rPr>
          <w:sz w:val="23"/>
          <w:szCs w:val="23"/>
        </w:rPr>
        <w:t xml:space="preserve"> Фондом комунального майна було розроблено та запропоновано на розгляд постійної депутатської комісії по управлінню житлово – комунальним господарством, власністю, комунальною власністю, побутовим та торгівельним обслуговуванням управ</w:t>
      </w:r>
      <w:r>
        <w:rPr>
          <w:sz w:val="23"/>
          <w:szCs w:val="23"/>
        </w:rPr>
        <w:t>лінню комунальної власністю прое</w:t>
      </w:r>
      <w:r w:rsidRPr="00A235AD">
        <w:rPr>
          <w:sz w:val="23"/>
          <w:szCs w:val="23"/>
        </w:rPr>
        <w:t xml:space="preserve">кт </w:t>
      </w:r>
      <w:r w:rsidRPr="00A235AD">
        <w:rPr>
          <w:sz w:val="23"/>
          <w:szCs w:val="23"/>
          <w:lang w:val="ru-RU"/>
        </w:rPr>
        <w:t>П</w:t>
      </w:r>
      <w:r w:rsidRPr="00A235AD">
        <w:rPr>
          <w:sz w:val="23"/>
          <w:szCs w:val="23"/>
        </w:rPr>
        <w:t xml:space="preserve">ереліку об’єктів комунальної власності, що пропонувались до відчуження у поточному році. За результатами розгляду цих пропозицій, рішеннями міської ради від </w:t>
      </w:r>
      <w:r>
        <w:rPr>
          <w:sz w:val="23"/>
          <w:szCs w:val="23"/>
        </w:rPr>
        <w:t>30</w:t>
      </w:r>
      <w:r w:rsidRPr="00A235AD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A235AD">
        <w:rPr>
          <w:sz w:val="23"/>
          <w:szCs w:val="23"/>
        </w:rPr>
        <w:t>.201</w:t>
      </w:r>
      <w:r>
        <w:rPr>
          <w:sz w:val="23"/>
          <w:szCs w:val="23"/>
        </w:rPr>
        <w:t>4</w:t>
      </w:r>
      <w:r w:rsidRPr="00A235AD">
        <w:rPr>
          <w:sz w:val="23"/>
          <w:szCs w:val="23"/>
        </w:rPr>
        <w:t xml:space="preserve">р. № </w:t>
      </w:r>
      <w:r>
        <w:rPr>
          <w:sz w:val="23"/>
          <w:szCs w:val="23"/>
        </w:rPr>
        <w:t>3422</w:t>
      </w:r>
      <w:r w:rsidRPr="00A235AD">
        <w:rPr>
          <w:sz w:val="23"/>
          <w:szCs w:val="23"/>
        </w:rPr>
        <w:t xml:space="preserve"> та від </w:t>
      </w:r>
      <w:r>
        <w:rPr>
          <w:sz w:val="23"/>
          <w:szCs w:val="23"/>
        </w:rPr>
        <w:t>29</w:t>
      </w:r>
      <w:r w:rsidRPr="00A235AD">
        <w:rPr>
          <w:sz w:val="23"/>
          <w:szCs w:val="23"/>
        </w:rPr>
        <w:t>.0</w:t>
      </w:r>
      <w:r>
        <w:rPr>
          <w:sz w:val="23"/>
          <w:szCs w:val="23"/>
        </w:rPr>
        <w:t>5.2014</w:t>
      </w:r>
      <w:r w:rsidRPr="00A235AD">
        <w:rPr>
          <w:sz w:val="23"/>
          <w:szCs w:val="23"/>
        </w:rPr>
        <w:t xml:space="preserve">р. № </w:t>
      </w:r>
      <w:r>
        <w:rPr>
          <w:sz w:val="23"/>
          <w:szCs w:val="23"/>
        </w:rPr>
        <w:t>3897</w:t>
      </w:r>
      <w:r w:rsidRPr="00A235AD">
        <w:rPr>
          <w:sz w:val="23"/>
          <w:szCs w:val="23"/>
        </w:rPr>
        <w:t xml:space="preserve"> було затверджено Перелік об’єктів комунальної власності територіальної громади, що підлягали відчуженню у 201</w:t>
      </w:r>
      <w:r>
        <w:rPr>
          <w:sz w:val="23"/>
          <w:szCs w:val="23"/>
        </w:rPr>
        <w:t>4</w:t>
      </w:r>
      <w:r w:rsidRPr="00A235AD">
        <w:rPr>
          <w:sz w:val="23"/>
          <w:szCs w:val="23"/>
        </w:rPr>
        <w:t xml:space="preserve"> році до якого увійшло </w:t>
      </w:r>
      <w:r>
        <w:rPr>
          <w:sz w:val="23"/>
          <w:szCs w:val="23"/>
        </w:rPr>
        <w:t>35</w:t>
      </w:r>
      <w:r w:rsidRPr="00A235AD">
        <w:rPr>
          <w:sz w:val="23"/>
          <w:szCs w:val="23"/>
        </w:rPr>
        <w:t xml:space="preserve"> об’єкт</w:t>
      </w:r>
      <w:r>
        <w:rPr>
          <w:sz w:val="23"/>
          <w:szCs w:val="23"/>
        </w:rPr>
        <w:t>ів</w:t>
      </w:r>
      <w:r w:rsidRPr="00A235AD">
        <w:rPr>
          <w:sz w:val="23"/>
          <w:szCs w:val="23"/>
        </w:rPr>
        <w:t>.</w:t>
      </w:r>
    </w:p>
    <w:p w:rsidR="00791687" w:rsidRPr="00A235AD" w:rsidRDefault="00791687" w:rsidP="006A5900">
      <w:pPr>
        <w:tabs>
          <w:tab w:val="left" w:pos="993"/>
        </w:tabs>
        <w:ind w:firstLine="709"/>
        <w:rPr>
          <w:sz w:val="23"/>
          <w:szCs w:val="23"/>
        </w:rPr>
      </w:pPr>
      <w:r w:rsidRPr="002F3349">
        <w:rPr>
          <w:sz w:val="23"/>
          <w:szCs w:val="23"/>
        </w:rPr>
        <w:t xml:space="preserve">За звітний період пройшли передприватизаційну підготовку </w:t>
      </w:r>
      <w:r>
        <w:rPr>
          <w:sz w:val="23"/>
          <w:szCs w:val="23"/>
        </w:rPr>
        <w:t xml:space="preserve">11 </w:t>
      </w:r>
      <w:r w:rsidRPr="002F3349">
        <w:rPr>
          <w:sz w:val="23"/>
          <w:szCs w:val="23"/>
        </w:rPr>
        <w:t xml:space="preserve">об’єктів комунальної власності, оголошено і проведено 4 аукціони, на які виставлялося 14 об’єктів комунальної власності, по результатам яких укладено </w:t>
      </w:r>
      <w:r>
        <w:rPr>
          <w:sz w:val="23"/>
          <w:szCs w:val="23"/>
        </w:rPr>
        <w:t>4</w:t>
      </w:r>
      <w:r w:rsidRPr="002F3349">
        <w:rPr>
          <w:sz w:val="23"/>
          <w:szCs w:val="23"/>
        </w:rPr>
        <w:t xml:space="preserve"> договор</w:t>
      </w:r>
      <w:r>
        <w:rPr>
          <w:sz w:val="23"/>
          <w:szCs w:val="23"/>
        </w:rPr>
        <w:t>и</w:t>
      </w:r>
      <w:r w:rsidRPr="002F3349">
        <w:rPr>
          <w:sz w:val="23"/>
          <w:szCs w:val="23"/>
        </w:rPr>
        <w:t xml:space="preserve"> купівлі-продажу. Два об’єкта комунальної власності відчужені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791687" w:rsidRPr="00A235AD" w:rsidRDefault="00791687" w:rsidP="006A5900">
      <w:pPr>
        <w:tabs>
          <w:tab w:val="left" w:pos="993"/>
        </w:tabs>
        <w:ind w:right="113" w:firstLine="709"/>
        <w:rPr>
          <w:sz w:val="23"/>
          <w:szCs w:val="23"/>
        </w:rPr>
      </w:pPr>
      <w:r w:rsidRPr="00A235AD">
        <w:rPr>
          <w:sz w:val="23"/>
          <w:szCs w:val="23"/>
          <w:lang w:val="ru-RU"/>
        </w:rPr>
        <w:t>З</w:t>
      </w:r>
      <w:r w:rsidRPr="00A235AD">
        <w:rPr>
          <w:sz w:val="23"/>
          <w:szCs w:val="23"/>
        </w:rPr>
        <w:t>гідно з класифікацією Державної Програми приватизації в Україні, відповідно до З</w:t>
      </w:r>
      <w:r w:rsidRPr="00A235AD">
        <w:rPr>
          <w:sz w:val="23"/>
          <w:szCs w:val="23"/>
          <w:lang w:val="ru-RU"/>
        </w:rPr>
        <w:t xml:space="preserve">акону </w:t>
      </w:r>
      <w:r w:rsidRPr="00A235AD">
        <w:rPr>
          <w:sz w:val="23"/>
          <w:szCs w:val="23"/>
        </w:rPr>
        <w:t xml:space="preserve">України «Про приватизацію невеликих державних підприємств (малу приватизацію)», реформуванню підлягали об’єкти групи «А». </w:t>
      </w:r>
    </w:p>
    <w:p w:rsidR="00791687" w:rsidRPr="00A235AD" w:rsidRDefault="00791687" w:rsidP="006A5900">
      <w:pPr>
        <w:ind w:firstLine="709"/>
        <w:rPr>
          <w:sz w:val="23"/>
          <w:szCs w:val="23"/>
        </w:rPr>
      </w:pPr>
      <w:r w:rsidRPr="00A235AD">
        <w:rPr>
          <w:sz w:val="23"/>
          <w:szCs w:val="23"/>
        </w:rPr>
        <w:t>Вартість об’єктів відчуження визначалась незалежними суб’єктами оціночної діяльності, визначени</w:t>
      </w:r>
      <w:r>
        <w:rPr>
          <w:sz w:val="23"/>
          <w:szCs w:val="23"/>
        </w:rPr>
        <w:t>ми</w:t>
      </w:r>
      <w:r w:rsidRPr="00A235AD">
        <w:rPr>
          <w:sz w:val="23"/>
          <w:szCs w:val="23"/>
        </w:rPr>
        <w:t xml:space="preserve"> на конкурсних засадах. Незалежні оцінки вартості об’єктів комунальної власності  здійснювались відповідно до "Методики оцінки майна", затвердженої Постановою Кабінету Міністрів України від 10 грудня 2003р. № 1891.</w:t>
      </w:r>
    </w:p>
    <w:p w:rsidR="00791687" w:rsidRPr="00A235AD" w:rsidRDefault="00791687" w:rsidP="006A5900">
      <w:pPr>
        <w:ind w:firstLine="567"/>
        <w:rPr>
          <w:rStyle w:val="PageNumber"/>
          <w:sz w:val="23"/>
          <w:szCs w:val="23"/>
        </w:rPr>
      </w:pPr>
      <w:r w:rsidRPr="00A235AD">
        <w:rPr>
          <w:rStyle w:val="PageNumber"/>
          <w:sz w:val="23"/>
          <w:szCs w:val="23"/>
        </w:rPr>
        <w:t>Питання визначення способу відчуження  об’єктів виносились на розгляд постійних депутатських комісій міської ради.</w:t>
      </w:r>
    </w:p>
    <w:p w:rsidR="00791687" w:rsidRPr="00A235AD" w:rsidRDefault="00791687" w:rsidP="006A5900">
      <w:pPr>
        <w:ind w:firstLine="567"/>
        <w:rPr>
          <w:sz w:val="23"/>
          <w:szCs w:val="23"/>
        </w:rPr>
      </w:pPr>
      <w:r w:rsidRPr="00A235AD">
        <w:rPr>
          <w:sz w:val="23"/>
          <w:szCs w:val="23"/>
        </w:rPr>
        <w:t>Для забезпечення прозорості процесу реформування, а також для створення сприятливих умов розвитку підприємництва у місті, Фондом комунального майна Сєвєродонецької міської ради систематично, відповідно до вимог чинного законодавства, через засоби масової інформації, на</w:t>
      </w:r>
      <w:r>
        <w:rPr>
          <w:sz w:val="23"/>
          <w:szCs w:val="23"/>
        </w:rPr>
        <w:t xml:space="preserve"> офіційному</w:t>
      </w:r>
      <w:r w:rsidRPr="00A235AD">
        <w:rPr>
          <w:sz w:val="23"/>
          <w:szCs w:val="23"/>
        </w:rPr>
        <w:t xml:space="preserve"> сайті міської ради надавалась інформація населенню міста щодо об’єктів, які підляга</w:t>
      </w:r>
      <w:r>
        <w:rPr>
          <w:sz w:val="23"/>
          <w:szCs w:val="23"/>
        </w:rPr>
        <w:t>ли</w:t>
      </w:r>
      <w:r w:rsidRPr="00A235AD">
        <w:rPr>
          <w:sz w:val="23"/>
          <w:szCs w:val="23"/>
        </w:rPr>
        <w:t xml:space="preserve"> відчуженню, з зазначенням термінів та умов відчуження, оприлюднювались прийняті нормативно-правові акти</w:t>
      </w:r>
      <w:r>
        <w:rPr>
          <w:sz w:val="23"/>
          <w:szCs w:val="23"/>
        </w:rPr>
        <w:t xml:space="preserve"> та </w:t>
      </w:r>
      <w:r w:rsidRPr="00A235AD">
        <w:rPr>
          <w:sz w:val="23"/>
          <w:szCs w:val="23"/>
        </w:rPr>
        <w:t>надавались звіти про хід  відчуження.</w:t>
      </w:r>
    </w:p>
    <w:p w:rsidR="00791687" w:rsidRPr="00537031" w:rsidRDefault="00791687" w:rsidP="006A5900">
      <w:pPr>
        <w:spacing w:before="60" w:line="240" w:lineRule="atLeast"/>
        <w:rPr>
          <w:sz w:val="23"/>
          <w:szCs w:val="23"/>
        </w:rPr>
      </w:pPr>
      <w:r>
        <w:rPr>
          <w:sz w:val="23"/>
          <w:szCs w:val="23"/>
        </w:rPr>
        <w:tab/>
      </w:r>
      <w:r w:rsidRPr="006835BD">
        <w:rPr>
          <w:sz w:val="23"/>
          <w:szCs w:val="23"/>
        </w:rPr>
        <w:t xml:space="preserve">Всього укладено 6 договорів купівлі-продажу  комунального майна, на загальну суму </w:t>
      </w:r>
      <w:r w:rsidRPr="006835BD">
        <w:rPr>
          <w:b/>
          <w:bCs/>
          <w:sz w:val="23"/>
          <w:szCs w:val="23"/>
        </w:rPr>
        <w:t>529</w:t>
      </w:r>
      <w:r w:rsidRPr="006835BD">
        <w:rPr>
          <w:b/>
          <w:bCs/>
          <w:sz w:val="23"/>
          <w:szCs w:val="23"/>
          <w:lang w:val="ru-RU"/>
        </w:rPr>
        <w:t xml:space="preserve">,2 </w:t>
      </w:r>
      <w:r w:rsidRPr="006835BD">
        <w:rPr>
          <w:b/>
          <w:bCs/>
          <w:sz w:val="23"/>
          <w:szCs w:val="23"/>
        </w:rPr>
        <w:t xml:space="preserve">тис.грн., </w:t>
      </w:r>
      <w:r w:rsidRPr="006835BD">
        <w:rPr>
          <w:sz w:val="23"/>
          <w:szCs w:val="23"/>
        </w:rPr>
        <w:t xml:space="preserve">в т .ч. </w:t>
      </w:r>
      <w:r w:rsidRPr="006835BD">
        <w:rPr>
          <w:b/>
          <w:bCs/>
          <w:sz w:val="23"/>
          <w:szCs w:val="23"/>
        </w:rPr>
        <w:t>ПДВ – 88</w:t>
      </w:r>
      <w:r w:rsidRPr="006835BD">
        <w:rPr>
          <w:b/>
          <w:bCs/>
          <w:sz w:val="23"/>
          <w:szCs w:val="23"/>
          <w:lang w:val="ru-RU"/>
        </w:rPr>
        <w:t>,2 тис.</w:t>
      </w:r>
      <w:r w:rsidRPr="006835BD">
        <w:rPr>
          <w:b/>
          <w:bCs/>
          <w:sz w:val="23"/>
          <w:szCs w:val="23"/>
        </w:rPr>
        <w:t xml:space="preserve"> грн.</w:t>
      </w:r>
      <w:r w:rsidRPr="00537031">
        <w:rPr>
          <w:b/>
          <w:bCs/>
          <w:sz w:val="23"/>
          <w:szCs w:val="23"/>
        </w:rPr>
        <w:t xml:space="preserve"> </w:t>
      </w:r>
    </w:p>
    <w:p w:rsidR="00791687" w:rsidRDefault="00791687" w:rsidP="001728B0">
      <w:pPr>
        <w:tabs>
          <w:tab w:val="left" w:pos="709"/>
          <w:tab w:val="num" w:pos="2057"/>
        </w:tabs>
        <w:rPr>
          <w:sz w:val="23"/>
          <w:szCs w:val="23"/>
        </w:rPr>
      </w:pPr>
      <w:r w:rsidRPr="00537031">
        <w:rPr>
          <w:sz w:val="23"/>
          <w:szCs w:val="23"/>
        </w:rPr>
        <w:tab/>
      </w:r>
      <w:r>
        <w:rPr>
          <w:sz w:val="23"/>
          <w:szCs w:val="23"/>
        </w:rPr>
        <w:t xml:space="preserve">Перелік відчужених у 2014 </w:t>
      </w:r>
      <w:r w:rsidRPr="00537031">
        <w:rPr>
          <w:sz w:val="23"/>
          <w:szCs w:val="23"/>
        </w:rPr>
        <w:t>році об’єктів, спосіб відчуження та їх вартість наведена в Додатку 2.</w:t>
      </w:r>
    </w:p>
    <w:p w:rsidR="00791687" w:rsidRDefault="00791687" w:rsidP="001728B0">
      <w:pPr>
        <w:tabs>
          <w:tab w:val="left" w:pos="709"/>
          <w:tab w:val="num" w:pos="2057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Аналіз результатів роботи Фонду по реалізації Програми в 2014р. показує, що зниження темпів відчуження </w:t>
      </w:r>
      <w:r w:rsidRPr="00A235AD">
        <w:rPr>
          <w:sz w:val="23"/>
          <w:szCs w:val="23"/>
        </w:rPr>
        <w:t>об’єктів ко</w:t>
      </w:r>
      <w:r>
        <w:rPr>
          <w:sz w:val="23"/>
          <w:szCs w:val="23"/>
        </w:rPr>
        <w:t>мунальної власності територіальної громади міста виникло в зв</w:t>
      </w:r>
      <w:r w:rsidRPr="00A235AD">
        <w:rPr>
          <w:sz w:val="23"/>
          <w:szCs w:val="23"/>
        </w:rPr>
        <w:t>’</w:t>
      </w:r>
      <w:r w:rsidRPr="000A3496">
        <w:rPr>
          <w:sz w:val="23"/>
          <w:szCs w:val="23"/>
        </w:rPr>
        <w:t>язку з проведе</w:t>
      </w:r>
      <w:r>
        <w:rPr>
          <w:sz w:val="23"/>
          <w:szCs w:val="23"/>
        </w:rPr>
        <w:t>нням АТО на території Луганської</w:t>
      </w:r>
      <w:r w:rsidRPr="000A3496">
        <w:rPr>
          <w:sz w:val="23"/>
          <w:szCs w:val="23"/>
        </w:rPr>
        <w:t xml:space="preserve"> област</w:t>
      </w:r>
      <w:r>
        <w:rPr>
          <w:sz w:val="23"/>
          <w:szCs w:val="23"/>
        </w:rPr>
        <w:t xml:space="preserve">і, що </w:t>
      </w:r>
      <w:r w:rsidRPr="000A3496">
        <w:rPr>
          <w:sz w:val="23"/>
          <w:szCs w:val="23"/>
        </w:rPr>
        <w:t>призвело до тимчасового закриття державного реєстру</w:t>
      </w:r>
      <w:r>
        <w:rPr>
          <w:sz w:val="23"/>
          <w:szCs w:val="23"/>
        </w:rPr>
        <w:t xml:space="preserve"> прав власності на нерухоме майно та інші речові права на земельні ділянки, а також з причин нестачі фінансування робіт пов</w:t>
      </w:r>
      <w:r w:rsidRPr="00537031">
        <w:rPr>
          <w:sz w:val="23"/>
          <w:szCs w:val="23"/>
        </w:rPr>
        <w:t>’</w:t>
      </w:r>
      <w:r>
        <w:rPr>
          <w:sz w:val="23"/>
          <w:szCs w:val="23"/>
        </w:rPr>
        <w:t xml:space="preserve">язаних з перед приватизаційною підготовкою </w:t>
      </w:r>
      <w:r w:rsidRPr="00A235AD">
        <w:rPr>
          <w:sz w:val="23"/>
          <w:szCs w:val="23"/>
        </w:rPr>
        <w:t>об’єкт</w:t>
      </w:r>
      <w:r>
        <w:rPr>
          <w:sz w:val="23"/>
          <w:szCs w:val="23"/>
        </w:rPr>
        <w:t>ів до відчуження (оплати виконання ТП, оформлення свідоцтв права власності, оплати роботи незалежних суб</w:t>
      </w:r>
      <w:r w:rsidRPr="00A235AD">
        <w:rPr>
          <w:sz w:val="23"/>
          <w:szCs w:val="23"/>
        </w:rPr>
        <w:t>’єкт</w:t>
      </w:r>
      <w:r>
        <w:rPr>
          <w:sz w:val="23"/>
          <w:szCs w:val="23"/>
        </w:rPr>
        <w:t xml:space="preserve">ів оціночної діяльності, виготовлення проектів землеустрою та ін.). При цьому попит на деякі </w:t>
      </w:r>
      <w:r w:rsidRPr="00A235AD">
        <w:rPr>
          <w:sz w:val="23"/>
          <w:szCs w:val="23"/>
        </w:rPr>
        <w:t>об’єкт</w:t>
      </w:r>
      <w:r>
        <w:rPr>
          <w:sz w:val="23"/>
          <w:szCs w:val="23"/>
        </w:rPr>
        <w:t xml:space="preserve">и серед потенційних покупців комунальної власності залишаються на досить високому рівні. Особливо це стосується </w:t>
      </w:r>
      <w:r w:rsidRPr="00A235AD">
        <w:rPr>
          <w:sz w:val="23"/>
          <w:szCs w:val="23"/>
        </w:rPr>
        <w:t>об’єкт</w:t>
      </w:r>
      <w:r>
        <w:rPr>
          <w:sz w:val="23"/>
          <w:szCs w:val="23"/>
        </w:rPr>
        <w:t>ів, що передані в оренду, і орендарі яких виконали невід</w:t>
      </w:r>
      <w:r w:rsidRPr="00A235AD">
        <w:rPr>
          <w:sz w:val="23"/>
          <w:szCs w:val="23"/>
        </w:rPr>
        <w:t>’є</w:t>
      </w:r>
      <w:r>
        <w:rPr>
          <w:sz w:val="23"/>
          <w:szCs w:val="23"/>
        </w:rPr>
        <w:t xml:space="preserve">мні поліпшення орендованого майна та зацікавлені у їх викупі. </w:t>
      </w:r>
    </w:p>
    <w:p w:rsidR="00791687" w:rsidRPr="00537031" w:rsidRDefault="00791687" w:rsidP="0054238E">
      <w:pPr>
        <w:ind w:firstLine="709"/>
        <w:rPr>
          <w:sz w:val="23"/>
          <w:szCs w:val="23"/>
        </w:rPr>
      </w:pPr>
      <w:r>
        <w:rPr>
          <w:sz w:val="23"/>
          <w:szCs w:val="23"/>
        </w:rPr>
        <w:t>В зв</w:t>
      </w:r>
      <w:r w:rsidRPr="00A235AD">
        <w:rPr>
          <w:sz w:val="23"/>
          <w:szCs w:val="23"/>
        </w:rPr>
        <w:t>’</w:t>
      </w:r>
      <w:r>
        <w:rPr>
          <w:sz w:val="23"/>
          <w:szCs w:val="23"/>
        </w:rPr>
        <w:t>язку з чим у</w:t>
      </w:r>
      <w:r w:rsidRPr="00537031">
        <w:rPr>
          <w:sz w:val="23"/>
          <w:szCs w:val="23"/>
        </w:rPr>
        <w:t xml:space="preserve">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році планується продовжити реалізацію заходів по подальшому виконанню </w:t>
      </w:r>
      <w:r>
        <w:rPr>
          <w:sz w:val="23"/>
          <w:szCs w:val="23"/>
        </w:rPr>
        <w:t xml:space="preserve">означеної </w:t>
      </w:r>
      <w:r w:rsidRPr="00537031">
        <w:rPr>
          <w:sz w:val="23"/>
          <w:szCs w:val="23"/>
        </w:rPr>
        <w:t>Програми відчуження об’єктів комунальної власності територіальної громади м.Сєвєродонецька</w:t>
      </w:r>
      <w:r w:rsidRPr="002C2D60">
        <w:rPr>
          <w:sz w:val="23"/>
          <w:szCs w:val="23"/>
        </w:rPr>
        <w:t>, подовживши термін її дії.</w:t>
      </w:r>
    </w:p>
    <w:p w:rsidR="00791687" w:rsidRPr="00537031" w:rsidRDefault="00791687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виконання Програми та забезпечення законності дій при її виконанні з боку посадових осіб Фонду комунального майна, здійснювався </w:t>
      </w:r>
      <w:r>
        <w:rPr>
          <w:sz w:val="23"/>
          <w:szCs w:val="23"/>
        </w:rPr>
        <w:t>міською радою</w:t>
      </w:r>
      <w:r w:rsidRPr="00537031">
        <w:rPr>
          <w:sz w:val="23"/>
          <w:szCs w:val="23"/>
        </w:rPr>
        <w:t xml:space="preserve"> та правоохоронними органами. </w:t>
      </w:r>
    </w:p>
    <w:p w:rsidR="00791687" w:rsidRPr="00537031" w:rsidRDefault="00791687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Порушень законодавчої та нормативно-правової бази з питань приватизації, при виконанні цієї Програми, виявлено не було. </w:t>
      </w:r>
    </w:p>
    <w:p w:rsidR="00791687" w:rsidRDefault="00791687" w:rsidP="0054238E">
      <w:pPr>
        <w:pStyle w:val="BodyTextIndent"/>
        <w:spacing w:before="240"/>
        <w:ind w:firstLine="0"/>
        <w:rPr>
          <w:b/>
          <w:bCs/>
          <w:sz w:val="23"/>
          <w:szCs w:val="23"/>
        </w:rPr>
      </w:pPr>
    </w:p>
    <w:p w:rsidR="00791687" w:rsidRPr="000A537E" w:rsidRDefault="00791687" w:rsidP="00CC7B9A">
      <w:r w:rsidRPr="000A537E">
        <w:rPr>
          <w:sz w:val="23"/>
          <w:szCs w:val="23"/>
        </w:rPr>
        <w:t xml:space="preserve">Секретар міської ради                                                                     </w:t>
      </w:r>
      <w:r>
        <w:rPr>
          <w:sz w:val="23"/>
          <w:szCs w:val="23"/>
        </w:rPr>
        <w:t xml:space="preserve">    </w:t>
      </w:r>
      <w:r w:rsidRPr="000A537E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r w:rsidRPr="000A537E">
        <w:t xml:space="preserve">А.А. Гавриленко   </w:t>
      </w:r>
    </w:p>
    <w:p w:rsidR="00791687" w:rsidRDefault="00791687" w:rsidP="00CC7B9A">
      <w:pPr>
        <w:ind w:left="1418"/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Default="00791687" w:rsidP="00CC7B9A">
      <w:pPr>
        <w:ind w:left="1418"/>
        <w:rPr>
          <w:b/>
          <w:bCs/>
        </w:rPr>
      </w:pPr>
    </w:p>
    <w:p w:rsidR="00791687" w:rsidRPr="001119CA" w:rsidRDefault="00791687" w:rsidP="00DE0D22">
      <w:pPr>
        <w:ind w:left="1418"/>
        <w:rPr>
          <w:b/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</w:t>
      </w:r>
      <w:r w:rsidRPr="001119CA">
        <w:rPr>
          <w:b/>
          <w:bCs/>
          <w:sz w:val="23"/>
          <w:szCs w:val="23"/>
        </w:rPr>
        <w:t>Додаток  2</w:t>
      </w:r>
    </w:p>
    <w:p w:rsidR="00791687" w:rsidRPr="001119CA" w:rsidRDefault="00791687" w:rsidP="00CC7B9A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 w:rsidRPr="000609BD">
        <w:rPr>
          <w:b/>
          <w:bCs/>
          <w:sz w:val="23"/>
          <w:szCs w:val="23"/>
        </w:rPr>
        <w:t>96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29 </w:t>
      </w:r>
      <w:r w:rsidRPr="001119CA">
        <w:rPr>
          <w:b/>
          <w:bCs/>
          <w:sz w:val="23"/>
          <w:szCs w:val="23"/>
        </w:rPr>
        <w:t xml:space="preserve">» </w:t>
      </w:r>
      <w:r>
        <w:rPr>
          <w:b/>
          <w:bCs/>
          <w:sz w:val="23"/>
          <w:szCs w:val="23"/>
        </w:rPr>
        <w:t>січня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5</w:t>
      </w:r>
      <w:r w:rsidRPr="001119CA">
        <w:rPr>
          <w:b/>
          <w:bCs/>
          <w:sz w:val="23"/>
          <w:szCs w:val="23"/>
        </w:rPr>
        <w:t xml:space="preserve"> року №</w:t>
      </w:r>
      <w:r>
        <w:rPr>
          <w:b/>
          <w:bCs/>
          <w:sz w:val="23"/>
          <w:szCs w:val="23"/>
        </w:rPr>
        <w:t>4296</w:t>
      </w:r>
    </w:p>
    <w:p w:rsidR="00791687" w:rsidRPr="001119CA" w:rsidRDefault="00791687" w:rsidP="00CC7B9A">
      <w:pPr>
        <w:tabs>
          <w:tab w:val="left" w:pos="5812"/>
        </w:tabs>
        <w:rPr>
          <w:sz w:val="23"/>
          <w:szCs w:val="23"/>
        </w:rPr>
      </w:pPr>
    </w:p>
    <w:p w:rsidR="00791687" w:rsidRPr="001119CA" w:rsidRDefault="00791687" w:rsidP="00CC7B9A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791687" w:rsidRPr="001119CA" w:rsidRDefault="00791687" w:rsidP="00CC7B9A">
      <w:pPr>
        <w:tabs>
          <w:tab w:val="left" w:pos="5812"/>
        </w:tabs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про хід відчуження об’єктів комунальної власності</w:t>
      </w:r>
    </w:p>
    <w:p w:rsidR="00791687" w:rsidRPr="001119CA" w:rsidRDefault="00791687" w:rsidP="00CC7B9A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територіальної громади м. Сєвєродонецьк за 201</w:t>
      </w:r>
      <w:r>
        <w:rPr>
          <w:sz w:val="23"/>
          <w:szCs w:val="23"/>
        </w:rPr>
        <w:t>4</w:t>
      </w:r>
      <w:r w:rsidRPr="001119CA">
        <w:rPr>
          <w:sz w:val="23"/>
          <w:szCs w:val="23"/>
        </w:rPr>
        <w:t xml:space="preserve"> рік</w:t>
      </w:r>
    </w:p>
    <w:p w:rsidR="00791687" w:rsidRPr="001119CA" w:rsidRDefault="00791687" w:rsidP="00CC7B9A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2551"/>
        <w:gridCol w:w="1669"/>
        <w:gridCol w:w="1166"/>
        <w:gridCol w:w="1418"/>
        <w:gridCol w:w="1086"/>
      </w:tblGrid>
      <w:tr w:rsidR="00791687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166" w:type="dxa"/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791687" w:rsidRPr="001119CA" w:rsidRDefault="00791687" w:rsidP="00D96146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791687" w:rsidRPr="001119CA" w:rsidRDefault="00791687" w:rsidP="00D96146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тис.грн.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Приміт-ка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166" w:type="dxa"/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>1.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99,5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пр</w:t>
            </w:r>
            <w:r w:rsidRPr="00CD402A">
              <w:t xml:space="preserve">. </w:t>
            </w:r>
            <w:r>
              <w:t>Радянський, 50/57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48000,0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>№ 7</w:t>
            </w:r>
          </w:p>
          <w:p w:rsidR="00791687" w:rsidRPr="00CD402A" w:rsidRDefault="00791687" w:rsidP="00C44488">
            <w:pPr>
              <w:tabs>
                <w:tab w:val="left" w:pos="5812"/>
              </w:tabs>
              <w:ind w:left="-108"/>
              <w:jc w:val="center"/>
            </w:pPr>
            <w:r>
              <w:t>08.01.2014р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>2.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16,1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пр</w:t>
            </w:r>
            <w:r w:rsidRPr="00CD402A">
              <w:t xml:space="preserve">. </w:t>
            </w:r>
            <w:r>
              <w:t>Радянський</w:t>
            </w:r>
            <w:r w:rsidRPr="00CD402A">
              <w:t xml:space="preserve">, </w:t>
            </w:r>
            <w:r>
              <w:t>5/12-а</w:t>
            </w:r>
            <w:r w:rsidRPr="00CD402A">
              <w:t xml:space="preserve"> 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15300,0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10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08.01.2014р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200,8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вул. Курчатова, 23/163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143523,6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169</w:t>
            </w:r>
          </w:p>
          <w:p w:rsidR="00791687" w:rsidRPr="00CD402A" w:rsidRDefault="00791687" w:rsidP="00C44488">
            <w:pPr>
              <w:tabs>
                <w:tab w:val="left" w:pos="5812"/>
              </w:tabs>
              <w:ind w:left="-108"/>
              <w:jc w:val="center"/>
            </w:pPr>
            <w:r>
              <w:t>06.02.2014р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1119CA" w:rsidRDefault="00791687" w:rsidP="00147E0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Default="00791687" w:rsidP="00C44488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313,1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вул. Курчатова, 23/162</w:t>
            </w:r>
            <w:r w:rsidRPr="00CD402A">
              <w:t xml:space="preserve"> 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225338,4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214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07.02.2014р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1119CA" w:rsidRDefault="00791687" w:rsidP="00147E0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5</w:t>
            </w:r>
            <w:r w:rsidRPr="00CD402A"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91,0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пр</w:t>
            </w:r>
            <w:r w:rsidRPr="00CD402A">
              <w:t>.</w:t>
            </w:r>
            <w:r>
              <w:t xml:space="preserve"> Хіміків, б. 46-а/134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51000,0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№ 5</w:t>
            </w:r>
          </w:p>
          <w:p w:rsidR="00791687" w:rsidRPr="00CD402A" w:rsidRDefault="00791687" w:rsidP="00C44488">
            <w:pPr>
              <w:tabs>
                <w:tab w:val="left" w:pos="5812"/>
              </w:tabs>
              <w:ind w:left="-108"/>
              <w:jc w:val="center"/>
            </w:pPr>
            <w:r>
              <w:t>15.04.2014р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</w:tr>
      <w:tr w:rsidR="0079168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6</w:t>
            </w:r>
            <w:r w:rsidRPr="00CD402A"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69,9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791687" w:rsidRPr="00CD402A" w:rsidRDefault="00791687" w:rsidP="00C44488">
            <w:pPr>
              <w:tabs>
                <w:tab w:val="left" w:pos="5812"/>
              </w:tabs>
            </w:pPr>
            <w:r>
              <w:t>вул</w:t>
            </w:r>
            <w:r w:rsidRPr="00CD402A">
              <w:t>.</w:t>
            </w:r>
            <w:r>
              <w:t xml:space="preserve"> Першотравнева</w:t>
            </w:r>
            <w:r w:rsidRPr="00CD402A">
              <w:t xml:space="preserve">, </w:t>
            </w:r>
            <w:r>
              <w:t>35/41</w:t>
            </w:r>
            <w:r w:rsidRPr="00CD402A">
              <w:t xml:space="preserve"> </w:t>
            </w:r>
          </w:p>
        </w:tc>
        <w:tc>
          <w:tcPr>
            <w:tcW w:w="1669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</w:p>
        </w:tc>
        <w:tc>
          <w:tcPr>
            <w:tcW w:w="1166" w:type="dxa"/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46000,0</w:t>
            </w:r>
          </w:p>
        </w:tc>
        <w:tc>
          <w:tcPr>
            <w:tcW w:w="1418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6</w:t>
            </w:r>
          </w:p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16.05.2014р</w:t>
            </w:r>
          </w:p>
        </w:tc>
        <w:tc>
          <w:tcPr>
            <w:tcW w:w="1086" w:type="dxa"/>
            <w:tcBorders>
              <w:bottom w:val="nil"/>
            </w:tcBorders>
          </w:tcPr>
          <w:p w:rsidR="00791687" w:rsidRPr="00CD402A" w:rsidRDefault="00791687" w:rsidP="00C44488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</w:tr>
      <w:tr w:rsidR="00791687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687" w:rsidRPr="00622443" w:rsidRDefault="00791687" w:rsidP="00D96146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529 162,0</w:t>
            </w:r>
          </w:p>
          <w:p w:rsidR="00791687" w:rsidRPr="001119CA" w:rsidRDefault="00791687" w:rsidP="00605C5E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687" w:rsidRPr="001119CA" w:rsidRDefault="00791687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791687" w:rsidRDefault="00791687" w:rsidP="00CC7B9A">
      <w:pPr>
        <w:pStyle w:val="BodyTextIndent"/>
        <w:ind w:firstLine="0"/>
        <w:rPr>
          <w:sz w:val="23"/>
          <w:szCs w:val="23"/>
        </w:rPr>
      </w:pPr>
    </w:p>
    <w:p w:rsidR="00791687" w:rsidRDefault="00791687" w:rsidP="00CC7B9A">
      <w:pPr>
        <w:pStyle w:val="BodyTextIndent"/>
        <w:ind w:firstLine="0"/>
        <w:jc w:val="left"/>
        <w:rPr>
          <w:sz w:val="23"/>
          <w:szCs w:val="23"/>
        </w:rPr>
      </w:pPr>
    </w:p>
    <w:p w:rsidR="00791687" w:rsidRPr="001119CA" w:rsidRDefault="00791687" w:rsidP="00CC7B9A">
      <w:pPr>
        <w:pStyle w:val="BodyTextIndent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>Секретар міської  ради                                                                            А.А. Гавриленко</w:t>
      </w:r>
    </w:p>
    <w:p w:rsidR="00791687" w:rsidRDefault="00791687" w:rsidP="00CC7B9A">
      <w:pPr>
        <w:pStyle w:val="BodyTextIndent"/>
        <w:ind w:firstLine="0"/>
        <w:rPr>
          <w:sz w:val="23"/>
          <w:szCs w:val="23"/>
        </w:rPr>
      </w:pPr>
    </w:p>
    <w:p w:rsidR="00791687" w:rsidRDefault="00791687" w:rsidP="00CC7B9A">
      <w:pPr>
        <w:pStyle w:val="BodyTextIndent"/>
        <w:ind w:firstLine="0"/>
        <w:rPr>
          <w:sz w:val="23"/>
          <w:szCs w:val="23"/>
        </w:rPr>
      </w:pPr>
    </w:p>
    <w:p w:rsidR="00791687" w:rsidRDefault="00791687" w:rsidP="00CC7B9A">
      <w:pPr>
        <w:pStyle w:val="BodyTextIndent"/>
        <w:ind w:firstLine="0"/>
        <w:rPr>
          <w:sz w:val="23"/>
          <w:szCs w:val="23"/>
        </w:rPr>
      </w:pPr>
    </w:p>
    <w:sectPr w:rsidR="00791687" w:rsidSect="008A0BDE">
      <w:pgSz w:w="11906" w:h="16838"/>
      <w:pgMar w:top="113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87" w:rsidRDefault="00791687" w:rsidP="00036BFD">
      <w:r>
        <w:separator/>
      </w:r>
    </w:p>
  </w:endnote>
  <w:endnote w:type="continuationSeparator" w:id="0">
    <w:p w:rsidR="00791687" w:rsidRDefault="00791687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87" w:rsidRDefault="00791687" w:rsidP="00036BFD">
      <w:r>
        <w:separator/>
      </w:r>
    </w:p>
  </w:footnote>
  <w:footnote w:type="continuationSeparator" w:id="0">
    <w:p w:rsidR="00791687" w:rsidRDefault="00791687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9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5"/>
  </w:num>
  <w:num w:numId="22">
    <w:abstractNumId w:val="0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171B5"/>
    <w:rsid w:val="000205B0"/>
    <w:rsid w:val="00025434"/>
    <w:rsid w:val="00036BFD"/>
    <w:rsid w:val="0004474D"/>
    <w:rsid w:val="0004487B"/>
    <w:rsid w:val="00050069"/>
    <w:rsid w:val="0005586B"/>
    <w:rsid w:val="000609BD"/>
    <w:rsid w:val="00062351"/>
    <w:rsid w:val="00064DBC"/>
    <w:rsid w:val="00067F20"/>
    <w:rsid w:val="00081802"/>
    <w:rsid w:val="000A3496"/>
    <w:rsid w:val="000A537E"/>
    <w:rsid w:val="000B6276"/>
    <w:rsid w:val="000C06E8"/>
    <w:rsid w:val="000D4A39"/>
    <w:rsid w:val="00101DC3"/>
    <w:rsid w:val="001119CA"/>
    <w:rsid w:val="0011488F"/>
    <w:rsid w:val="00120060"/>
    <w:rsid w:val="00147E02"/>
    <w:rsid w:val="00153E47"/>
    <w:rsid w:val="001655EB"/>
    <w:rsid w:val="001711FF"/>
    <w:rsid w:val="001728B0"/>
    <w:rsid w:val="001813BD"/>
    <w:rsid w:val="00181509"/>
    <w:rsid w:val="00186D7E"/>
    <w:rsid w:val="00207C34"/>
    <w:rsid w:val="0022398B"/>
    <w:rsid w:val="002246A6"/>
    <w:rsid w:val="00256CC0"/>
    <w:rsid w:val="0029241C"/>
    <w:rsid w:val="002A7D8F"/>
    <w:rsid w:val="002B46C9"/>
    <w:rsid w:val="002C1A11"/>
    <w:rsid w:val="002C2D60"/>
    <w:rsid w:val="002C6341"/>
    <w:rsid w:val="002D4FE5"/>
    <w:rsid w:val="002F3349"/>
    <w:rsid w:val="00324919"/>
    <w:rsid w:val="003366B5"/>
    <w:rsid w:val="0035333F"/>
    <w:rsid w:val="00354756"/>
    <w:rsid w:val="00362B46"/>
    <w:rsid w:val="003648F4"/>
    <w:rsid w:val="00366A38"/>
    <w:rsid w:val="003739AE"/>
    <w:rsid w:val="003744A8"/>
    <w:rsid w:val="003815F1"/>
    <w:rsid w:val="00387D4F"/>
    <w:rsid w:val="00394923"/>
    <w:rsid w:val="003C459A"/>
    <w:rsid w:val="003D3675"/>
    <w:rsid w:val="003E243F"/>
    <w:rsid w:val="003E48C5"/>
    <w:rsid w:val="003E5DBD"/>
    <w:rsid w:val="00401570"/>
    <w:rsid w:val="00405A7C"/>
    <w:rsid w:val="004115A8"/>
    <w:rsid w:val="004218BE"/>
    <w:rsid w:val="00431103"/>
    <w:rsid w:val="00432FDF"/>
    <w:rsid w:val="00480715"/>
    <w:rsid w:val="004A45A7"/>
    <w:rsid w:val="004A5AA2"/>
    <w:rsid w:val="004E6DF7"/>
    <w:rsid w:val="00501123"/>
    <w:rsid w:val="0052325E"/>
    <w:rsid w:val="0052774E"/>
    <w:rsid w:val="00537031"/>
    <w:rsid w:val="0054238E"/>
    <w:rsid w:val="005427B4"/>
    <w:rsid w:val="005540F4"/>
    <w:rsid w:val="00566D29"/>
    <w:rsid w:val="0056706D"/>
    <w:rsid w:val="005866E7"/>
    <w:rsid w:val="005971AE"/>
    <w:rsid w:val="005A339E"/>
    <w:rsid w:val="005A79D1"/>
    <w:rsid w:val="005B4C28"/>
    <w:rsid w:val="005B53CC"/>
    <w:rsid w:val="005D52A8"/>
    <w:rsid w:val="005F6646"/>
    <w:rsid w:val="006026A1"/>
    <w:rsid w:val="00605C5E"/>
    <w:rsid w:val="00606D31"/>
    <w:rsid w:val="0061055B"/>
    <w:rsid w:val="00611F18"/>
    <w:rsid w:val="0062191D"/>
    <w:rsid w:val="00622443"/>
    <w:rsid w:val="006226B2"/>
    <w:rsid w:val="00623126"/>
    <w:rsid w:val="006444FD"/>
    <w:rsid w:val="006452C2"/>
    <w:rsid w:val="00645822"/>
    <w:rsid w:val="00670278"/>
    <w:rsid w:val="00673F60"/>
    <w:rsid w:val="0068283A"/>
    <w:rsid w:val="00682D59"/>
    <w:rsid w:val="006835BD"/>
    <w:rsid w:val="006847BF"/>
    <w:rsid w:val="006912D5"/>
    <w:rsid w:val="006A06C1"/>
    <w:rsid w:val="006A2F49"/>
    <w:rsid w:val="006A5900"/>
    <w:rsid w:val="007103A1"/>
    <w:rsid w:val="0073011E"/>
    <w:rsid w:val="00732740"/>
    <w:rsid w:val="00736E63"/>
    <w:rsid w:val="0076240F"/>
    <w:rsid w:val="00770B3A"/>
    <w:rsid w:val="00770E4A"/>
    <w:rsid w:val="00774444"/>
    <w:rsid w:val="00785A8F"/>
    <w:rsid w:val="00787867"/>
    <w:rsid w:val="00791687"/>
    <w:rsid w:val="00793456"/>
    <w:rsid w:val="007A464A"/>
    <w:rsid w:val="007B03F7"/>
    <w:rsid w:val="007C2349"/>
    <w:rsid w:val="007E1EDE"/>
    <w:rsid w:val="007E620E"/>
    <w:rsid w:val="007F1DF8"/>
    <w:rsid w:val="008013B4"/>
    <w:rsid w:val="00803D27"/>
    <w:rsid w:val="0082239C"/>
    <w:rsid w:val="00855350"/>
    <w:rsid w:val="008724AE"/>
    <w:rsid w:val="00892396"/>
    <w:rsid w:val="00893E2B"/>
    <w:rsid w:val="008A0BDE"/>
    <w:rsid w:val="008B31AC"/>
    <w:rsid w:val="008C5C5A"/>
    <w:rsid w:val="008E49AF"/>
    <w:rsid w:val="00902F71"/>
    <w:rsid w:val="009167FB"/>
    <w:rsid w:val="009262F7"/>
    <w:rsid w:val="00946F77"/>
    <w:rsid w:val="00947B9E"/>
    <w:rsid w:val="00951492"/>
    <w:rsid w:val="0096189A"/>
    <w:rsid w:val="00967C20"/>
    <w:rsid w:val="00970C54"/>
    <w:rsid w:val="0097372C"/>
    <w:rsid w:val="009835BA"/>
    <w:rsid w:val="00987959"/>
    <w:rsid w:val="009945DE"/>
    <w:rsid w:val="009A1B8B"/>
    <w:rsid w:val="009A38B6"/>
    <w:rsid w:val="009B074D"/>
    <w:rsid w:val="009B22E3"/>
    <w:rsid w:val="009B336D"/>
    <w:rsid w:val="009C5C9D"/>
    <w:rsid w:val="009D7F1D"/>
    <w:rsid w:val="009E2611"/>
    <w:rsid w:val="009F16BF"/>
    <w:rsid w:val="00A00C97"/>
    <w:rsid w:val="00A01750"/>
    <w:rsid w:val="00A1031E"/>
    <w:rsid w:val="00A147B1"/>
    <w:rsid w:val="00A235AD"/>
    <w:rsid w:val="00A26ADD"/>
    <w:rsid w:val="00A40F2A"/>
    <w:rsid w:val="00A60AC8"/>
    <w:rsid w:val="00A70FED"/>
    <w:rsid w:val="00A8179F"/>
    <w:rsid w:val="00A82276"/>
    <w:rsid w:val="00A834D2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54F7B"/>
    <w:rsid w:val="00B8130A"/>
    <w:rsid w:val="00B83DED"/>
    <w:rsid w:val="00B845A3"/>
    <w:rsid w:val="00B85AA7"/>
    <w:rsid w:val="00B8747E"/>
    <w:rsid w:val="00B920F7"/>
    <w:rsid w:val="00BA3038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20FCA"/>
    <w:rsid w:val="00C30016"/>
    <w:rsid w:val="00C33800"/>
    <w:rsid w:val="00C36CDC"/>
    <w:rsid w:val="00C44488"/>
    <w:rsid w:val="00C467F0"/>
    <w:rsid w:val="00C64788"/>
    <w:rsid w:val="00C679C6"/>
    <w:rsid w:val="00C73CD8"/>
    <w:rsid w:val="00C86441"/>
    <w:rsid w:val="00C933FE"/>
    <w:rsid w:val="00C94D05"/>
    <w:rsid w:val="00CC48C7"/>
    <w:rsid w:val="00CC7B9A"/>
    <w:rsid w:val="00CD402A"/>
    <w:rsid w:val="00CD534D"/>
    <w:rsid w:val="00CE004A"/>
    <w:rsid w:val="00CF2C7B"/>
    <w:rsid w:val="00D03F89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7B53"/>
    <w:rsid w:val="00DA6D67"/>
    <w:rsid w:val="00DB2A63"/>
    <w:rsid w:val="00DC795B"/>
    <w:rsid w:val="00DD2E44"/>
    <w:rsid w:val="00DE0C0B"/>
    <w:rsid w:val="00DE0D22"/>
    <w:rsid w:val="00DF65E4"/>
    <w:rsid w:val="00DF6B1F"/>
    <w:rsid w:val="00E00883"/>
    <w:rsid w:val="00E20DBD"/>
    <w:rsid w:val="00E52B7B"/>
    <w:rsid w:val="00E53771"/>
    <w:rsid w:val="00E64850"/>
    <w:rsid w:val="00E64960"/>
    <w:rsid w:val="00E66A43"/>
    <w:rsid w:val="00E946AD"/>
    <w:rsid w:val="00EA7D46"/>
    <w:rsid w:val="00ED2B5C"/>
    <w:rsid w:val="00ED7C8A"/>
    <w:rsid w:val="00EE6E20"/>
    <w:rsid w:val="00EE788A"/>
    <w:rsid w:val="00F37621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C7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F76C7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F76C7A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76C7A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76C7A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C7A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F76C7A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6767</Words>
  <Characters>3858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4</cp:revision>
  <cp:lastPrinted>2015-01-16T08:54:00Z</cp:lastPrinted>
  <dcterms:created xsi:type="dcterms:W3CDTF">2015-01-30T07:31:00Z</dcterms:created>
  <dcterms:modified xsi:type="dcterms:W3CDTF">2015-01-30T08:12:00Z</dcterms:modified>
</cp:coreProperties>
</file>