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57" w:rsidRPr="00A86FE5" w:rsidRDefault="00D04757" w:rsidP="00A86FE5">
      <w:pPr>
        <w:rPr>
          <w:lang w:val="uk-UA"/>
        </w:rPr>
      </w:pPr>
    </w:p>
    <w:p w:rsidR="00D04757" w:rsidRPr="00C1725B" w:rsidRDefault="00D04757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04757" w:rsidRPr="002656C4" w:rsidRDefault="00D04757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04757" w:rsidRPr="002656C4" w:rsidRDefault="00F71902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D04757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D04757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D04757" w:rsidRPr="002656C4" w:rsidRDefault="00D04757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04757" w:rsidRPr="00CB0C11" w:rsidRDefault="00D04757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F71902">
        <w:rPr>
          <w:sz w:val="28"/>
          <w:szCs w:val="28"/>
        </w:rPr>
        <w:t>1676</w:t>
      </w:r>
    </w:p>
    <w:p w:rsidR="00D04757" w:rsidRPr="00110353" w:rsidRDefault="00D04757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D04757" w:rsidRPr="002656C4" w:rsidRDefault="00F71902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06 листопада </w:t>
      </w:r>
      <w:r w:rsidR="00D04757" w:rsidRPr="002656C4">
        <w:rPr>
          <w:b/>
          <w:bCs/>
          <w:sz w:val="24"/>
          <w:szCs w:val="24"/>
          <w:lang w:val="uk-UA"/>
        </w:rPr>
        <w:t>201</w:t>
      </w:r>
      <w:r w:rsidR="00D04757">
        <w:rPr>
          <w:b/>
          <w:bCs/>
          <w:sz w:val="24"/>
          <w:szCs w:val="24"/>
          <w:lang w:val="uk-UA"/>
        </w:rPr>
        <w:t>7</w:t>
      </w:r>
      <w:r w:rsidR="00D04757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D04757" w:rsidRPr="00640F7B" w:rsidRDefault="00D04757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D04757" w:rsidRPr="00241B51" w:rsidRDefault="00D04757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Кравцовій</w:t>
      </w:r>
      <w:proofErr w:type="spellEnd"/>
      <w:r>
        <w:rPr>
          <w:lang w:val="uk-UA"/>
        </w:rPr>
        <w:t xml:space="preserve"> О.В.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31 квартал.</w:t>
      </w:r>
    </w:p>
    <w:p w:rsidR="00D04757" w:rsidRPr="00110353" w:rsidRDefault="00D04757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D04757" w:rsidRPr="00024D7A" w:rsidRDefault="00D04757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Кравцової</w:t>
      </w:r>
      <w:proofErr w:type="spellEnd"/>
      <w:r>
        <w:rPr>
          <w:lang w:val="uk-UA"/>
        </w:rPr>
        <w:t xml:space="preserve"> Олени Владиславівні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31 квартал, враховуючи пропозиції (протокол №68 від 11.05.2017р.)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D04757" w:rsidRPr="00110353" w:rsidRDefault="00D04757">
      <w:pPr>
        <w:ind w:firstLine="709"/>
        <w:jc w:val="both"/>
        <w:rPr>
          <w:sz w:val="18"/>
          <w:szCs w:val="18"/>
          <w:lang w:val="uk-UA"/>
        </w:rPr>
      </w:pPr>
    </w:p>
    <w:p w:rsidR="00D04757" w:rsidRDefault="00D04757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04757" w:rsidRPr="00091E61" w:rsidRDefault="00D04757">
      <w:pPr>
        <w:jc w:val="both"/>
        <w:rPr>
          <w:sz w:val="24"/>
          <w:szCs w:val="24"/>
          <w:lang w:val="uk-UA"/>
        </w:rPr>
      </w:pPr>
    </w:p>
    <w:p w:rsidR="00D04757" w:rsidRDefault="00D04757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Кравцовій</w:t>
      </w:r>
      <w:proofErr w:type="spellEnd"/>
      <w:r>
        <w:rPr>
          <w:lang w:val="uk-UA"/>
        </w:rPr>
        <w:t xml:space="preserve"> Олені Владиславівні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36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31 квартал.</w:t>
      </w:r>
    </w:p>
    <w:p w:rsidR="00D04757" w:rsidRDefault="00D04757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Кравцовій</w:t>
      </w:r>
      <w:proofErr w:type="spellEnd"/>
      <w:r>
        <w:rPr>
          <w:lang w:val="uk-UA"/>
        </w:rPr>
        <w:t xml:space="preserve"> Олені Владиславівні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D04757" w:rsidRDefault="00D04757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04757" w:rsidRPr="009B6E2E" w:rsidRDefault="00D04757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04757" w:rsidRPr="00C660D9" w:rsidRDefault="00D04757" w:rsidP="00BA5C4C">
      <w:pPr>
        <w:ind w:firstLine="709"/>
        <w:jc w:val="both"/>
        <w:rPr>
          <w:lang w:val="uk-UA"/>
        </w:rPr>
      </w:pPr>
    </w:p>
    <w:p w:rsidR="00D04757" w:rsidRDefault="00D04757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D04757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04757" w:rsidRPr="00EC34DF" w:rsidRDefault="00D04757" w:rsidP="004B478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D04757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04757" w:rsidRPr="00EC34DF" w:rsidRDefault="00D04757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04757" w:rsidRPr="00401F74">
        <w:tc>
          <w:tcPr>
            <w:tcW w:w="9923" w:type="dxa"/>
            <w:gridSpan w:val="2"/>
          </w:tcPr>
          <w:p w:rsidR="00D04757" w:rsidRPr="000F403E" w:rsidRDefault="00D04757" w:rsidP="004B42EF">
            <w:pPr>
              <w:widowControl w:val="0"/>
              <w:ind w:right="-180"/>
              <w:rPr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</w:t>
            </w:r>
          </w:p>
          <w:p w:rsidR="00D04757" w:rsidRPr="000F403E" w:rsidRDefault="00D04757" w:rsidP="004B42EF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</w:p>
          <w:p w:rsidR="00D04757" w:rsidRPr="00B463AA" w:rsidRDefault="00D04757" w:rsidP="004B42EF">
            <w:pPr>
              <w:widowControl w:val="0"/>
              <w:tabs>
                <w:tab w:val="left" w:pos="360"/>
              </w:tabs>
              <w:ind w:left="360"/>
              <w:rPr>
                <w:b/>
                <w:bCs/>
                <w:color w:val="000000"/>
                <w:lang w:val="uk-UA"/>
              </w:rPr>
            </w:pPr>
          </w:p>
          <w:p w:rsidR="00D04757" w:rsidRPr="00C555D5" w:rsidRDefault="00D04757" w:rsidP="004B42EF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D04757" w:rsidRPr="00EC34DF" w:rsidRDefault="00D04757" w:rsidP="00C660D9">
            <w:pPr>
              <w:widowControl w:val="0"/>
              <w:ind w:right="-18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04757" w:rsidRPr="00EC34DF" w:rsidRDefault="00D04757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04757" w:rsidRPr="00EC34DF" w:rsidRDefault="00D04757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D04757" w:rsidRPr="00EC34DF" w:rsidSect="004B4784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949B8"/>
    <w:rsid w:val="000A3B80"/>
    <w:rsid w:val="000A417F"/>
    <w:rsid w:val="000A7AA8"/>
    <w:rsid w:val="000E3C19"/>
    <w:rsid w:val="000E49DC"/>
    <w:rsid w:val="000F403E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1C8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0741"/>
    <w:rsid w:val="0022173A"/>
    <w:rsid w:val="00222AB9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6DC5"/>
    <w:rsid w:val="003E76C1"/>
    <w:rsid w:val="003F20F7"/>
    <w:rsid w:val="003F2672"/>
    <w:rsid w:val="00401F74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4439B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6510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47858"/>
    <w:rsid w:val="00752E2E"/>
    <w:rsid w:val="007646A9"/>
    <w:rsid w:val="007723EC"/>
    <w:rsid w:val="00780D95"/>
    <w:rsid w:val="00780E9A"/>
    <w:rsid w:val="00784302"/>
    <w:rsid w:val="007910F6"/>
    <w:rsid w:val="00792610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D1E5B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13B0"/>
    <w:rsid w:val="00BA5C4C"/>
    <w:rsid w:val="00BA6868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872E4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04757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DF2A5A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1902"/>
    <w:rsid w:val="00F723C5"/>
    <w:rsid w:val="00F833F3"/>
    <w:rsid w:val="00F842FC"/>
    <w:rsid w:val="00F931AF"/>
    <w:rsid w:val="00F952EC"/>
    <w:rsid w:val="00F9704C"/>
    <w:rsid w:val="00FB054B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5E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25E0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1725E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725E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5E0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Company>Архитектура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8</cp:revision>
  <cp:lastPrinted>2017-05-11T06:57:00Z</cp:lastPrinted>
  <dcterms:created xsi:type="dcterms:W3CDTF">2017-05-10T05:22:00Z</dcterms:created>
  <dcterms:modified xsi:type="dcterms:W3CDTF">2017-11-08T06:55:00Z</dcterms:modified>
</cp:coreProperties>
</file>