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СЄВЄРОДОНЕЦЬКА МІСЬКА РАДА</w:t>
        <w:br/>
        <w:t xml:space="preserve">СЬОМОГО  СКЛИКАННЯ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П’ятдесят четверта (позачергова) сесія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РІШЕННЯ №   3010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 22  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грудня  2018 року</w:t>
        <w:br/>
        <w:t xml:space="preserve">м. Сєвєродонецьк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дострокове припинення повноважень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секретаря   міської   ради   Марініч Е.Ю.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Керуючись п. 4 ч. 1 ст. 26, п. 5 ч. 3, ч. 5 ст. 50, ч. 3 ст. 59, 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зв’язку з систематичним порушенням Регламенту роботи міської ради VII скликання, не забезпечення контролю за виконанням рішень міської ради,  враховуючи пропозиції депутатських комісій  та за результатами таємного голосування,  Сєвєродонецька міська рада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ВИРІШИЛА: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Достроково припинити  22 грудня  2018 року повноваження секретаря міської ради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Марініч Е.Ю.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Рішення підлягає оприлюдненню.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виконанням даного рішення покласти на постійну комісію з питань законності, депутатської діяльності і етики.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Головуючий на сесії,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депутат міської ради                                                           В.П. Ткачук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Підготував: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міської ради                                                               А.А. Гавриленко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