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8A6B0F" w:rsidRPr="00697FEC" w:rsidRDefault="008A6B0F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p w:rsidR="008A6B0F" w:rsidRPr="00697FEC" w:rsidRDefault="008A6B0F" w:rsidP="00D917C7">
      <w:pPr>
        <w:pStyle w:val="60"/>
        <w:shd w:val="clear" w:color="auto" w:fill="auto"/>
        <w:spacing w:line="240" w:lineRule="auto"/>
        <w:jc w:val="both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DF1A44" w:rsidP="00D917C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>
              <w:t xml:space="preserve">Звіт про </w:t>
            </w:r>
            <w:r w:rsidRPr="00052EF6">
              <w:t xml:space="preserve">виконання Міської цільової </w:t>
            </w:r>
            <w:r w:rsidRPr="00B14906">
              <w:t>Програми формування земельних ділянок рекреаційного  призначення у м. Сєвєродонецьку  на 2019 рік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CE6CAA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>
        <w:t>Р</w:t>
      </w:r>
      <w:r w:rsidR="00DF1A44" w:rsidRPr="00052EF6">
        <w:t xml:space="preserve">озглянувши звіт про виконання </w:t>
      </w:r>
      <w:r w:rsidR="007F77D1" w:rsidRPr="00052EF6">
        <w:t xml:space="preserve">Міської цільової </w:t>
      </w:r>
      <w:r w:rsidR="007F77D1" w:rsidRPr="00B14906">
        <w:t>Програми формування земельних ділянок рекреаційного призначення у м. Сєвєродонецьку на 2019 рік</w:t>
      </w:r>
      <w:r w:rsidR="00DF1A44" w:rsidRPr="00052EF6">
        <w:t xml:space="preserve">, затвердженої рішенням сесії міської ради від </w:t>
      </w:r>
      <w:r w:rsidR="007F77D1">
        <w:t>09</w:t>
      </w:r>
      <w:r w:rsidR="00DF1A44" w:rsidRPr="00052EF6">
        <w:t>.</w:t>
      </w:r>
      <w:r w:rsidR="007F77D1">
        <w:t>01</w:t>
      </w:r>
      <w:r w:rsidR="00DF1A44">
        <w:t>.201</w:t>
      </w:r>
      <w:r w:rsidR="007F77D1">
        <w:t>9</w:t>
      </w:r>
      <w:r w:rsidR="00DF1A44" w:rsidRPr="00052EF6">
        <w:t xml:space="preserve"> року № </w:t>
      </w:r>
      <w:r w:rsidR="007F77D1">
        <w:t>3218</w:t>
      </w:r>
      <w:r w:rsidR="00DF1A44" w:rsidRPr="00052EF6">
        <w:t>,</w:t>
      </w:r>
      <w:r w:rsidR="00DF1A44" w:rsidRPr="00B9572D"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(протокол№  від 20</w:t>
      </w:r>
      <w:r w:rsidR="007F77D1">
        <w:t>20</w:t>
      </w:r>
      <w:r w:rsidR="00DF1A44" w:rsidRPr="00B9572D">
        <w:t>)</w:t>
      </w:r>
      <w:r>
        <w:t>,к</w:t>
      </w:r>
      <w:r w:rsidRPr="00052EF6">
        <w:t>еруючись ст. 26 Закону України «Про місцеве самоврядування в Україні»</w:t>
      </w:r>
      <w:r>
        <w:t xml:space="preserve">, </w:t>
      </w:r>
      <w:r w:rsidR="00DF1A44">
        <w:t>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CE6CAA" w:rsidRPr="00CE6CAA" w:rsidRDefault="00CE6CAA" w:rsidP="00CE6CA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>1. Затвердити звіт про виконання Міської цільової Програми формування земельних ділянок рекреаційного  призначення у м. Сєвєродонецьку  на 2019 рік та признати його задовільним (Додаток 1).</w:t>
      </w:r>
    </w:p>
    <w:p w:rsidR="00CE6CAA" w:rsidRPr="00CE6CAA" w:rsidRDefault="00CE6CAA" w:rsidP="00CE6CA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2. </w:t>
      </w:r>
      <w:r w:rsidR="00A6169B">
        <w:rPr>
          <w:rFonts w:ascii="Times New Roman" w:eastAsia="Times New Roman" w:hAnsi="Times New Roman" w:cs="Times New Roman"/>
          <w:color w:val="auto"/>
          <w:lang w:eastAsia="ru-RU" w:bidi="ar-SA"/>
        </w:rPr>
        <w:t>Дане р</w:t>
      </w: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>ішення підлягає оприлюдненню.</w:t>
      </w:r>
    </w:p>
    <w:p w:rsidR="00697FEC" w:rsidRDefault="00CE6CAA" w:rsidP="00CE6CA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E6CAA">
        <w:rPr>
          <w:rFonts w:ascii="Times New Roman" w:eastAsia="Times New Roman" w:hAnsi="Times New Roman" w:cs="Times New Roman"/>
          <w:color w:val="auto"/>
          <w:lang w:eastAsia="ru-RU" w:bidi="ar-S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E6CAA" w:rsidRPr="00697FEC" w:rsidRDefault="00CE6CAA" w:rsidP="00CE6CAA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-4"/>
        </w:tabs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bCs/>
          <w:lang w:eastAsia="ru-RU" w:bidi="ar-SA"/>
        </w:rPr>
        <w:t>Підготував:</w:t>
      </w:r>
    </w:p>
    <w:p w:rsidR="00D917C7" w:rsidRPr="008646FA" w:rsidRDefault="00D917C7" w:rsidP="00D917C7">
      <w:pPr>
        <w:tabs>
          <w:tab w:val="left" w:pos="360"/>
        </w:tabs>
        <w:rPr>
          <w:rFonts w:ascii="Times New Roman" w:eastAsia="Times New Roman" w:hAnsi="Times New Roman" w:cs="Times New Roman"/>
          <w:lang w:eastAsia="ru-RU" w:bidi="ar-SA"/>
        </w:rPr>
      </w:pPr>
      <w:r w:rsidRPr="008646FA">
        <w:rPr>
          <w:rFonts w:ascii="Times New Roman" w:eastAsia="Times New Roman" w:hAnsi="Times New Roman" w:cs="Times New Roman"/>
          <w:lang w:eastAsia="ru-RU" w:bidi="ar-SA"/>
        </w:rPr>
        <w:t>Начальник відділу земельних</w:t>
      </w:r>
    </w:p>
    <w:p w:rsidR="00D917C7" w:rsidRPr="008646FA" w:rsidRDefault="00D917C7" w:rsidP="00D917C7">
      <w:pPr>
        <w:tabs>
          <w:tab w:val="left" w:pos="709"/>
        </w:tabs>
        <w:rPr>
          <w:rFonts w:ascii="Times New Roman" w:eastAsia="Times New Roman" w:hAnsi="Times New Roman" w:cs="Times New Roman"/>
          <w:lang w:eastAsia="ru-RU" w:bidi="ar-SA"/>
        </w:rPr>
      </w:pPr>
      <w:r w:rsidRPr="008646FA">
        <w:rPr>
          <w:rFonts w:ascii="Times New Roman" w:eastAsia="Times New Roman" w:hAnsi="Times New Roman" w:cs="Times New Roman"/>
          <w:lang w:eastAsia="ru-RU" w:bidi="ar-SA"/>
        </w:rPr>
        <w:t>відносин департаменту землеустрою,</w:t>
      </w:r>
    </w:p>
    <w:p w:rsidR="00D917C7" w:rsidRPr="008646FA" w:rsidRDefault="00D917C7" w:rsidP="00D917C7">
      <w:pPr>
        <w:tabs>
          <w:tab w:val="left" w:pos="709"/>
        </w:tabs>
        <w:rPr>
          <w:rFonts w:ascii="Times New Roman" w:eastAsia="Times New Roman" w:hAnsi="Times New Roman" w:cs="Times New Roman"/>
          <w:lang w:eastAsia="ru-RU" w:bidi="ar-SA"/>
        </w:rPr>
      </w:pPr>
      <w:r w:rsidRPr="008646FA">
        <w:rPr>
          <w:rFonts w:ascii="Times New Roman" w:eastAsia="Times New Roman" w:hAnsi="Times New Roman" w:cs="Times New Roman"/>
          <w:lang w:eastAsia="ru-RU" w:bidi="ar-SA"/>
        </w:rPr>
        <w:t>містобудування та архітектури</w:t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  <w:t xml:space="preserve"> Олександр КАСˊЯНЕНКО</w:t>
      </w:r>
    </w:p>
    <w:p w:rsidR="00D917C7" w:rsidRPr="008646FA" w:rsidRDefault="00D917C7" w:rsidP="00D917C7">
      <w:pPr>
        <w:tabs>
          <w:tab w:val="left" w:pos="709"/>
        </w:tabs>
        <w:rPr>
          <w:rFonts w:ascii="Times New Roman" w:eastAsia="Times New Roman" w:hAnsi="Times New Roman" w:cs="Times New Roman"/>
          <w:b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903B0" w:rsidRDefault="006903B0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1B6011" w:rsidRPr="001B6011" w:rsidRDefault="001B6011" w:rsidP="001B6011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lastRenderedPageBreak/>
        <w:t>Додаток 1</w:t>
      </w:r>
    </w:p>
    <w:p w:rsidR="001B6011" w:rsidRPr="001B6011" w:rsidRDefault="001B6011" w:rsidP="001B6011">
      <w:pPr>
        <w:widowControl/>
        <w:ind w:left="5664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до рішення сесії  міської ради</w:t>
      </w:r>
    </w:p>
    <w:p w:rsidR="001B6011" w:rsidRPr="001B6011" w:rsidRDefault="001B6011" w:rsidP="001B6011">
      <w:pPr>
        <w:widowControl/>
        <w:ind w:left="4956" w:firstLine="708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№            від                 .</w:t>
      </w: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ЩОРІЧНИЙ ЗВІТ</w:t>
      </w:r>
    </w:p>
    <w:p w:rsidR="001B6011" w:rsidRPr="001B6011" w:rsidRDefault="001B6011" w:rsidP="001B601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про виконання Програми формування земельних ділянок рекреаційного призначення у м. Сєвєродонецьку на 2019 рік</w:t>
      </w:r>
    </w:p>
    <w:p w:rsidR="001B6011" w:rsidRPr="001B6011" w:rsidRDefault="001B6011" w:rsidP="001B6011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numPr>
          <w:ilvl w:val="0"/>
          <w:numId w:val="6"/>
        </w:num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Основні дані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Метою Програми є формування земельних ділянок рекреаційного призначення та прибережних захисних смуг у м. Сєвєродонецьку</w:t>
      </w:r>
      <w:r w:rsidRPr="001B601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Виконання завдань і заходів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>До Програми на 2019 рік включені наступні заходи: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надання дозволу на складання документації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виділення відповідних коштів;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відбір виконавців робіт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укладання договорів на виконання робіт;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розробка документації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проведення державної експертизи землевпорядної документації;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реєстрація земельних ділянок у Державному земельному кадастрі;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затвердження документації із землеустрою;</w:t>
      </w:r>
    </w:p>
    <w:p w:rsidR="001B6011" w:rsidRPr="001B6011" w:rsidRDefault="001B6011" w:rsidP="001B6011">
      <w:pPr>
        <w:widowControl/>
        <w:numPr>
          <w:ilvl w:val="0"/>
          <w:numId w:val="7"/>
        </w:numPr>
        <w:spacing w:after="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>реєстрація права комунальної власності на земельні ділянки.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Фінансування</w:t>
      </w:r>
    </w:p>
    <w:tbl>
      <w:tblPr>
        <w:tblW w:w="9295" w:type="dxa"/>
        <w:jc w:val="center"/>
        <w:tblInd w:w="1493" w:type="dxa"/>
        <w:tblLayout w:type="fixed"/>
        <w:tblLook w:val="00A0"/>
      </w:tblPr>
      <w:tblGrid>
        <w:gridCol w:w="992"/>
        <w:gridCol w:w="2665"/>
        <w:gridCol w:w="1466"/>
        <w:gridCol w:w="1559"/>
        <w:gridCol w:w="1511"/>
        <w:gridCol w:w="1102"/>
      </w:tblGrid>
      <w:tr w:rsidR="001B6011" w:rsidRPr="001B6011" w:rsidTr="00455591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Заходи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Орієнтований обсяг фінансування</w:t>
            </w:r>
          </w:p>
          <w:p w:rsidR="001B6011" w:rsidRPr="001B6011" w:rsidRDefault="001B6011" w:rsidP="001B601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Фактичний обсяг фінансування</w:t>
            </w:r>
          </w:p>
          <w:p w:rsidR="001B6011" w:rsidRPr="001B6011" w:rsidRDefault="001B6011" w:rsidP="001B601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тис. грн.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% виконання плану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Джерела фінансування</w:t>
            </w:r>
          </w:p>
        </w:tc>
      </w:tr>
      <w:tr w:rsidR="001B6011" w:rsidRPr="001B6011" w:rsidTr="00455591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6</w:t>
            </w:r>
          </w:p>
        </w:tc>
      </w:tr>
      <w:tr w:rsidR="001B6011" w:rsidRPr="001B6011" w:rsidTr="00455591">
        <w:trPr>
          <w:trHeight w:val="864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Default="001B6011" w:rsidP="001B6011">
            <w:pPr>
              <w:widowControl/>
              <w:ind w:right="-107" w:hanging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Сєвєродонецьк,</w:t>
            </w:r>
          </w:p>
          <w:p w:rsidR="001B6011" w:rsidRPr="001B6011" w:rsidRDefault="001B6011" w:rsidP="001B6011">
            <w:pPr>
              <w:widowControl/>
              <w:ind w:right="-107" w:hanging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р-н.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перехрестя вул. Донецька – пр. Гвардійський (Сквер Слави)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7,5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455591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 м.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Космонавтів від вул.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Вілєсова до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Гвардійського)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14,0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455591">
        <w:trPr>
          <w:trHeight w:val="164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Космонавтів, район  буд.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25)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9,6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</w:p>
        </w:tc>
      </w:tr>
      <w:tr w:rsidR="001B6011" w:rsidRPr="001B6011" w:rsidTr="00455591">
        <w:trPr>
          <w:trHeight w:val="138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Космонавтів, район буд.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29)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16,6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455591">
        <w:trPr>
          <w:trHeight w:val="125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земельна ділянка за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 бульвар Дружби Народів від вул.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Донецька до вул.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Першотравнева (зелена зона)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</w:t>
            </w:r>
          </w:p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бюджет</w:t>
            </w:r>
          </w:p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1B6011" w:rsidRPr="001B6011" w:rsidTr="00455591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  м.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квартал 22 (сквер)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455591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</w:t>
            </w:r>
          </w:p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м. Сєвєродонецьк, квартал 55 (сквер)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11,8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455591">
        <w:trPr>
          <w:trHeight w:val="1272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</w:t>
            </w:r>
          </w:p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м. Сєвєродонецьк, квартал 60 (сквер)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11,4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455591">
        <w:trPr>
          <w:trHeight w:val="978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</w:t>
            </w:r>
          </w:p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м. Сєвєродонецьк, квартал 64 (сквер)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455591">
        <w:trPr>
          <w:trHeight w:val="711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за адресою: м.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квартал 22б)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10,7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455591">
        <w:trPr>
          <w:trHeight w:val="71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 xml:space="preserve">Розробка документації із землеустрою (земельна ділянка за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адресою: м. Сєвєродонецьк, вул. Донецька від вул.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Гагаріна до пр.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Гвардійський, зелена зона, що планується)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7,3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455591">
        <w:trPr>
          <w:trHeight w:val="711"/>
          <w:jc w:val="center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Розробка документації із землеустрою (земельна ділянка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а адресою: м. </w:t>
            </w: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Сєвєродонецьк, озеро Чисте)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  <w:tr w:rsidR="001B6011" w:rsidRPr="001B6011" w:rsidTr="00455591">
        <w:trPr>
          <w:trHeight w:val="711"/>
          <w:jc w:val="center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suppressAutoHyphens/>
              <w:snapToGrid w:val="0"/>
              <w:ind w:left="4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Державна експертиза землевпорядної документації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Фінансування виконано в межах програми (100%)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11" w:rsidRPr="001B6011" w:rsidRDefault="001B6011" w:rsidP="001B60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1B60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міський бюджет</w:t>
            </w:r>
          </w:p>
        </w:tc>
      </w:tr>
    </w:tbl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4</w:t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.</w:t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  <w:t>Оцінка ефективно</w:t>
      </w: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сті виконання</w:t>
      </w: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ab/>
        <w:t>Програма була профінансована в повному обсязі з міс</w:t>
      </w:r>
      <w:r w:rsidR="005615A3">
        <w:rPr>
          <w:rFonts w:ascii="Times New Roman" w:eastAsia="Times New Roman" w:hAnsi="Times New Roman" w:cs="Times New Roman"/>
          <w:color w:val="auto"/>
          <w:lang w:eastAsia="ru-RU" w:bidi="ar-SA"/>
        </w:rPr>
        <w:t>ького</w:t>
      </w:r>
      <w:bookmarkStart w:id="2" w:name="_GoBack"/>
      <w:bookmarkEnd w:id="2"/>
      <w:r w:rsidRPr="001B601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бюджету, проте, у зв’язку зі значними термінами погодження землевпорядної документації та проходженням державної експертизи, заходи Програми не були виконані в повному обсязі та кошти не були витрачені.</w:t>
      </w:r>
    </w:p>
    <w:p w:rsidR="001B6011" w:rsidRPr="001B6011" w:rsidRDefault="001B6011" w:rsidP="001B6011">
      <w:pPr>
        <w:widowControl/>
        <w:tabs>
          <w:tab w:val="left" w:pos="851"/>
        </w:tabs>
        <w:ind w:left="426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B6011" w:rsidRPr="001B6011" w:rsidRDefault="001B6011" w:rsidP="001B6011">
      <w:pPr>
        <w:widowControl/>
        <w:ind w:left="426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Секретар ради</w:t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1B6011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  <w:t>Вячеслав ТКАЧУК</w:t>
      </w:r>
    </w:p>
    <w:p w:rsidR="001B6011" w:rsidRPr="001B6011" w:rsidRDefault="001B6011" w:rsidP="001B6011">
      <w:pPr>
        <w:tabs>
          <w:tab w:val="left" w:pos="5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D917C7" w:rsidRPr="00697FEC" w:rsidRDefault="00D917C7" w:rsidP="00D917C7">
      <w:pPr>
        <w:ind w:right="-180"/>
        <w:rPr>
          <w:rFonts w:ascii="Times New Roman" w:hAnsi="Times New Roman" w:cs="Times New Roman"/>
          <w:sz w:val="2"/>
          <w:szCs w:val="2"/>
        </w:rPr>
      </w:pPr>
    </w:p>
    <w:p w:rsidR="00DA6696" w:rsidRPr="00697FEC" w:rsidRDefault="00DA6696" w:rsidP="00D917C7">
      <w:pPr>
        <w:rPr>
          <w:rFonts w:ascii="Times New Roman" w:hAnsi="Times New Roman" w:cs="Times New Roman"/>
          <w:sz w:val="2"/>
          <w:szCs w:val="2"/>
        </w:rPr>
      </w:pPr>
    </w:p>
    <w:sectPr w:rsidR="00DA6696" w:rsidRPr="00697FEC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3B" w:rsidRDefault="00E5673B">
      <w:r>
        <w:separator/>
      </w:r>
    </w:p>
  </w:endnote>
  <w:endnote w:type="continuationSeparator" w:id="1">
    <w:p w:rsidR="00E5673B" w:rsidRDefault="00E5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3B" w:rsidRDefault="00E5673B"/>
  </w:footnote>
  <w:footnote w:type="continuationSeparator" w:id="1">
    <w:p w:rsidR="00E5673B" w:rsidRDefault="00E567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07CA4"/>
    <w:multiLevelType w:val="hybridMultilevel"/>
    <w:tmpl w:val="F82E886C"/>
    <w:lvl w:ilvl="0" w:tplc="18523F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1FAB888">
      <w:numFmt w:val="none"/>
      <w:lvlText w:val=""/>
      <w:lvlJc w:val="left"/>
      <w:pPr>
        <w:tabs>
          <w:tab w:val="num" w:pos="360"/>
        </w:tabs>
      </w:pPr>
    </w:lvl>
    <w:lvl w:ilvl="2" w:tplc="B45CD370">
      <w:numFmt w:val="none"/>
      <w:lvlText w:val=""/>
      <w:lvlJc w:val="left"/>
      <w:pPr>
        <w:tabs>
          <w:tab w:val="num" w:pos="360"/>
        </w:tabs>
      </w:pPr>
    </w:lvl>
    <w:lvl w:ilvl="3" w:tplc="EAB608A6">
      <w:numFmt w:val="none"/>
      <w:lvlText w:val=""/>
      <w:lvlJc w:val="left"/>
      <w:pPr>
        <w:tabs>
          <w:tab w:val="num" w:pos="360"/>
        </w:tabs>
      </w:pPr>
    </w:lvl>
    <w:lvl w:ilvl="4" w:tplc="262810A4">
      <w:numFmt w:val="none"/>
      <w:lvlText w:val=""/>
      <w:lvlJc w:val="left"/>
      <w:pPr>
        <w:tabs>
          <w:tab w:val="num" w:pos="360"/>
        </w:tabs>
      </w:pPr>
    </w:lvl>
    <w:lvl w:ilvl="5" w:tplc="E14A76B6">
      <w:numFmt w:val="none"/>
      <w:lvlText w:val=""/>
      <w:lvlJc w:val="left"/>
      <w:pPr>
        <w:tabs>
          <w:tab w:val="num" w:pos="360"/>
        </w:tabs>
      </w:pPr>
    </w:lvl>
    <w:lvl w:ilvl="6" w:tplc="A2A064EA">
      <w:numFmt w:val="none"/>
      <w:lvlText w:val=""/>
      <w:lvlJc w:val="left"/>
      <w:pPr>
        <w:tabs>
          <w:tab w:val="num" w:pos="360"/>
        </w:tabs>
      </w:pPr>
    </w:lvl>
    <w:lvl w:ilvl="7" w:tplc="EB84AF8C">
      <w:numFmt w:val="none"/>
      <w:lvlText w:val=""/>
      <w:lvlJc w:val="left"/>
      <w:pPr>
        <w:tabs>
          <w:tab w:val="num" w:pos="360"/>
        </w:tabs>
      </w:pPr>
    </w:lvl>
    <w:lvl w:ilvl="8" w:tplc="3BE4F6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B6011"/>
    <w:rsid w:val="0022673D"/>
    <w:rsid w:val="00293CA2"/>
    <w:rsid w:val="002A200F"/>
    <w:rsid w:val="002F5864"/>
    <w:rsid w:val="003517F6"/>
    <w:rsid w:val="0038651B"/>
    <w:rsid w:val="00394B4A"/>
    <w:rsid w:val="00397727"/>
    <w:rsid w:val="005615A3"/>
    <w:rsid w:val="005C5C7F"/>
    <w:rsid w:val="0061597C"/>
    <w:rsid w:val="0063186E"/>
    <w:rsid w:val="00641B9A"/>
    <w:rsid w:val="006903B0"/>
    <w:rsid w:val="00697FEC"/>
    <w:rsid w:val="006A6F4D"/>
    <w:rsid w:val="006C0D1E"/>
    <w:rsid w:val="006C324B"/>
    <w:rsid w:val="007219AB"/>
    <w:rsid w:val="007F2A65"/>
    <w:rsid w:val="007F77D1"/>
    <w:rsid w:val="0089379B"/>
    <w:rsid w:val="008A6B0F"/>
    <w:rsid w:val="008D2D6E"/>
    <w:rsid w:val="0096128E"/>
    <w:rsid w:val="00975B65"/>
    <w:rsid w:val="009C675A"/>
    <w:rsid w:val="009E0407"/>
    <w:rsid w:val="009E0E59"/>
    <w:rsid w:val="009E2079"/>
    <w:rsid w:val="009F084F"/>
    <w:rsid w:val="00A6169B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CE6CAA"/>
    <w:rsid w:val="00D917C7"/>
    <w:rsid w:val="00DA6696"/>
    <w:rsid w:val="00DF1A44"/>
    <w:rsid w:val="00E5673B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A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A6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F2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F2A65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F2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F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F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F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F2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F2A65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F2A6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F2A65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F2A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F2A6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F2A6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F2A6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F2A6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F2A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F2A6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30</cp:revision>
  <cp:lastPrinted>2020-01-28T11:55:00Z</cp:lastPrinted>
  <dcterms:created xsi:type="dcterms:W3CDTF">2019-06-05T11:25:00Z</dcterms:created>
  <dcterms:modified xsi:type="dcterms:W3CDTF">2020-02-10T12:16:00Z</dcterms:modified>
</cp:coreProperties>
</file>