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№289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“</w:t>
      </w: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06“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чергового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призову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строкову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військову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службу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 36 п.1 Закону України “Про місцеве самоврядування в Україні”, з метою виконання Закону України “Про військовий обов’язок та військову службу” , Указу Президента України № 1009/2011 від 31.10.2011 р., для якісного проведення чергового призову громадян України на строкову військову службу виконком міської ради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Для проведення весняного призову у ЗС України затвердити склад міської призовної комісії / додаток 1, 2/. Призовній комісії у своїй роботі керуватися вимогами Закону України “Про військовий обов’язок та військову службу”, Указу Президента України № 1009/2011 від 31.10.2011 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 Для якісного проведення призову затвердити план проведення та забезпечення заходів з організації призову на строкову військову службу громадян 1987– 1994 років народження у квітні-травні 2012 року / додаток 3/.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Начальнику управління охорони здоров’я міської ради Водянику Р.В. для роботи у призовній комісії виділити лікарів-спеціалістів / додаток 4, 5/.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3.1 Для організованої здачі аналізів і проходження медичної комісії затвердити додатки 6, 7.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3.2 Для проведення стаціонарного медичного обстеження та лікування призовників по направленню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міськвійськкомату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у кожному відділенні виділити необхідну кількість койко-місць / не менше 5 / , закріплювати для цієї мети найбільш досвідчених лікарів, яких віддати своїм наказом.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3.3 Забезпечити повне якісне обстеження, лікування призовників.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Організувати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доприписку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юнаків 1995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р.н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 та старшого віку, які своєчасно не стали на військовий облік.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Пропонувати начальнику МВ УМВС Пасічник Ю.В. згідно графіку відправки призовників, виділити у МВК наряд міліції для забезпечення порядку серед проводжаючих.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5.1 Згідно ст. 38 п. 3 Закону України “Про військовий обов’язок та військову службу” забезпечити проведення розшуку, затримання і доставку до військового комісаріату громадян, які ухиляються від виконання військового обов’язку.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6. Згідно ст. 38 п. 9 Закону України “Про військовий обов’язок та військову службу” оповіщення громадян про призов на строкову військову службу та їх прибуття на призовні дільниці здійснити через житлово-експлуатаційні організації, домовласників, відповідні виконавчі органи селищних рад, керівників підприємств, установ, організацій, навчальних закладів незалежно від підпорядкування і форми власності.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7. Пропонувати Голові Правління ПрАТ "СЄВЄРОДОНЕЦЬКЕ ОБ’ЄДНАННЯ АЗОТ” БУГАЙОВУ Л.С. для роботи призовної комісії виділити технічних робітників /додаток 8/.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Відповідно до Закону України “Про військовий обов’язок та військову службу” за персоналом, виділеним для організації та проведення призову у ЗС України, зберігається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місце роботи та середній заробіток.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8. Контроль за виконанням рішення покласти на першого заступника міського голови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right"/>
        <w:outlineLvl w:val="4"/>
        <w:rPr>
          <w:rFonts w:ascii="Tahoma" w:eastAsia="Times New Roman" w:hAnsi="Tahoma" w:cs="Tahoma"/>
          <w:b/>
          <w:bCs/>
          <w:color w:val="76797C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8"/>
          <w:szCs w:val="18"/>
          <w:lang w:val="uk-UA" w:eastAsia="ru-RU"/>
        </w:rPr>
        <w:t>Казаков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ind w:left="3538" w:firstLine="709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1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 К Л А Д № 1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ДЯДИК Сергій Миколайович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перший заступник міського голови - голова призовної комісії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Члени комісії: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ЧЕХУТА Олег Вікторович - міський військовий комісар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ЧИКІРЯКІН Андрій Олександрович. - заст. начальника МВ УМВС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(по узгодженню)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КАШИРІНА Ольга Григорівна - заст. начальника відділу освіти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(по узгодженню)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БОЛДИРЄВА Ольга Анатоліївна - лікар терапевт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СВІТЛИЧНА Наталія Анатоліївна - психолог відділу освіти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(по узгодженню)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СЕМИРЯЖКО Світлана Володимирівна - секретар призовної комісії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 роботі призовної комісії беруть участь члени комітету солдатських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матерів.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2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 К Л А Д № 2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ЛЕБЕДЕНКО Д</w:t>
      </w: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митро Самойлович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старший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інспектор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з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мобпідготовки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спецроботи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голова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призовної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Члени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СИМОНЕНКО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Нінель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Станіславівна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</w:t>
      </w:r>
      <w:proofErr w:type="spellStart"/>
      <w:proofErr w:type="gram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пров</w:t>
      </w:r>
      <w:proofErr w:type="gram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ідний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спеціаліст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МВК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КРУК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Олександр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Ярославович - нач. сектору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охорони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громадського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(по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узгодженню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 порядку МВ УМВС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ПОБЄРОХІН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Олександр</w:t>
      </w:r>
      <w:proofErr w:type="spellEnd"/>
      <w:proofErr w:type="gram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</w:t>
      </w:r>
      <w:proofErr w:type="gram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ікторович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заст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начальника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відділу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освіти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(по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узгодженню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СТОЛЯРІВСЬКА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Тетяна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Валентинівна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лікар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терапевт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ЖУРОМСЬКА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Лідія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Миколаївна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психолог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відділу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освіти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(по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узгодженню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СИРОТІНА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Олена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Анатоліївна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-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секретар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 роботі призовної комісії беруть участь члени комітету солдатських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матерів.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00" w:line="240" w:lineRule="auto"/>
        <w:ind w:hanging="6124"/>
        <w:rPr>
          <w:rFonts w:ascii="Tahoma" w:eastAsia="Times New Roman" w:hAnsi="Tahoma" w:cs="Tahoma"/>
          <w:color w:val="76797C"/>
          <w:sz w:val="18"/>
          <w:szCs w:val="18"/>
          <w:lang w:val="uk-UA" w:eastAsia="ru-RU"/>
        </w:rPr>
      </w:pP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10263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3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10263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до </w:t>
      </w:r>
      <w:proofErr w:type="spellStart"/>
      <w:proofErr w:type="gram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виконкому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 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№ 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289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10263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“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06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”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 березня 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201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2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р</w:t>
      </w: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План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проведення та забезпечення заходів з організації призову на строкову військову службу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громадян 1987– 1994 років народження у квітні-травні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7845"/>
        <w:gridCol w:w="2674"/>
        <w:gridCol w:w="2062"/>
        <w:gridCol w:w="1901"/>
      </w:tblGrid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№№ з/п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Найменування заходів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Виконавці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Строк виконання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ind w:right="-142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Відмітка про виконання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ind w:right="-142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Проведення необхідних ремонтних робіт на призовній дільниці, підготовка її для проведення медичного огляду призовників, призову на строкову військову службу.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Виконавчий комітет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Сєвєродонецької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міської </w:t>
            </w: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ради, 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Відпрацювання необхідних бланків для проведення медичного огляду призовників та призову їх на строкову військову службу.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Виконавчий комітет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Сєвєродонецької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міської ради, 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before="102"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Забезпечення виділення лікувальними закладами необхідної кількості лікарів – фахівців, досвідчених з питань військово – лікарської експертизи, та середнього медичного персоналу для формування медичної комісії призовної дільниці військового комісаріату.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Начальник управління охорони здоров'я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Сєвєродонецької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міської ради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Організація виконання медичних заходів, визначених у пункті 2.5. розділу ІІ Положення про військово-лікарську е6кспертизу в Збройних Силах України від 14.08.2008 року № 402.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Начальник управління охорони здоров'я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Сєвєродонецької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міської ради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Проведення заняття з керівниками житлово-експлуатаційних організацій, головами міських рад, посадовими особами підприємств, навчальних закладів, які ведуть облік призовників, з питань порядку оповіщення призовників, прибуття їх на призовну дільницю.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"/>
        <w:gridCol w:w="7856"/>
        <w:gridCol w:w="2678"/>
        <w:gridCol w:w="2065"/>
        <w:gridCol w:w="1904"/>
      </w:tblGrid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Організація взаємодії з правоохоронними органами м. Сєвєродонецька з питання розшуку призовників, які ухиляються від призову на строкову військову службу.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Військовий комісар, керівники правоохоронних органів міста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постійно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Розміщення на призовній дільниці інформації про нормативно-правові акти з питань призову, а також інформації про таку соціальну проблему, як ВІЛ/СНІД.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ідібрати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необхідний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технічний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персонал для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роботи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призовній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дільниці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під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призову.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березень-травень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Організація і проведення спільно з міськими органами влади «Дня призовника», зустріч з батьками призовників, ветеранами війни, Збройних Сил та учасників бойових дій.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Виконавчий комітет Лисичанської міської ради, 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Квітень-травень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Висвітлення питання призову громадян України на строкову військову службу у міських засобах масової інформації.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Виконавчий комітет </w:t>
            </w: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Сєвєродонецької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 xml:space="preserve"> міської ради, військовий комісар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квітень-травень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2012 року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Додаток 4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 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С 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И С О К № 1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лікарів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залучаються</w:t>
      </w:r>
      <w:proofErr w:type="spellEnd"/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до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медичній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Старший лікар призовної комісії БОЛДИРЄВА О.А.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Лікар-офтальмолог КОЛЕСНИК В.О.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Лікар-отоларинголог ВОЛКОТРУБ Л.М.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Лікар-хірург БІЛОБОРОДЬКО В.В.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Лікар-невропатолог ЧОРНИЙ І.А.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6. Лікар-психіатр ПРИХОДЬКО І.М.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7. Лікар-терапевт ІВАНОВ Ю.П.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8. Лікар-дерматолог ПЕТРОВА О.А.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9. Лікар-стоматолог ТУР Ю.В.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10. Лікар-рентгенолог ЦЕЛІЩЕВ Б.П.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11. Секретар призовної комісії СЕМИРЯЖКО С.В.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12. Медичні сестри для: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лікаря-терапевта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лікаря-стоматолога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лікаря-офтальмолога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лікаря-отоларинголога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лікаря-невропатолога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лікаря-хірурга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13. Медична сестра в кабінет антропометрії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14. Сестра-лаборант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15. Санітарка для прибирання призовної дільниці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709"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Згідно з додатком до наказу МО України № 402 від 14.08.2008р. забезпечити медичну комісію необхідним майном та інструментарієм. Строки проведення призовникам флюорографії грудної клітини, здачі аналізів з 01.03.2012р. по 26.03.2012р.. Строки роботи медичної комісії з 01.03.2012р. по 31.05.2012р.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709" w:firstLine="675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Строки роботи секретаря призовної комісії з 02.04.2012р. по 29.06.2012р.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5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С 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И С О К № 2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лікарів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які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залучаються</w:t>
      </w:r>
      <w:proofErr w:type="spellEnd"/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до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призовній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Старший лікар призовної комісії СТОЛЯРІВСЬКА Т.В.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Лікар-офтальмолог ПАНТЄЛЕЄВ П.Г.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Лікар-отоларинголог ІВЖЕНКО Г.В.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Лікар-хірург АЖИНОВ Ю.М.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Лікар-невропатолог ФЛЕГАНТОВ О.А.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6. Лікар-психіатр ЖУЛЯ В.С.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7. Лікар-терапевт ПРИХОДЬКО В.П.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8. Лікар-дерматолог КУРБАТОВА Н.В.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9. Лікар-стоматолог СОСНИЦЬКА О.А.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10. Лікар-рентгенолог КРАВЦОВА Л.І.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11. Секретар призовної комісії СИРОТІНА О.А.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12. Медичні сестри для: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лікаря-терапевта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лікаря-стоматолога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лікаря-офтальмолога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лікаря-отоларинголога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лікаря-невропатолога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лікаря-хірурга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13. Медична сестра в кабінет антропометрії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14. Сестра-лаборант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15. Санітарка для прибирання призовної дільниці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709"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Згідно з додатком до наказу МО України № 402 від 14.08.2008р. забезпечити медичну комісію необхідним майном та інструментарієм. Строки проведення призовникам флюорографії грудної клітини, здачі аналізів з 01.03.2012р. по 26.03.2012р.. Строки роботи медичної комісії з 01.03.2012р. по 31.05.2012р.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left="709" w:firstLine="675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Строки роботи секретаря призовної комісії з 02.04.2012р. по 29.06.2012р.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6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</w:t>
      </w: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Г 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 Ф І К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здачі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аналізів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проходження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флюорографії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медичної</w:t>
      </w:r>
      <w:proofErr w:type="spellEnd"/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призовниками</w:t>
      </w:r>
      <w:proofErr w:type="spellEnd"/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євєродонецького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МВК на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весняний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призов 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"/>
        <w:gridCol w:w="1445"/>
        <w:gridCol w:w="1156"/>
        <w:gridCol w:w="183"/>
        <w:gridCol w:w="989"/>
        <w:gridCol w:w="350"/>
        <w:gridCol w:w="822"/>
        <w:gridCol w:w="517"/>
        <w:gridCol w:w="654"/>
        <w:gridCol w:w="685"/>
        <w:gridCol w:w="487"/>
        <w:gridCol w:w="852"/>
        <w:gridCol w:w="320"/>
        <w:gridCol w:w="1019"/>
        <w:gridCol w:w="152"/>
        <w:gridCol w:w="1187"/>
        <w:gridCol w:w="3043"/>
      </w:tblGrid>
      <w:tr w:rsidR="00D60ABD" w:rsidRPr="00D60ABD" w:rsidTr="00D60ABD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№№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пп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Кількість</w:t>
            </w:r>
          </w:p>
          <w:p w:rsidR="00D60ABD" w:rsidRPr="00D60ABD" w:rsidRDefault="00D60ABD" w:rsidP="00D60ABD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призовни</w:t>
            </w:r>
            <w:proofErr w:type="spellEnd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-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proofErr w:type="spellStart"/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ків</w:t>
            </w:r>
            <w:proofErr w:type="spellEnd"/>
          </w:p>
        </w:tc>
        <w:tc>
          <w:tcPr>
            <w:tcW w:w="1203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 н і    м і с я ц я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01.03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02.03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05.03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06.03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07.03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09.03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12.03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13.03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805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1467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D60ABD" w:rsidRPr="00D60ABD" w:rsidRDefault="00D60ABD" w:rsidP="00D60ABD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 </w:t>
            </w:r>
          </w:p>
        </w:tc>
        <w:tc>
          <w:tcPr>
            <w:tcW w:w="1203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Д н і    м і с я ц я</w:t>
            </w:r>
          </w:p>
        </w:tc>
      </w:tr>
      <w:tr w:rsidR="00D60ABD" w:rsidRPr="00D60ABD" w:rsidTr="00D60ABD">
        <w:trPr>
          <w:trHeight w:val="375"/>
          <w:tblCellSpacing w:w="0" w:type="dxa"/>
        </w:trPr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14.03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15.03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16.03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19.03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20.03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21.03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22.03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23.03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26.03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7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Г 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 Ф І К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засідань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МВК на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весняний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призов 2012 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243"/>
        <w:gridCol w:w="865"/>
        <w:gridCol w:w="501"/>
        <w:gridCol w:w="364"/>
        <w:gridCol w:w="455"/>
        <w:gridCol w:w="410"/>
        <w:gridCol w:w="410"/>
        <w:gridCol w:w="455"/>
        <w:gridCol w:w="364"/>
        <w:gridCol w:w="501"/>
        <w:gridCol w:w="319"/>
        <w:gridCol w:w="546"/>
        <w:gridCol w:w="273"/>
        <w:gridCol w:w="592"/>
        <w:gridCol w:w="228"/>
        <w:gridCol w:w="637"/>
        <w:gridCol w:w="182"/>
        <w:gridCol w:w="683"/>
        <w:gridCol w:w="137"/>
        <w:gridCol w:w="729"/>
        <w:gridCol w:w="91"/>
        <w:gridCol w:w="774"/>
        <w:gridCol w:w="46"/>
        <w:gridCol w:w="820"/>
        <w:gridCol w:w="3597"/>
      </w:tblGrid>
      <w:tr w:rsidR="00D60ABD" w:rsidRPr="00D60ABD" w:rsidTr="00D60ABD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№№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п/п</w:t>
            </w:r>
          </w:p>
        </w:tc>
        <w:tc>
          <w:tcPr>
            <w:tcW w:w="15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Кількість призовників</w:t>
            </w:r>
          </w:p>
        </w:tc>
        <w:tc>
          <w:tcPr>
            <w:tcW w:w="1204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 н і   м і с я ц я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ABD" w:rsidRPr="00D60ABD" w:rsidRDefault="00D60ABD" w:rsidP="00D60ABD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02.04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03.04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04.04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05.04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06.04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09.04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10.04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11.04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12.04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13.04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17.04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18.04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1.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805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1467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1467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 н і   м і с я ц я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19.04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20.04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23.04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24.04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25.04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26.04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27.04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30.04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03.05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04.05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07.05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08.05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10.05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11.05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</w:tr>
      <w:tr w:rsidR="00D60ABD" w:rsidRPr="00D60ABD" w:rsidTr="00D60ABD">
        <w:trPr>
          <w:trHeight w:val="465"/>
          <w:tblCellSpacing w:w="0" w:type="dxa"/>
        </w:trPr>
        <w:tc>
          <w:tcPr>
            <w:tcW w:w="1467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1467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lastRenderedPageBreak/>
              <w:t>Д н і   м і с я ц я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14.05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15.05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16.05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17.05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18.05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21.05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22.05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23.05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24.05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25.05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28.05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29.05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30.05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31.05</w:t>
            </w:r>
          </w:p>
        </w:tc>
      </w:tr>
      <w:tr w:rsidR="00D60ABD" w:rsidRPr="00D60ABD" w:rsidTr="00D60ABD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ABD" w:rsidRPr="00D60ABD" w:rsidRDefault="00D60ABD" w:rsidP="00D60ABD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контр</w:t>
            </w:r>
          </w:p>
          <w:p w:rsidR="00D60ABD" w:rsidRPr="00D60ABD" w:rsidRDefault="00D60ABD" w:rsidP="00D60AB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D60ABD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день</w:t>
            </w:r>
          </w:p>
        </w:tc>
      </w:tr>
    </w:tbl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 xml:space="preserve"> 8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 рішення виконкому № 289</w:t>
      </w:r>
    </w:p>
    <w:p w:rsidR="00D60ABD" w:rsidRPr="00D60ABD" w:rsidRDefault="00D60ABD" w:rsidP="00D60A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60AB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 “06” березня 2012 року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 К Л А Д</w:t>
      </w:r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персоналу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необхідного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для</w:t>
      </w:r>
      <w:proofErr w:type="gramEnd"/>
    </w:p>
    <w:p w:rsidR="00D60ABD" w:rsidRPr="00D60ABD" w:rsidRDefault="00D60ABD" w:rsidP="00D60AB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роботи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призовної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D60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Технічні робітники - 5 </w:t>
      </w:r>
      <w:proofErr w:type="spellStart"/>
      <w:r w:rsidRPr="00D60AB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чол</w:t>
      </w:r>
      <w:proofErr w:type="spellEnd"/>
      <w:r w:rsidRPr="00D60AB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Строк роботи з 02.04.2012р. по 29.06.2012р.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Підготував: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Головний спеціаліст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МВК </w:t>
      </w:r>
      <w:proofErr w:type="spellStart"/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М.В.Мирошник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60ABD" w:rsidRPr="00D60ABD" w:rsidRDefault="00D60ABD" w:rsidP="00D60ABD">
      <w:pPr>
        <w:shd w:val="clear" w:color="auto" w:fill="FFFFFF"/>
        <w:spacing w:after="60" w:line="240" w:lineRule="auto"/>
        <w:outlineLvl w:val="5"/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</w:pPr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 xml:space="preserve">Керуючий справами виконкому </w:t>
      </w:r>
      <w:proofErr w:type="spellStart"/>
      <w:r w:rsidRPr="00D60ABD">
        <w:rPr>
          <w:rFonts w:ascii="Tahoma" w:eastAsia="Times New Roman" w:hAnsi="Tahoma" w:cs="Tahoma"/>
          <w:b/>
          <w:bCs/>
          <w:color w:val="76797C"/>
          <w:sz w:val="15"/>
          <w:szCs w:val="15"/>
          <w:lang w:val="uk-UA" w:eastAsia="ru-RU"/>
        </w:rPr>
        <w:t>Л.Ф.Єфименко</w:t>
      </w:r>
      <w:proofErr w:type="spellEnd"/>
    </w:p>
    <w:p w:rsidR="00D60ABD" w:rsidRPr="00D60ABD" w:rsidRDefault="00D60ABD" w:rsidP="00D60AB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60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D60ABD" w:rsidRDefault="005D498E">
      <w:pPr>
        <w:rPr>
          <w:lang w:val="uk-UA"/>
        </w:rPr>
      </w:pPr>
      <w:bookmarkStart w:id="0" w:name="_GoBack"/>
      <w:bookmarkEnd w:id="0"/>
    </w:p>
    <w:sectPr w:rsidR="005D498E" w:rsidRPr="00D60ABD" w:rsidSect="00D60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BD"/>
    <w:rsid w:val="005D498E"/>
    <w:rsid w:val="00D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0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60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60A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0A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0A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6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ABD"/>
  </w:style>
  <w:style w:type="character" w:styleId="a4">
    <w:name w:val="Emphasis"/>
    <w:basedOn w:val="a0"/>
    <w:uiPriority w:val="20"/>
    <w:qFormat/>
    <w:rsid w:val="00D60A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0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60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60A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0A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0A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6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ABD"/>
  </w:style>
  <w:style w:type="character" w:styleId="a4">
    <w:name w:val="Emphasis"/>
    <w:basedOn w:val="a0"/>
    <w:uiPriority w:val="20"/>
    <w:qFormat/>
    <w:rsid w:val="00D60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713">
          <w:blockQuote w:val="1"/>
          <w:marLeft w:val="6124"/>
          <w:marRight w:val="720"/>
          <w:marTop w:val="100"/>
          <w:marBottom w:val="100"/>
          <w:divBdr>
            <w:top w:val="none" w:sz="0" w:space="0" w:color="auto"/>
            <w:left w:val="single" w:sz="24" w:space="6" w:color="A1A1A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2016-05-13T17:58:00Z</dcterms:created>
  <dcterms:modified xsi:type="dcterms:W3CDTF">2016-05-13T18:00:00Z</dcterms:modified>
</cp:coreProperties>
</file>