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6A" w:rsidRPr="00D0316A" w:rsidRDefault="00D0316A" w:rsidP="00D0316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D0316A" w:rsidRPr="00D0316A" w:rsidRDefault="00D0316A" w:rsidP="00D0316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D0316A" w:rsidRPr="00D0316A" w:rsidRDefault="00D0316A" w:rsidP="00D0316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№24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«15»  січня 2013 року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D0316A" w:rsidRPr="00D0316A" w:rsidRDefault="00D0316A" w:rsidP="00D0316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 Положення про Сєвєродонецьку міську ланку територіальної підсистеми єдиної державної системи цивільного захисту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ст.ст. 36,51 Закону України “Про місцеве самоврядування в Україні”, ст.10 Кодексу цивільного захисту України та з метою організації виконання заходів цивільного захисту,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виконавчий комітет міської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ради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D0316A" w:rsidRPr="00D0316A" w:rsidRDefault="00D0316A" w:rsidP="00D0316A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60"/>
        <w:ind w:firstLine="708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29"/>
          <w:szCs w:val="29"/>
          <w:lang w:val="uk-UA" w:eastAsia="ru-RU"/>
        </w:rPr>
        <w:t>1. Затвердити Положення про Сєвєродонецьку міську ланку територіальної підсистеми єдиної державної системи цивільного захисту. Додаток.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Дане рішення підлягає оприлюдненню.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даного рішення залишаю за собою.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right="-286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</w:t>
      </w:r>
      <w:r w:rsidRPr="00D0316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</w:t>
      </w:r>
      <w:r w:rsidRPr="00D0316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</w:t>
      </w: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D0316A" w:rsidRPr="00D0316A" w:rsidRDefault="00D0316A" w:rsidP="00D0316A">
      <w:pPr>
        <w:shd w:val="clear" w:color="auto" w:fill="FFFFFF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val="uk-UA" w:eastAsia="ru-RU"/>
        </w:rPr>
        <w:br w:type="textWrapping" w:clear="all"/>
      </w:r>
    </w:p>
    <w:p w:rsidR="00D0316A" w:rsidRPr="00D0316A" w:rsidRDefault="00D0316A" w:rsidP="00D0316A">
      <w:pPr>
        <w:shd w:val="clear" w:color="auto" w:fill="FFFFFF"/>
        <w:spacing w:line="360" w:lineRule="atLeast"/>
        <w:ind w:left="6120" w:right="-286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Додаток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left="612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до рішення виконкому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left="612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i/>
          <w:iCs/>
          <w:color w:val="4A4A4A"/>
          <w:sz w:val="10"/>
          <w:lang w:val="uk-UA" w:eastAsia="ru-RU"/>
        </w:rPr>
        <w:t>від «15» січня 2013 року № 24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lastRenderedPageBreak/>
        <w:t>ПОЛОЖЕННЯ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про Сєвєродонецьку міську ланку територіальної підсистеми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єдиної державної системи цивільного захисту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1. Загальні положення.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1.1. Це Положення визначає принципи створення Сєвєродонецької міської ланки територіальної підсистеми єдиної державної системи цивільного захисту, основні завдання, склад сил і засобів, порядок виконання завдань і взаємодії структурних підрозділів та основні питання функціонування.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1.2. Основною метою створення міської ланки територіальної підсистеми єдиної державної системи цивільного захисту є забезпечення реалізації державної політики у сфері запобігання і реагування на надзвичайні ситуації, цивільного захисту населення і територій.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1.3. Завданнями міської ланки територіальної підсистеми єдиної державної системи цивільного захисту є: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забезпечення цивільного захисту на території міської ради;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забезпечення реалізації вимог техногенної та пожежної безпеки на суб’єктах господарювання комунальної форми власності, що можуть створити реальну загрозу виникнення аварії;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розроблення та забезпечення реалізації програм та планів заходів у сфері цивільного захисту, зокрема спрямованих на захист населення і територій від надзвичайних ситуацій та запобігання їх виникненню, забезпечення техногенної та пожежної безпеки;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керівництво аварійно-рятувальними службами, формуваннями та спеціалізованими службами цивільного захисту, забезпечення їх діяльності та здійснення контролю за готовністю до дій за призначенням;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забезпечення оповіщення та інформування населення про загрозу і виникнення надзвичайних ситуацій;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організація робіт з ліквідації наслідків надзвичайних ситуацій на території міської ради, а також радіаційного, хімічного, біологічного, медичного захисту населення та інженерного захисту територій від наслідків таких ситуацій;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організація та керівництво проведення відновлювальних робіт з ліквідації наслідків надзвичайних ситуацій;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організація та здійснення евакуації населення і майна у безпечні райони, їх розміщення;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контроль за станом навколишнього природного середовища, санітарно-гігієнічною та епідемічною ситуацією;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розроблення та здійснення заходів, спрямованих на забезпечення сталого функціонування суб’єктів господарювання комунальної форми власності в особливий період;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віднесення суб’єктів господарювання комунальної форми власності до категорії цивільного захисту відповідно до основних показників та затвердження їх переліку;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створення і використання матеріальних резервів для запобігання та ліквідації наслідків надзвичайних ситуацій;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завчасне  накопичення  і  підтримання  у  постійній готовності засобів індивідуального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захисту  для  населення,  яке  проживає  у  прогнозованих   зонах  хімічного  забруднення,  та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формувань цивільного захисту, а також приладів дозиметричного і хімічного контролю та розвідки;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взаємодія з центральним органом виконавчої влади, який забезпечує формування та реалізує державну політику у сфері цивільного захисту щодо виконання завдань цивільного захисту;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організація та забезпечення життєдіяльності постраждалих від надзвичайних ситуацій, а також під час ведення воєнних (бойових) дій або внаслідок цих дій;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забезпечення соціального захисту постраждалих унаслідок надзвичайної ситуації;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створення у місті комісії з питань техногенно-екологічної безпеки та надзвичайних ситуацій,  в разі виникнення надзвичайних ситуацій – спеціальної комісії з їх ліквідації (за потреби), забезпечення їх функціонування;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забезпечення навчання з питань цивільного захисту посадових осіб органів місцевого самоврядування та суб’єктів господарювання комунальної власності, здійснення підготовки населення діям у надзвичайних ситуаціях;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організація виконання вимог законодавства щодо створення, використання, утримання та реконструкції фонду захисних споруд цивільного захисту;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організація обліку фонду захисних споруд цивільного захисту;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здійснення контролю за утриманням та станом готовності захисних споруд цивільного захисту;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визначення потреби фонду захисних споруд цивільного захисту;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розроблення та реалізація комплексу заходів, спрямованих на поліпшення пожежної та техногенної безпеки суб’єктів господарювання комунальної форми власності;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здійснення інших повноважень у сфері цивільного захисту, передбачених Кодексом цивільного захисту України та іншими нормативно-правовими актами.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1.4. Міська ланка територіальної підсистеми єдиної державної системи цивільного захисту має два рівні – міський та об’єктовий.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firstLine="72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firstLine="72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2. Органи управління міською ланкою територіальної підсистеми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firstLine="72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єдиної державної системи цивільного захисту.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firstLine="720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2.1. Кожний рівень міської ланки територіальної підсистеми єдиної державної системи цивільного захисту має координуючі та постійні органи управління щодо розв’язання завдань у сфері запобігання надзвичайним ситуаціям, захисту населення і територій від їх наслідків, систему повсякденного управління, сили і засоби, резерви матеріальних та фінансових ресурсів, систему зв’язку та інформаційного забезпечення.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2.2. Координуючими органами міської ланки територіальної підсистеми єдиної державної системи цивільного захисту є: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- на міському рівні – міська комісія з питань техногенно-екологічної безпеки та надзвичайних ситуацій;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- на об’єктовому рівні – комісії з питань надзвичайних ситуацій суб’єктів господарювання.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2.3. Міська  комісія з питань техногенно-екологічної безпеки та надзвичайних ситуацій або комісії з питань надзвичайних ситуацій суб’єктів господарювання (залежно від рівня надзвичайної ситуації) забезпечують безпосереднє керівництво реагуванням на надзвичайну ситуацію або загрозу її виникнення.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2.4. Положення про міську комісію з питань техногенно-екологічної безпеки та надзвичайних ситуацій,  її посадовий склад затверджуються рішенням виконавчого комітету міської ради.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           Положення про  комісію з питань надзвичайних ситуацій суб’єктів господарювання та її посадовий склад затверджуються рішенням керівника відповідного  суб’єкта господарювання.    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2.5. Постійними   органами   управління   з   питань   техногенно-екологічної   безпеки, цивільного  захисту та  надзвичайних ситуацій є: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 - на місцевому рівні – виконавчий орган з питань цивільного захисту міської ради та структурний підрозділ територіального органу центрального органу виконавчої влади, який забезпечує формування та реалізує державну політику у сфері цивільного захисту;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- на об’єктовому рівні – структурні підрозділи суб’єктів господарювання або спеціально призначені особи з питань цивільного захисту.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2.6. До системи повсякденного управління міською ланкою територіальної підсистеми єдиної державної системи цивільного захисту входять оснащені необхідними засобами зв’язку, оповіщення, збирання, аналізу і передачі інформації: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 - чергова служба структурного підрозділу територіального органу центрального органу виконавчої влади, який забезпечує формування та реалізує державну політику у сфері цивільного захисту;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- чергова служба міської ради;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- диспетчерські служби суб’єктів господарювання.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3. Сили і засоби міської ланки територіальної підсистеми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єдиної державної системи цивільного захисту.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3.1. До складу сил і засобів міської ланки територіальної підсистеми єдиної державної системи цивільного захисту входять спеціалізовані служби цивільного захисту міста (енергетики, інженерна, комунально-технічна, матеріального забезпечення, медична, газо-технічна, зв’язку і оповіщення, охорони громадського порядку, технічна, торгівлі та харчування, транспортного забезпечення, пожежно-рятувальна), формування цивільного захисту, а також сили і засоби суб’єктів господарювання.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3.2. Громадські об’єднання можуть брати участь у виконанні робіт, пов’язаних із запобіганням і реагуванням на надзвичайні ситуації, за наявності у представників цих об’єднань відповідного рівня підготовки, підтвердженого в атестаційному порядку.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4. Режим функціонування міської ланки територіальної підсистеми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єдиної державної системи цивільного захисту.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4.1. Міська ланка територіальної підсистеми єдиної державної системи цивільного захисту залежно від масштабів і особливостей надзвичайної ситуації, що прогнозується або виникла, функціонує у режимах: повсякденного функціонування, підвищеної готовності, надзвичайної ситуації, надзвичайного стану.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4.1.1. Режим повсякденного функціонування встановлюється при нормальній виробничо-промисловій, радіаційній, хімічній, біологічній (бактеріологічній), сейсмічній, гідрогеологічній і гідрометеорологічній обстановці, за відсутністю епідемії.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4.1.2. Режим підвищеної готовності встановлюється при загрозі виникнення надзвичайних ситуацій.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4.1.3. Режим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надзвичайної ситуації встановлюється при виникненні надзвичайних ситуацій.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firstLine="5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   4.1.4. Режим надзвичайного стану встановлюється відповідно до вимог Закону України «Про правовий режим надзвичайного стану».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4.2. В особливий період міська ланка територіальної підсистеми єдиної державної системи цивільного захисту функціонує відповідно до Кодексу цивільного захисту України та з урахуванням особливостей, що визначаються згідно з вимогами законів України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hyperlink r:id="rId4" w:tgtFrame="_blank" w:history="1">
        <w:r w:rsidRPr="00D0316A">
          <w:rPr>
            <w:rFonts w:ascii="Tahoma" w:eastAsia="Times New Roman" w:hAnsi="Tahoma" w:cs="Tahoma"/>
            <w:sz w:val="10"/>
            <w:lang w:val="uk-UA" w:eastAsia="ru-RU"/>
          </w:rPr>
          <w:t>"Про правовий режим воєнного стану"</w:t>
        </w:r>
      </w:hyperlink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hyperlink r:id="rId5" w:tgtFrame="_blank" w:history="1">
        <w:r w:rsidRPr="00D0316A">
          <w:rPr>
            <w:rFonts w:ascii="Tahoma" w:eastAsia="Times New Roman" w:hAnsi="Tahoma" w:cs="Tahoma"/>
            <w:sz w:val="10"/>
            <w:lang w:val="uk-UA" w:eastAsia="ru-RU"/>
          </w:rPr>
          <w:t>"Про мобілізаційну підготовку та мобілізацію"</w:t>
        </w:r>
      </w:hyperlink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а також інших нормативно-правових актів.         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4.3. Основні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заходи,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що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реалізуються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міською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ланкою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територіальної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підсистеми єдиної державної системи цивільного захисту: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4.3.1. У режимі повсякденного функціонування: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ведення спостереження і здійснення контролю за станом довкілля, обстановкою на потенційно небезпечних об’єктах і прилеглій до них території;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розроблення і виконання міських цільових програм і заходів щодо запобігання надзвичайним ситуаціям, забезпечення безпеки і захисту населення, зменшення можливих матеріальних втрат, забезпечення сталого функціонування суб’єктів господарювання у разі виникнення надзвичайної ситуації;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вдосконалення процесу підготовки персоналу уповноважених органів з питань цивільного захисту населення та підпорядкованих їм сил;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організація навчання населення правилам користування засобами захисту та правильним діям у надзвичайних ситуаціях;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створення і поповнення резервів матеріальних та фінансових ресурсів для ліквідації надзвичайних ситуацій;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оцінка загрози виникнення надзвичайних ситуацій та можливих їх наслідків.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4.3.2. У режимі підвищеної готовності здійснюються заходи, визначені для режиму повсякденного функціонування, та додатково: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формування оперативних груп для виявлення причин погіршення обстановки безпосередньо в районі можливого виникнення надзвичайної ситуації, підготовка пропозицій щодо її нормалізації;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посилення роботи, пов’язаної з веденням спостереження та здійсненням контролю за станом довкілля, обстановкою на потенційно небезпечних об’єктах і прилеглій до них території, прогнозуванням можливості виникнення надзвичайної ситуації та її масштабів;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розроблення комплексних заходів щодо захисту населення і територій, забезпечення сталого функціонування суб’єктів господарювання;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приведення в стан підвищеної готовності наявних сил і засобів та залучення додаткових сил, уточнення планів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їх дій і переміщення, у разі необхідності, в район можливого виникнення надзвичайної ситуації;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проведення заходів щодо запобігання виникненню надзвичайної ситуації;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запровадження цілодобового чергування членів міської комісії з питань техногенно-екологічної безпеки та надзвичайних ситуацій.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4.3.3. У режимі надзвичайної ситуації здійснюються заходи, визначені для режиму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підвищеної готовності, та додатково: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здійснення комісією з питань техногенно-екологічної безпеки та надзвичайних ситуацій, у межах її повноважень, безпосереднього керівництва силами і засобами цивільного захисту;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організація захисту населення і територій;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організація роботи, пов’язаної з локалізацією або ліквідацією надзвичайної ситуації, із залученням необхідних сил і засобів;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визначення межі території, на якій виникла надзвичайна ситуація;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організація робіт, спрямованих на забезпечення сталого функціонування суб’єктів господарювання;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здійснення постійного контролю за станом довкілля на території, що зазнала впливу наслідків надзвичайної ситуації, обстановкою на аварійних об’єктах і прилеглій до них території;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оповіщення населення та надання йому рекомендацій щодо поведінки в умовах надзвичайної ситуації.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4.4.4. У режимі надзвичайного стану: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здійснення заходів, передбачених Законом України «Про правовий режим надзвичайного стану».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firstLine="5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D0316A" w:rsidRPr="00D0316A" w:rsidRDefault="00D0316A" w:rsidP="00D031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16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5. Планування діяльності</w:t>
      </w:r>
      <w:r w:rsidRPr="00D0316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міської ланки територіальної підсистеми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єдиної державної системи цивільного захисту.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5.1. Для організації діяльності міської ланки територіальної підсистеми єдиної державної системи цивільного захисту розробляються та затверджуються: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план реагування на надзвичайні ситуації міста;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плани реагування на надзвичайні ситуації суб’єктів господарювання з чисельністю працюючого персоналу більше 50 осіб;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інструкції щодо дій персоналу у разі загрози або виникнення надзвичайних ситуацій суб’єктів господарювання  з чисельністю працюючого персоналу 50 осіб і менше;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плани локалізації і ліквідації наслідків аварій на об’єктах підвищеної небезпеки;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план цивільного захисту міста на особливий період;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плани цивільного захисту на особливий період суб’єктів господарювання, які продовжують роботу у воєнний час, та які віднесені до категорії цивільного захисту;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план основних заходів цивільного захисту міської ланки на рік;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плани основних заходів цивільного захисту суб’єктів господарювання на рік.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firstLine="5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6. Порядок взаємодії органів управління міської ланки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територіальної підсистеми єдиної державної системи цивільного захисту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та її структурних підрозділів.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6.1. З метою запобігання, своєчасного і ефективного реагування на надзвичайні ситуації, організовується взаємодія органів управління цивільного захисту та підпорядкованих їм сил, а саме: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- визначаються органи управління цивільного захисту, які взаємодіють в надзвичайних ситуаціях, склад та кількість сил і засобів  реагування на надзвичайну ситуацію;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           - погоджується порядок дій сил реагування на надзвичайну ситуацію з визначенням основних завдань, місця, часу і способів їх виконання;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- встановлюється порядок приведення у готовність органів управління і сил цивільного захисту для виконання аварійно-рятувальних та інших невідкладних робіт;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- вирішуються питання всебічного забезпечення аварійно-рятувальних та інших невідкладних робіт.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6.2. Залежно від обстановки, що склалася, масштабів, характеру та можливого розвитку надзвичайної ситуації організується взаємодія: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- на міському рівні – між  міськими органами управління та силами цивільного захисту під керівництвом міської комісії з питань техногенно-екологічної безпеки та надзвичайних ситуацій або спеціальної комісії з ліквідації надзвичайної ситуації (за потреби);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 - на об’єктовому рівні – між органами управління та силами цивільного захисту об’єктів під керівництвом комісій з питань надзвичайних ситуацій суб’єктів господарювання.</w:t>
      </w:r>
    </w:p>
    <w:p w:rsidR="00D0316A" w:rsidRPr="00D0316A" w:rsidRDefault="00D0316A" w:rsidP="00D0316A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7. Фінансове та матеріально-технічне забезпечення заходів цивільного захисту.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7.1. Фінансування заходів цивільного захисту здійснюється за рахунок коштів державного, обласного та міського бюджетів, коштів суб’єктів господарювання, інших не заборонених законодавством джерел.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7.2. Обсяги фінансування, що виділяються потенційно небезпечними об’єктами та об’єктами підвищеної небезпеки для проведення необхідних заходів цивільного захисту, повинні становити не менше ніж 0,5 відсотка валового доходу цих об’єктів.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7.3. Фінансування  робіт  із  запобігання та ліквідації наслідків надзвичайних ситуацій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здійснюється у порядку, встановленому Кабінетом Міністрів України.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7.4. Суб’єкти господарювання приватної форми власності ліквідацію наслідків надзвичайних ситуацій на своїх об’єктах здійснюють за рахунок власних коштів.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7.5. Матеріальні резерви для попередження і ліквідації наслідків надзвичайних ситуацій створюються з метою їх використання у разі загрози або виникнення надзвичайних ситуацій.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7.6. Матеріальні резерви для запобігання та ліквідації наслідків надзвичайних ситуацій створюються міською радою (міський матеріальний резерв) та суб’єктами господарювання (об’єктовий матеріальний резерв).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7.7. Порядок створення і використання матеріальних резервів для запобігання та ліквідації наслідків надзвичайних ситуацій визначається Кабінетом Міністрів України.</w:t>
      </w:r>
    </w:p>
    <w:p w:rsidR="00D0316A" w:rsidRPr="00D0316A" w:rsidRDefault="00D0316A" w:rsidP="00D0316A">
      <w:pPr>
        <w:shd w:val="clear" w:color="auto" w:fill="FFFFFF"/>
        <w:spacing w:line="360" w:lineRule="atLeast"/>
        <w:ind w:firstLine="54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D0316A" w:rsidRPr="00D0316A" w:rsidRDefault="00D0316A" w:rsidP="00D0316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br/>
        <w:t>Керуючий справами виконкому                                                              </w:t>
      </w:r>
      <w:r w:rsidRPr="00D0316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0316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D0316A"/>
    <w:rsid w:val="00394ECE"/>
    <w:rsid w:val="00C62C0A"/>
    <w:rsid w:val="00D0316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0316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316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3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1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Subtitle"/>
    <w:basedOn w:val="a"/>
    <w:link w:val="a4"/>
    <w:uiPriority w:val="11"/>
    <w:qFormat/>
    <w:rsid w:val="00D031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D03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031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316A"/>
  </w:style>
  <w:style w:type="paragraph" w:styleId="a6">
    <w:name w:val="Body Text Indent"/>
    <w:basedOn w:val="a"/>
    <w:link w:val="a7"/>
    <w:uiPriority w:val="99"/>
    <w:semiHidden/>
    <w:unhideWhenUsed/>
    <w:rsid w:val="00D031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03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0316A"/>
    <w:rPr>
      <w:i/>
      <w:iCs/>
    </w:rPr>
  </w:style>
  <w:style w:type="paragraph" w:customStyle="1" w:styleId="a00">
    <w:name w:val="a0"/>
    <w:basedOn w:val="a"/>
    <w:rsid w:val="00D031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external">
    <w:name w:val="link-external"/>
    <w:basedOn w:val="a0"/>
    <w:rsid w:val="00D0316A"/>
  </w:style>
  <w:style w:type="character" w:styleId="a9">
    <w:name w:val="Hyperlink"/>
    <w:basedOn w:val="a0"/>
    <w:uiPriority w:val="99"/>
    <w:semiHidden/>
    <w:unhideWhenUsed/>
    <w:rsid w:val="00D0316A"/>
    <w:rPr>
      <w:color w:val="0000FF"/>
      <w:u w:val="single"/>
    </w:rPr>
  </w:style>
  <w:style w:type="paragraph" w:customStyle="1" w:styleId="a10">
    <w:name w:val="a1"/>
    <w:basedOn w:val="a"/>
    <w:rsid w:val="00D031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031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1.rada.gov.ua/laws/show/3543-12" TargetMode="External"/><Relationship Id="rId4" Type="http://schemas.openxmlformats.org/officeDocument/2006/relationships/hyperlink" Target="http://zakon1.rada.gov.ua/laws/show/1647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2664</Words>
  <Characters>15185</Characters>
  <Application>Microsoft Office Word</Application>
  <DocSecurity>0</DocSecurity>
  <Lines>126</Lines>
  <Paragraphs>35</Paragraphs>
  <ScaleCrop>false</ScaleCrop>
  <Company>Северодонецкие вести</Company>
  <LinksUpToDate>false</LinksUpToDate>
  <CharactersWithSpaces>17814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2016-07-27T13:19:00Z</dcterms:created>
  <dcterms:modified xsi:type="dcterms:W3CDTF">2016-07-27T13:19:00Z</dcterms:modified>
</cp:coreProperties>
</file>