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E2" w:rsidRPr="006569E2" w:rsidRDefault="006569E2" w:rsidP="006569E2">
      <w:pPr>
        <w:shd w:val="clear" w:color="auto" w:fill="FFFFFF"/>
        <w:spacing w:after="60"/>
        <w:jc w:val="center"/>
        <w:outlineLvl w:val="1"/>
        <w:rPr>
          <w:rFonts w:ascii="Tahoma" w:eastAsia="Times New Roman" w:hAnsi="Tahoma" w:cs="Tahoma"/>
          <w:b/>
          <w:bCs/>
          <w:color w:val="4A4A4A"/>
          <w:sz w:val="31"/>
          <w:szCs w:val="31"/>
          <w:lang w:eastAsia="ru-RU"/>
        </w:rPr>
      </w:pPr>
      <w:r w:rsidRPr="006569E2">
        <w:rPr>
          <w:rFonts w:ascii="Tahoma" w:eastAsia="Times New Roman" w:hAnsi="Tahoma" w:cs="Tahoma"/>
          <w:b/>
          <w:bCs/>
          <w:color w:val="4A4A4A"/>
          <w:sz w:val="31"/>
          <w:szCs w:val="31"/>
          <w:lang w:eastAsia="ru-RU"/>
        </w:rPr>
        <w:t>СЄВЕРОДОНЕЦЬКА МІСЬКА РАДА</w:t>
      </w:r>
    </w:p>
    <w:p w:rsidR="006569E2" w:rsidRPr="006569E2" w:rsidRDefault="006569E2" w:rsidP="006569E2">
      <w:pPr>
        <w:shd w:val="clear" w:color="auto" w:fill="FFFFFF"/>
        <w:spacing w:after="60"/>
        <w:jc w:val="center"/>
        <w:outlineLvl w:val="1"/>
        <w:rPr>
          <w:rFonts w:ascii="Tahoma" w:eastAsia="Times New Roman" w:hAnsi="Tahoma" w:cs="Tahoma"/>
          <w:b/>
          <w:bCs/>
          <w:color w:val="4A4A4A"/>
          <w:sz w:val="31"/>
          <w:szCs w:val="31"/>
          <w:lang w:eastAsia="ru-RU"/>
        </w:rPr>
      </w:pPr>
      <w:r w:rsidRPr="006569E2">
        <w:rPr>
          <w:rFonts w:ascii="Tahoma" w:eastAsia="Times New Roman" w:hAnsi="Tahoma" w:cs="Tahoma"/>
          <w:b/>
          <w:bCs/>
          <w:color w:val="4A4A4A"/>
          <w:sz w:val="31"/>
          <w:szCs w:val="31"/>
          <w:lang w:eastAsia="ru-RU"/>
        </w:rPr>
        <w:t>ВИКОНАВЧИЙ КОМІТЕТ</w:t>
      </w:r>
    </w:p>
    <w:p w:rsidR="006569E2" w:rsidRPr="006569E2" w:rsidRDefault="006569E2" w:rsidP="006569E2">
      <w:pPr>
        <w:shd w:val="clear" w:color="auto" w:fill="FFFFFF"/>
        <w:spacing w:after="60"/>
        <w:jc w:val="center"/>
        <w:outlineLvl w:val="1"/>
        <w:rPr>
          <w:rFonts w:ascii="Tahoma" w:eastAsia="Times New Roman" w:hAnsi="Tahoma" w:cs="Tahoma"/>
          <w:b/>
          <w:bCs/>
          <w:color w:val="4A4A4A"/>
          <w:sz w:val="31"/>
          <w:szCs w:val="31"/>
          <w:lang w:eastAsia="ru-RU"/>
        </w:rPr>
      </w:pPr>
      <w:r w:rsidRPr="006569E2">
        <w:rPr>
          <w:rFonts w:ascii="Tahoma" w:eastAsia="Times New Roman" w:hAnsi="Tahoma" w:cs="Tahoma"/>
          <w:b/>
          <w:bCs/>
          <w:color w:val="4A4A4A"/>
          <w:sz w:val="31"/>
          <w:szCs w:val="31"/>
          <w:lang w:eastAsia="ru-RU"/>
        </w:rPr>
        <w:t> </w:t>
      </w:r>
    </w:p>
    <w:p w:rsidR="006569E2" w:rsidRPr="006569E2" w:rsidRDefault="006569E2" w:rsidP="006569E2">
      <w:pPr>
        <w:shd w:val="clear" w:color="auto" w:fill="FFFFFF"/>
        <w:spacing w:after="60"/>
        <w:jc w:val="center"/>
        <w:outlineLvl w:val="1"/>
        <w:rPr>
          <w:rFonts w:ascii="Tahoma" w:eastAsia="Times New Roman" w:hAnsi="Tahoma" w:cs="Tahoma"/>
          <w:b/>
          <w:bCs/>
          <w:color w:val="4A4A4A"/>
          <w:sz w:val="31"/>
          <w:szCs w:val="31"/>
          <w:lang w:eastAsia="ru-RU"/>
        </w:rPr>
      </w:pPr>
      <w:r w:rsidRPr="006569E2">
        <w:rPr>
          <w:rFonts w:ascii="Tahoma" w:eastAsia="Times New Roman" w:hAnsi="Tahoma" w:cs="Tahoma"/>
          <w:b/>
          <w:bCs/>
          <w:color w:val="4A4A4A"/>
          <w:sz w:val="31"/>
          <w:szCs w:val="31"/>
          <w:lang w:eastAsia="ru-RU"/>
        </w:rPr>
        <w:t>РІШЕННЯ №381</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eastAsia="ru-RU"/>
        </w:rPr>
        <w:t>« 21» травня 2013 року</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eastAsia="ru-RU"/>
        </w:rPr>
        <w:t>м. Сєвєродонецьк</w:t>
      </w:r>
    </w:p>
    <w:p w:rsidR="006569E2" w:rsidRPr="006569E2" w:rsidRDefault="006569E2" w:rsidP="006569E2">
      <w:pPr>
        <w:shd w:val="clear" w:color="auto" w:fill="FFFFFF"/>
        <w:spacing w:after="60"/>
        <w:outlineLvl w:val="1"/>
        <w:rPr>
          <w:rFonts w:ascii="Tahoma" w:eastAsia="Times New Roman" w:hAnsi="Tahoma" w:cs="Tahoma"/>
          <w:b/>
          <w:bCs/>
          <w:color w:val="4A4A4A"/>
          <w:sz w:val="31"/>
          <w:szCs w:val="31"/>
          <w:lang w:eastAsia="ru-RU"/>
        </w:rPr>
      </w:pPr>
      <w:r w:rsidRPr="006569E2">
        <w:rPr>
          <w:rFonts w:ascii="Tahoma" w:eastAsia="Times New Roman" w:hAnsi="Tahoma" w:cs="Tahoma"/>
          <w:b/>
          <w:bCs/>
          <w:color w:val="4A4A4A"/>
          <w:sz w:val="31"/>
          <w:szCs w:val="31"/>
          <w:lang w:eastAsia="ru-RU"/>
        </w:rPr>
        <w:t>Про організаційне та фінансове забезпечення оздоровлення  та відпочинку дітей влітку 2013 року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eastAsia="ru-RU"/>
        </w:rPr>
        <w:t>Керуючись ст. 28, 32 Закону України від 21 травня 1997 року № 280/97-ВР «Про місцеве самоврядування в Україні», на виконання Закону України від 04 вересня 2008 року № 375-VІ «Про оздоровлення та відпочинок дітей», Закону України від 21 травня 2009 року № 1401-VІ «Про внесення змін до Закону України «Про оздоровлення та відпочинок дітей», розпорядження голови обласної державної адміністрації від 17 грудня 2012 року № 1838 «Про підсумки роботи з організації літнього відпочинку та оздоровлення дітей у 2012 році та основні завдання на 2013 рік», рішення сесії міської ради від 29 березня 2012 року № 1521 «Про затвердження міської Комплексної програми оздоровлення та відпочинку дітей на 2012-2016 роки», з метою забезпечення повноцінного відпочинку та оздоровлення дітей у літній період 2013 року, створення належних умов для культурно-виховної роботи, організації якісного медичного обслуговування та харчування дітей  виконком Сєвєродонецької міської ради</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ВИРІШИВ:</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val="uk-UA" w:eastAsia="ru-RU"/>
        </w:rPr>
      </w:pP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1. Затвердити мережу дитячих закладів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оздоровлення та відпочинку. (Додаток 1).</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val="uk-UA"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2. Затвердити склад Координаційної ради з питань літнього оздоровлення та відпочинку дітей влітку 2013 року (Додаток 2).</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3. Затвердити Положення про порядок підбору та направлення дітей на відпочинок та оздоровлення у 201</w:t>
      </w:r>
      <w:r w:rsidRPr="006569E2">
        <w:rPr>
          <w:rFonts w:ascii="Times New Roman" w:eastAsia="Times New Roman" w:hAnsi="Times New Roman" w:cs="Times New Roman"/>
          <w:color w:val="4A4A4A"/>
          <w:sz w:val="10"/>
          <w:szCs w:val="10"/>
          <w:lang w:eastAsia="ru-RU"/>
        </w:rPr>
        <w:t>3</w:t>
      </w:r>
      <w:r w:rsidRPr="006569E2">
        <w:rPr>
          <w:rFonts w:ascii="Times New Roman" w:eastAsia="Times New Roman" w:hAnsi="Times New Roman" w:cs="Times New Roman"/>
          <w:color w:val="4A4A4A"/>
          <w:sz w:val="10"/>
          <w:lang w:eastAsia="ru-RU"/>
        </w:rPr>
        <w:t> </w:t>
      </w:r>
      <w:r w:rsidRPr="006569E2">
        <w:rPr>
          <w:rFonts w:ascii="Times New Roman" w:eastAsia="Times New Roman" w:hAnsi="Times New Roman" w:cs="Times New Roman"/>
          <w:color w:val="4A4A4A"/>
          <w:sz w:val="10"/>
          <w:szCs w:val="10"/>
          <w:lang w:val="uk-UA" w:eastAsia="ru-RU"/>
        </w:rPr>
        <w:t>році (Додаток 3).</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4. Затвердити склад робочої групи для оперативного вирішення питань оздоровлення та відпочинку дітей влітку 201</w:t>
      </w:r>
      <w:r w:rsidRPr="006569E2">
        <w:rPr>
          <w:rFonts w:ascii="Times New Roman" w:eastAsia="Times New Roman" w:hAnsi="Times New Roman" w:cs="Times New Roman"/>
          <w:color w:val="4A4A4A"/>
          <w:sz w:val="10"/>
          <w:szCs w:val="10"/>
          <w:lang w:eastAsia="ru-RU"/>
        </w:rPr>
        <w:t>3</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року (Додаток 4).</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5. Власникам та керівникам дитячих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закладів оздоровлення та відпочинку звернути увагу на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забезпечення санітарно-епідеміологічного, технічного, протипожежного обстеження дитячих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закладів, профілактичне медичне обстеження персоналу та створити здорові і безпечні умови відпочинку і оздоровлення дітей.</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6. Рекомендувати головному державному санітарному лікарю міста Сєвєродонецька та Новоайдарського району Єсипову В.Д. провести обстеження та забезпечити санітарно-гігієнічний і протиепідемічний нагляд за станом дитячих закладів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оздоровлення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та відпочинку під час їх підготовки та функціонування.</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7. Начальнику управління охорони здоров’я Сєверодонецької міської ради</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Водянику Р.В. вжити заходи щодо організації безкоштовного медичного обслуговування дітей і працівників дитячих закладів оздоровлення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та відпочинку комунальної форми власності.</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8. Керівникам базових підприємств, які мають дитячі заклади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оздоровлення та відпочинку, звернути увагу на своєчасне обстеження територій на виявлення вибухонебезпечних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предметів.</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9. Рекомендувати МВ ГУМВС м. Сєвєродонецька забезпечити громадський порядок в місцях оздоровлення та відпочинку дітей влітку.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10. Рекомендувати Сєвєродонецькому міському управлінню Головного управління ДСНС України у Луганській області забезпечити додержання вимог пожежної безпеки у дитячих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закладах оздоровлення та відпочинку.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11. Відділу культури міської ради передбачити організацію і проведення культурно-масових заходів, безкоштовне відвідування дітьми під опікою (дітьми-сиротами та дітьми, позбавленими батьківського піклування), у складі організованих груп, закладів культури, мистецтва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під час відпочинку та оздоровлення в таборах з денним перебуванням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і позаміських закладах оздоровлення та відпочинку, згідно чинного законодавства.</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12. Центру соціальних служб для сім</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ї, дітей та молоді організувати соціально-психологічну роботу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в дитячих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закладах оздоровлення та відпочинку.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13. За кошти, виділені з міського бюджету, організувати оздоровлення з урахуванням здешевлення путівок на 100% для дітей, які потребують особливої соціальної уваги та підтримки, а саме:</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дітей-сиріт і дітей, позбавлених батьківського піклування,</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дітей-інвалідів,</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із малозабезпечених сімей,</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14. Організувати за кошти, виділені з міського бюджету, оздоровлення</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з здешевленням путівок на 80</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для дітей пільгових категорій, а саме:</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з багатодітних сімей,</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а також</w:t>
      </w:r>
    </w:p>
    <w:p w:rsidR="006569E2" w:rsidRPr="006569E2" w:rsidRDefault="006569E2" w:rsidP="006569E2">
      <w:pPr>
        <w:shd w:val="clear" w:color="auto" w:fill="FFFFFF"/>
        <w:spacing w:after="180" w:line="360" w:lineRule="atLeast"/>
        <w:ind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медичних працівників, які направлені на роботу до позаміських закладів оздоровлення та відпочинку.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15. Організувати за кошти, виділені з міського бюджету, оздоровлення з</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здешевленням путівок на 70 % для дітей пільгових категорій, а саме:</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постраждали внаслідок Чорнобильської катастрофи,</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постраждали внаслідок стихійного лиха, техногенних аварій, катастроф,</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батьки яких загинули від нещасних випадків на виробництві або під час виконання службових обов’язків,</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талановитих та обдарованих дітей – переможців міжнародних, всеукраїнських, обласних, міських олімпіад, конкурсів, фестивалів, змагань, спартакіад,</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відмінників навчання,</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перебувають на диспансерному обліку,</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є лідерами дитячих громадських організацій,</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дитячих творчих колективів та спортивних команд</w:t>
      </w:r>
      <w:r w:rsidRPr="006569E2">
        <w:rPr>
          <w:rFonts w:ascii="Times New Roman" w:eastAsia="Times New Roman" w:hAnsi="Times New Roman" w:cs="Times New Roman"/>
          <w:color w:val="4A4A4A"/>
          <w:sz w:val="10"/>
          <w:szCs w:val="10"/>
          <w:lang w:eastAsia="ru-RU"/>
        </w:rPr>
        <w:t>.</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16.</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Відділу освіти розподілити путівки, придбані за кошти міського бюджету,</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зі здешевленням на 100 % до ДЗОВ «Альянс» та ДОК «Южний» (категорії відповідно до п. 13), зі здешевленням на 70 % до ДОК «Южний» для обдарованих дітей.</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17. Відділу у справах сім’ї, молоді та спорту здійснити розподіл путівок, придбаних за кошти міського бюджету, зі здешевленням на 100 % до ДЗОВ «Альянс» для дітей-сиріт, дітей, позбавлених батьківського піклування, дітей-інвалідів та дітей із малозабезпечених сімей, а також путівок зі здешевленням на 70 % до бази відпочинку «Голубая волна» для талановитих та обдарованих дітей – переможців міжнародних, всеукраїнських, обласних, міських спортивних змагань .</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18. Управлінню праці та соціального захисту населення провести роботу щодо розподілу путівок зі здешевленням на 100 % до ДЗОВ «Альянс» для категорій дітей, визначених у п. 13 даного рішення.</w:t>
      </w:r>
    </w:p>
    <w:p w:rsidR="006569E2" w:rsidRPr="006569E2" w:rsidRDefault="006569E2" w:rsidP="006569E2">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left="72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19. Відділу освіти за кошти, виділені з міського бюджету, організувати розподіл місць з безкоштовним харчуванням в таборах з денним перебуванням для дітей, які потребують особливої соціальної уваги та підтримки, а саме:</w:t>
      </w:r>
    </w:p>
    <w:p w:rsidR="006569E2" w:rsidRPr="006569E2" w:rsidRDefault="006569E2" w:rsidP="006569E2">
      <w:pPr>
        <w:shd w:val="clear" w:color="auto" w:fill="FFFFFF"/>
        <w:spacing w:after="180" w:line="360" w:lineRule="atLeast"/>
        <w:ind w:left="72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дітей-сиріт і дітей, позбавлених батьківського піклування,</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бездоглядних та безпритульних дітей,</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дітей-інвалідів,</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постраждали внаслідок Чорнобильської катастрофи,</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постраждали внаслідок стихійного лиха, техногенних аварій, катастроф,</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із малозабезпечених сімей,</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з багатодітних сімей,</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батьки яких загинули від нещасних випадків на виробництві або під час виконання службових обов</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язків,</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перебувають на диспансерному обліку,</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талановитих та обдарованих дітей – переможців міжнародних, всеукраїнських, обласних, міських олімпіад, конкурсів, фестивалів, змагань, спартакіад,</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відмінників навчання,</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лідерів дитячих громадських організацій,</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дитячих творчих колективів та спортивних команд;</w:t>
      </w:r>
    </w:p>
    <w:p w:rsidR="006569E2" w:rsidRPr="006569E2" w:rsidRDefault="006569E2" w:rsidP="006569E2">
      <w:pPr>
        <w:shd w:val="clear" w:color="auto" w:fill="FFFFFF"/>
        <w:spacing w:after="180" w:line="360" w:lineRule="atLeast"/>
        <w:ind w:left="72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left="72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в таборах з денним перебуванням також:</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начальників та вихователів таборів з денним перебуванням,</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із сімей, які опинились у складних життєвих обставинах,</w:t>
      </w:r>
    </w:p>
    <w:p w:rsidR="006569E2" w:rsidRPr="006569E2" w:rsidRDefault="006569E2" w:rsidP="006569E2">
      <w:pPr>
        <w:shd w:val="clear" w:color="auto" w:fill="FFFFFF"/>
        <w:spacing w:after="180" w:line="360" w:lineRule="atLeast"/>
        <w:ind w:left="720" w:hanging="360"/>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10"/>
          <w:szCs w:val="10"/>
          <w:lang w:val="uk-UA" w:eastAsia="ru-RU"/>
        </w:rPr>
        <w:t>дітей, які перебувають на внутрішньошкільному профілактичному обліку.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18. Відділу освіти, відділу у справах сім’ї, молоді та спорту, управлінню праці та соціального захисту населення вжити заходів щодо своєчасного фінансування оздоровлення та відпочинку дітей влітку в дитячих закладах оздоровлення та відпочинку. (Додаток 5).</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19. Дане рішення підлягає оприлюдненню.</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20. Контроль за виконанням даного рішення покласти на заступника міського голови С.Ф.Терьошина.</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Міський голова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В.В.Казаков</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rPr>
          <w:rFonts w:ascii="Times New Roman" w:eastAsia="Times New Roman" w:hAnsi="Times New Roman" w:cs="Times New Roman"/>
          <w:sz w:val="24"/>
          <w:szCs w:val="24"/>
          <w:lang w:eastAsia="ru-RU"/>
        </w:rPr>
      </w:pPr>
      <w:r w:rsidRPr="006569E2">
        <w:rPr>
          <w:rFonts w:ascii="Tahoma" w:eastAsia="Times New Roman" w:hAnsi="Tahoma" w:cs="Tahoma"/>
          <w:color w:val="4A4A4A"/>
          <w:sz w:val="10"/>
          <w:szCs w:val="10"/>
          <w:lang w:eastAsia="ru-RU"/>
        </w:rPr>
        <w:br/>
      </w:r>
    </w:p>
    <w:p w:rsidR="006569E2" w:rsidRPr="006569E2" w:rsidRDefault="006569E2" w:rsidP="006569E2">
      <w:pPr>
        <w:shd w:val="clear" w:color="auto" w:fill="FFFFFF"/>
        <w:spacing w:after="180" w:line="360" w:lineRule="atLeast"/>
        <w:ind w:left="4956" w:firstLine="708"/>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Додаток 1</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до рішення виконкому</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від ____травня 2013 року № ____</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МЕРЕЖА</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дитячих закладів оздоровлення та відпочинку</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влітку 2013 року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 Позаміський дитячий заклад оздоровлення та відпочинку ім. Ю.О.Гагаріна</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ПрАТ „Сєвєродонецьке об’єднання Азот”.</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2. Позаміський дитячий заклад оздоровлення та відпочинку “Альянс” СДЮК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“Юність”.</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3. Таб</w:t>
      </w:r>
      <w:r w:rsidRPr="006569E2">
        <w:rPr>
          <w:rFonts w:ascii="Times New Roman" w:eastAsia="Times New Roman" w:hAnsi="Times New Roman" w:cs="Times New Roman"/>
          <w:color w:val="4A4A4A"/>
          <w:sz w:val="10"/>
          <w:szCs w:val="10"/>
          <w:lang w:eastAsia="ru-RU"/>
        </w:rPr>
        <w:t>і</w:t>
      </w:r>
      <w:r w:rsidRPr="006569E2">
        <w:rPr>
          <w:rFonts w:ascii="Times New Roman" w:eastAsia="Times New Roman" w:hAnsi="Times New Roman" w:cs="Times New Roman"/>
          <w:color w:val="4A4A4A"/>
          <w:sz w:val="10"/>
          <w:szCs w:val="10"/>
          <w:lang w:val="uk-UA" w:eastAsia="ru-RU"/>
        </w:rPr>
        <w:t>р з денним перебуванням ( при 17-ти ЗНЗ відділу освіти).</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4. Табір з денним перебуванням (при 4-х ДЮСШ відділу у справах сім</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ї, молоді та спорту)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u w:val="single"/>
          <w:lang w:val="uk-UA" w:eastAsia="ru-RU"/>
        </w:rPr>
        <w:t>Майданчики відпочинку:</w:t>
      </w:r>
    </w:p>
    <w:p w:rsidR="006569E2" w:rsidRPr="006569E2" w:rsidRDefault="006569E2" w:rsidP="006569E2">
      <w:pPr>
        <w:rPr>
          <w:rFonts w:ascii="Times New Roman" w:eastAsia="Times New Roman" w:hAnsi="Times New Roman" w:cs="Times New Roman"/>
          <w:sz w:val="24"/>
          <w:szCs w:val="24"/>
          <w:lang w:eastAsia="ru-RU"/>
        </w:rPr>
      </w:pPr>
      <w:r w:rsidRPr="006569E2">
        <w:rPr>
          <w:rFonts w:ascii="Tahoma" w:eastAsia="Times New Roman" w:hAnsi="Tahoma" w:cs="Tahoma"/>
          <w:color w:val="4A4A4A"/>
          <w:sz w:val="10"/>
          <w:szCs w:val="10"/>
          <w:lang w:eastAsia="ru-RU"/>
        </w:rPr>
        <w:br/>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1. Сєвєродонецький міський</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Центр дитячої та юнацької творчості.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2. Центр туризму, краєзнавства та екскурсій</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учнівської молоді.</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3. Станція юних техніків.          </w:t>
      </w:r>
      <w:r w:rsidRPr="006569E2">
        <w:rPr>
          <w:rFonts w:ascii="Times New Roman" w:eastAsia="Times New Roman" w:hAnsi="Times New Roman" w:cs="Times New Roman"/>
          <w:color w:val="4A4A4A"/>
          <w:sz w:val="10"/>
          <w:szCs w:val="10"/>
          <w:lang w:val="uk-UA" w:eastAsia="ru-RU"/>
        </w:rPr>
        <w:br/>
        <w:t>4. Сєвєродонецький міський центр</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еколого-натуралістичної творчості учнівської молоді          </w:t>
      </w:r>
      <w:r w:rsidRPr="006569E2">
        <w:rPr>
          <w:rFonts w:ascii="Times New Roman" w:eastAsia="Times New Roman" w:hAnsi="Times New Roman" w:cs="Times New Roman"/>
          <w:color w:val="4A4A4A"/>
          <w:sz w:val="10"/>
          <w:szCs w:val="10"/>
          <w:lang w:val="uk-UA" w:eastAsia="ru-RU"/>
        </w:rPr>
        <w:br/>
        <w:t>5. ДЮСШ відділу освіти.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br/>
        <w:t>6. С ДЮК «Юність» - при 5 клубах.</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ahoma" w:eastAsia="Times New Roman" w:hAnsi="Tahoma" w:cs="Tahoma"/>
          <w:color w:val="4A4A4A"/>
          <w:sz w:val="10"/>
          <w:szCs w:val="10"/>
          <w:lang w:eastAsia="ru-RU"/>
        </w:rPr>
        <w:br/>
      </w: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Керуючий справами виконкому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Л.Ф.Єфименко</w:t>
      </w:r>
    </w:p>
    <w:p w:rsidR="006569E2" w:rsidRPr="006569E2" w:rsidRDefault="006569E2" w:rsidP="006569E2">
      <w:pPr>
        <w:rPr>
          <w:rFonts w:ascii="Times New Roman" w:eastAsia="Times New Roman" w:hAnsi="Times New Roman" w:cs="Times New Roman"/>
          <w:sz w:val="24"/>
          <w:szCs w:val="24"/>
          <w:lang w:eastAsia="ru-RU"/>
        </w:rPr>
      </w:pPr>
      <w:r w:rsidRPr="006569E2">
        <w:rPr>
          <w:rFonts w:ascii="Tahoma" w:eastAsia="Times New Roman" w:hAnsi="Tahoma" w:cs="Tahoma"/>
          <w:color w:val="4A4A4A"/>
          <w:sz w:val="10"/>
          <w:szCs w:val="10"/>
          <w:lang w:eastAsia="ru-RU"/>
        </w:rPr>
        <w:br/>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eastAsia="ru-RU"/>
        </w:rPr>
        <w:t>                                                                                       </w:t>
      </w:r>
      <w:r w:rsidRPr="006569E2">
        <w:rPr>
          <w:rFonts w:ascii="Tahoma" w:eastAsia="Times New Roman" w:hAnsi="Tahoma" w:cs="Tahoma"/>
          <w:i/>
          <w:iCs/>
          <w:color w:val="4A4A4A"/>
          <w:sz w:val="10"/>
          <w:lang w:eastAsia="ru-RU"/>
        </w:rPr>
        <w:t>       Додаток 2</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до рішення виконкому</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від ____травня 2013 року № ____</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СКЛАД</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Координаційної ради з питань</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літнього оздоровлення та відпочинку дітей</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влітку 2013 року</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lastRenderedPageBreak/>
        <w:t>Терьошин С.Ф.,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Голова Координаційної ради з питань</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заступник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літнього</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оздоровлення та відпочинку</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міського голови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дітей</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Башкатов О.В.,</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начальник відділу освіти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заступник голови Координаційної ради</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Ханювченко В.І.</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начальник відділу у справах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заступник голови Координаційної ради</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сім</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ї, молоді та спорту</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Попова С.М.,</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головний спеціаліст відділу</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у справах сім</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ї, молоді та спорту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секретар Координаційної ради</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ЧЛЕНИ РАДИ:</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Кузнєцова К.С.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начальник УП та СЗН</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Водяник Р.В.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начальник Управління охорони здоров</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я</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Єсипов В.Д.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головний державний санітарний</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лікар м.Сєвєродонецька</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та Новоайдарського району</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(за згодою)</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Пасічник Ю.В.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начальник МВ ГУМВС  м.Сєвєродонецька, полковник міліції</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(за згодою)</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Горохов М.Ю.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начальник Сєвєродонецького міського  управління Головного управління ДСНС</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України у Луганській області,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підполковник служби цивільного захисту</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(за згодою)</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Носовець С.В.</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начальник служби у справах дітей</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Гаввіна Н.В.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головний спеціаліст відділу освіти</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rPr>
          <w:rFonts w:ascii="Times New Roman" w:eastAsia="Times New Roman" w:hAnsi="Times New Roman" w:cs="Times New Roman"/>
          <w:sz w:val="24"/>
          <w:szCs w:val="24"/>
          <w:lang w:eastAsia="ru-RU"/>
        </w:rPr>
      </w:pPr>
      <w:r w:rsidRPr="006569E2">
        <w:rPr>
          <w:rFonts w:ascii="Tahoma" w:eastAsia="Times New Roman" w:hAnsi="Tahoma" w:cs="Tahoma"/>
          <w:color w:val="4A4A4A"/>
          <w:sz w:val="10"/>
          <w:szCs w:val="10"/>
          <w:lang w:eastAsia="ru-RU"/>
        </w:rPr>
        <w:br/>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Легостаєва О.В.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директор Сєвєродонецької обласної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загальноосвітньої школи-інтернату</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I-II ступенів (за згодою)</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Керуючий справами виконкому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Л.Ф.Єфименко</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eastAsia="ru-RU"/>
        </w:rPr>
        <w:t> </w:t>
      </w:r>
    </w:p>
    <w:p w:rsidR="006569E2" w:rsidRPr="006569E2" w:rsidRDefault="006569E2" w:rsidP="006569E2">
      <w:pPr>
        <w:shd w:val="clear" w:color="auto" w:fill="FFFFFF"/>
        <w:spacing w:after="180" w:line="360" w:lineRule="atLeast"/>
        <w:ind w:left="5664"/>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Додаток 3</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до рішення виконкому</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від ____травня 2013 року № ____</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ПОЛОЖЕННЯ</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про порядок підбору та направлення дітей</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на оздоровлення та відпочинок</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1. Дитячий заклад оздоровлення та відпочинку (далі –ДЗОВ) – постійно або тимчасово діючий, спеціально організований або пристосований заклад, призначений для оздоровлення, відпочинку, розвитку дітей, що має визначене місце розташування, матеріально-технічну базу, кадрове забезпечення та технології для надання послуг з оздоровлення та відпочинку дітей відповідно до державних соціальних стандартів надання послуг з оздоровлення та відпочинку.</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eastAsia="ru-RU"/>
        </w:rPr>
        <w:lastRenderedPageBreak/>
        <w:t>2</w:t>
      </w:r>
      <w:r w:rsidRPr="006569E2">
        <w:rPr>
          <w:rFonts w:ascii="Tahoma" w:eastAsia="Times New Roman" w:hAnsi="Tahoma" w:cs="Tahoma"/>
          <w:color w:val="4A4A4A"/>
          <w:sz w:val="10"/>
          <w:szCs w:val="10"/>
          <w:lang w:val="uk-UA" w:eastAsia="ru-RU"/>
        </w:rPr>
        <w:t>.</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До ДЗОВ</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eastAsia="ru-RU"/>
        </w:rPr>
        <w:t>(</w:t>
      </w:r>
      <w:r w:rsidRPr="006569E2">
        <w:rPr>
          <w:rFonts w:ascii="Tahoma" w:eastAsia="Times New Roman" w:hAnsi="Tahoma" w:cs="Tahoma"/>
          <w:color w:val="4A4A4A"/>
          <w:sz w:val="10"/>
          <w:szCs w:val="10"/>
          <w:lang w:val="uk-UA" w:eastAsia="ru-RU"/>
        </w:rPr>
        <w:t>позаміські,</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табори з</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денним перебуванням) направляються діти</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віком від 7 до 18 років.</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eastAsia="ru-RU"/>
        </w:rPr>
        <w:t>3.</w:t>
      </w:r>
      <w:r w:rsidRPr="006569E2">
        <w:rPr>
          <w:rFonts w:ascii="Tahoma" w:eastAsia="Times New Roman" w:hAnsi="Tahoma" w:cs="Tahoma"/>
          <w:color w:val="4A4A4A"/>
          <w:sz w:val="10"/>
          <w:lang w:eastAsia="ru-RU"/>
        </w:rPr>
        <w:t> </w:t>
      </w:r>
      <w:r w:rsidRPr="006569E2">
        <w:rPr>
          <w:rFonts w:ascii="Tahoma" w:eastAsia="Times New Roman" w:hAnsi="Tahoma" w:cs="Tahoma"/>
          <w:color w:val="4A4A4A"/>
          <w:sz w:val="10"/>
          <w:szCs w:val="10"/>
          <w:lang w:val="uk-UA" w:eastAsia="ru-RU"/>
        </w:rPr>
        <w:t>Оздоровленням</w:t>
      </w:r>
      <w:r w:rsidRPr="006569E2">
        <w:rPr>
          <w:rFonts w:ascii="Tahoma" w:eastAsia="Times New Roman" w:hAnsi="Tahoma" w:cs="Tahoma"/>
          <w:color w:val="4A4A4A"/>
          <w:sz w:val="10"/>
          <w:lang w:eastAsia="ru-RU"/>
        </w:rPr>
        <w:t> </w:t>
      </w:r>
      <w:r w:rsidRPr="006569E2">
        <w:rPr>
          <w:rFonts w:ascii="Tahoma" w:eastAsia="Times New Roman" w:hAnsi="Tahoma" w:cs="Tahoma"/>
          <w:color w:val="4A4A4A"/>
          <w:sz w:val="10"/>
          <w:szCs w:val="10"/>
          <w:lang w:eastAsia="ru-RU"/>
        </w:rPr>
        <w:t>та</w:t>
      </w:r>
      <w:r w:rsidRPr="006569E2">
        <w:rPr>
          <w:rFonts w:ascii="Tahoma" w:eastAsia="Times New Roman" w:hAnsi="Tahoma" w:cs="Tahoma"/>
          <w:color w:val="4A4A4A"/>
          <w:sz w:val="10"/>
          <w:lang w:eastAsia="ru-RU"/>
        </w:rPr>
        <w:t> </w:t>
      </w:r>
      <w:r w:rsidRPr="006569E2">
        <w:rPr>
          <w:rFonts w:ascii="Tahoma" w:eastAsia="Times New Roman" w:hAnsi="Tahoma" w:cs="Tahoma"/>
          <w:color w:val="4A4A4A"/>
          <w:sz w:val="10"/>
          <w:szCs w:val="10"/>
          <w:lang w:val="uk-UA" w:eastAsia="ru-RU"/>
        </w:rPr>
        <w:t>відпочинком у позаміських ДЗОВ та таборах з денним перебуванням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охоплюються діти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згідно з поданими заявами від батьків.</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4. Для організації безкоштовного харчування в таборах з денним перебуванням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та отримання безоплатних путівок до позаміських ДЗОВ батьками надаються документи, які підтверджують пільговість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категорії:</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дітей-сиріт та дітей, позбавлених батьківського піклування – копія документа, що підтверджує статус дитини-сироти та дитини, позбавленої батьківського піклування;</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дітей-інвалідів, за відсутності медичних протипоказань та здатних до самообслуговування, дітей, які постраждали внаслідок стихійного лиха, техногенних аварій, катастроф, дітей, батьки яких загинули від нещасних випадків на виробництві або під час виконання службових обов’язків – копія документа, який підтверджує належність дитини до зазначеної категорії;</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 постраждалих внаслідок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катастрофи на ЧАЕС, - копія посвідчення;</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 з малозабезпечених сімей - довідка про призначення державної соціальної допомоги малозабезпеченим сім’ям;</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 з багатодітних сімей - довідка з місця проживання про склад сім’ї або копія посвідчення дитини з багатодітної сім’ї;</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 які перебувають на диспансерному обліку, - медична довідка;</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талановитих та обдарованих дітей - копія документів (дипломів, грамот), що підтверджує відповідні досягнення, звання лауреата, дипломанта, переможця олімпіади, конкурсу, фестивалю, змагання, спартакіади тощо міжнародного,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всеукраїнського, обласного, міського рівнів (1-3-є особисте або командне місце), отримані упродовж останніх 3-х років;</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відмінників навчання - копія табелю (в табелях враховуються тільки річні (підсумкові) оцінки);</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лідерів дитячих громадських організацій - клопотання керівного органу громадської організації;</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дитячих творчих колективів або спортивних команд – список дитячого творчого колективу, спортивної команди, завірений керівником закладу, до якого належать дитячий творчий колектив, спортивна команда;</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для дітей начальників та вихователів таборів з денним перебуванням</w:t>
      </w:r>
      <w:r w:rsidRPr="006569E2">
        <w:rPr>
          <w:rFonts w:ascii="Tahoma" w:eastAsia="Times New Roman" w:hAnsi="Tahoma" w:cs="Tahoma"/>
          <w:color w:val="4A4A4A"/>
          <w:sz w:val="10"/>
          <w:lang w:eastAsia="ru-RU"/>
        </w:rPr>
        <w:t> </w:t>
      </w:r>
      <w:r w:rsidRPr="006569E2">
        <w:rPr>
          <w:rFonts w:ascii="Tahoma" w:eastAsia="Times New Roman" w:hAnsi="Tahoma" w:cs="Tahoma"/>
          <w:color w:val="4A4A4A"/>
          <w:sz w:val="10"/>
          <w:szCs w:val="10"/>
          <w:lang w:eastAsia="ru-RU"/>
        </w:rPr>
        <w:t>–</w:t>
      </w:r>
      <w:r w:rsidRPr="006569E2">
        <w:rPr>
          <w:rFonts w:ascii="Tahoma" w:eastAsia="Times New Roman" w:hAnsi="Tahoma" w:cs="Tahoma"/>
          <w:color w:val="4A4A4A"/>
          <w:sz w:val="10"/>
          <w:lang w:eastAsia="ru-RU"/>
        </w:rPr>
        <w:t> </w:t>
      </w:r>
      <w:r w:rsidRPr="006569E2">
        <w:rPr>
          <w:rFonts w:ascii="Tahoma" w:eastAsia="Times New Roman" w:hAnsi="Tahoma" w:cs="Tahoma"/>
          <w:color w:val="4A4A4A"/>
          <w:sz w:val="10"/>
          <w:szCs w:val="10"/>
          <w:lang w:val="uk-UA" w:eastAsia="ru-RU"/>
        </w:rPr>
        <w:t>накази керівників ЗНЗ про призначення;</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дітей, які проживають в сім</w:t>
      </w:r>
      <w:r w:rsidRPr="006569E2">
        <w:rPr>
          <w:rFonts w:ascii="Tahoma" w:eastAsia="Times New Roman" w:hAnsi="Tahoma" w:cs="Tahoma"/>
          <w:color w:val="4A4A4A"/>
          <w:sz w:val="10"/>
          <w:szCs w:val="10"/>
          <w:lang w:eastAsia="ru-RU"/>
        </w:rPr>
        <w:t>’</w:t>
      </w:r>
      <w:r w:rsidRPr="006569E2">
        <w:rPr>
          <w:rFonts w:ascii="Tahoma" w:eastAsia="Times New Roman" w:hAnsi="Tahoma" w:cs="Tahoma"/>
          <w:color w:val="4A4A4A"/>
          <w:sz w:val="10"/>
          <w:szCs w:val="10"/>
          <w:lang w:val="uk-UA" w:eastAsia="ru-RU"/>
        </w:rPr>
        <w:t>ях, що опинились в складних життєвих обставинах, – акт обстеження матеріально-побутових умов проживання;</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дітей з девіантною поведінкою, які перебувають на внутрішньошкільному профілактичному обліку, - витяг з протоколу рішення засідання шкільної ради профілактики або наказ керівника ЗНЗ.</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5. Керівництво навчально-виховного закладу проводить відбір кандидатур на оздоровлення та відпочинок і затверджує їх на педагогічній раді, направляє клопотання на ім’я заступника міського голови – голови Координаційної ради з питань літнього оздоровлення та відпочинку дітей.</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6. Відповідальність за відбір кандидатур та оформлення документів покладається на керівників загальноосвітніх навчальних закладів, керівників дитячих громадських організацій, дитячо-юнацьких спортивних шкіл, закладів відділів міської ради.</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eastAsia="ru-RU"/>
        </w:rPr>
        <w:t>7</w:t>
      </w:r>
      <w:r w:rsidRPr="006569E2">
        <w:rPr>
          <w:rFonts w:ascii="Tahoma" w:eastAsia="Times New Roman" w:hAnsi="Tahoma" w:cs="Tahoma"/>
          <w:color w:val="4A4A4A"/>
          <w:sz w:val="10"/>
          <w:szCs w:val="10"/>
          <w:lang w:val="uk-UA" w:eastAsia="ru-RU"/>
        </w:rPr>
        <w:t>.</w:t>
      </w:r>
      <w:r w:rsidRPr="006569E2">
        <w:rPr>
          <w:rFonts w:ascii="Tahoma" w:eastAsia="Times New Roman" w:hAnsi="Tahoma" w:cs="Tahoma"/>
          <w:color w:val="4A4A4A"/>
          <w:sz w:val="10"/>
          <w:lang w:val="uk-UA" w:eastAsia="ru-RU"/>
        </w:rPr>
        <w:t> </w:t>
      </w:r>
      <w:r w:rsidRPr="006569E2">
        <w:rPr>
          <w:rFonts w:ascii="Tahoma" w:eastAsia="Times New Roman" w:hAnsi="Tahoma" w:cs="Tahoma"/>
          <w:color w:val="4A4A4A"/>
          <w:sz w:val="10"/>
          <w:szCs w:val="10"/>
          <w:lang w:val="uk-UA" w:eastAsia="ru-RU"/>
        </w:rPr>
        <w:t>У випадку дострокового виїзду дитини з ДЗОВ сума коштів, яка залишилась не використаною від вартості путівки, не повертається.</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color w:val="4A4A4A"/>
          <w:sz w:val="10"/>
          <w:szCs w:val="10"/>
          <w:lang w:val="uk-UA" w:eastAsia="ru-RU"/>
        </w:rPr>
        <w:t> </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b/>
          <w:bCs/>
          <w:color w:val="4A4A4A"/>
          <w:sz w:val="10"/>
          <w:szCs w:val="10"/>
          <w:lang w:val="uk-UA" w:eastAsia="ru-RU"/>
        </w:rPr>
        <w:lastRenderedPageBreak/>
        <w:t> </w:t>
      </w:r>
    </w:p>
    <w:p w:rsidR="006569E2" w:rsidRPr="006569E2" w:rsidRDefault="006569E2" w:rsidP="006569E2">
      <w:pPr>
        <w:shd w:val="clear" w:color="auto" w:fill="FFFFFF"/>
        <w:spacing w:after="180" w:line="360" w:lineRule="atLeast"/>
        <w:ind w:firstLine="708"/>
        <w:rPr>
          <w:rFonts w:ascii="Tahoma" w:eastAsia="Times New Roman" w:hAnsi="Tahoma" w:cs="Tahoma"/>
          <w:color w:val="4A4A4A"/>
          <w:sz w:val="10"/>
          <w:szCs w:val="10"/>
          <w:lang w:eastAsia="ru-RU"/>
        </w:rPr>
      </w:pPr>
      <w:r w:rsidRPr="006569E2">
        <w:rPr>
          <w:rFonts w:ascii="Tahoma" w:eastAsia="Times New Roman" w:hAnsi="Tahoma" w:cs="Tahoma"/>
          <w:b/>
          <w:bCs/>
          <w:color w:val="4A4A4A"/>
          <w:sz w:val="10"/>
          <w:szCs w:val="10"/>
          <w:lang w:val="uk-UA" w:eastAsia="ru-RU"/>
        </w:rPr>
        <w:t>Керуючий справами виконкому                       </w:t>
      </w:r>
      <w:r w:rsidRPr="006569E2">
        <w:rPr>
          <w:rFonts w:ascii="Tahoma" w:eastAsia="Times New Roman" w:hAnsi="Tahoma" w:cs="Tahoma"/>
          <w:b/>
          <w:bCs/>
          <w:color w:val="4A4A4A"/>
          <w:sz w:val="10"/>
          <w:lang w:val="uk-UA" w:eastAsia="ru-RU"/>
        </w:rPr>
        <w:t> </w:t>
      </w:r>
      <w:r w:rsidRPr="006569E2">
        <w:rPr>
          <w:rFonts w:ascii="Tahoma" w:eastAsia="Times New Roman" w:hAnsi="Tahoma" w:cs="Tahoma"/>
          <w:b/>
          <w:bCs/>
          <w:color w:val="4A4A4A"/>
          <w:sz w:val="10"/>
          <w:szCs w:val="10"/>
          <w:lang w:val="uk-UA" w:eastAsia="ru-RU"/>
        </w:rPr>
        <w:t>           </w:t>
      </w:r>
      <w:r w:rsidRPr="006569E2">
        <w:rPr>
          <w:rFonts w:ascii="Tahoma" w:eastAsia="Times New Roman" w:hAnsi="Tahoma" w:cs="Tahoma"/>
          <w:b/>
          <w:bCs/>
          <w:color w:val="4A4A4A"/>
          <w:sz w:val="10"/>
          <w:lang w:val="uk-UA" w:eastAsia="ru-RU"/>
        </w:rPr>
        <w:t> </w:t>
      </w:r>
      <w:r w:rsidRPr="006569E2">
        <w:rPr>
          <w:rFonts w:ascii="Tahoma" w:eastAsia="Times New Roman" w:hAnsi="Tahoma" w:cs="Tahoma"/>
          <w:b/>
          <w:bCs/>
          <w:color w:val="4A4A4A"/>
          <w:sz w:val="10"/>
          <w:szCs w:val="10"/>
          <w:lang w:val="uk-UA" w:eastAsia="ru-RU"/>
        </w:rPr>
        <w:t>Л.Ф.Єфименко</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ind w:left="4956" w:firstLine="708"/>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eastAsia="ru-RU"/>
        </w:rPr>
        <w:t> </w:t>
      </w:r>
    </w:p>
    <w:p w:rsidR="006569E2" w:rsidRPr="006569E2" w:rsidRDefault="006569E2" w:rsidP="006569E2">
      <w:pPr>
        <w:shd w:val="clear" w:color="auto" w:fill="FFFFFF"/>
        <w:spacing w:after="180" w:line="360" w:lineRule="atLeast"/>
        <w:ind w:left="4956" w:firstLine="708"/>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Додаток 4</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до рішення виконкому</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від ___травня 2013 року № ___</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СКЛАД РОБОЧОЇ ГРУПИ</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для оперативного вирішення питань</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з організації оздоровлення та відпочинку дітей</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влітку 20</w:t>
      </w:r>
      <w:r w:rsidRPr="006569E2">
        <w:rPr>
          <w:rFonts w:ascii="Times New Roman" w:eastAsia="Times New Roman" w:hAnsi="Times New Roman" w:cs="Times New Roman"/>
          <w:b/>
          <w:bCs/>
          <w:color w:val="4A4A4A"/>
          <w:sz w:val="10"/>
          <w:szCs w:val="10"/>
          <w:lang w:eastAsia="ru-RU"/>
        </w:rPr>
        <w:t>13</w:t>
      </w:r>
      <w:r w:rsidRPr="006569E2">
        <w:rPr>
          <w:rFonts w:ascii="Times New Roman" w:eastAsia="Times New Roman" w:hAnsi="Times New Roman" w:cs="Times New Roman"/>
          <w:b/>
          <w:bCs/>
          <w:color w:val="4A4A4A"/>
          <w:sz w:val="10"/>
          <w:lang w:eastAsia="ru-RU"/>
        </w:rPr>
        <w:t> </w:t>
      </w:r>
      <w:r w:rsidRPr="006569E2">
        <w:rPr>
          <w:rFonts w:ascii="Times New Roman" w:eastAsia="Times New Roman" w:hAnsi="Times New Roman" w:cs="Times New Roman"/>
          <w:b/>
          <w:bCs/>
          <w:color w:val="4A4A4A"/>
          <w:sz w:val="10"/>
          <w:szCs w:val="10"/>
          <w:lang w:val="uk-UA" w:eastAsia="ru-RU"/>
        </w:rPr>
        <w:t>року</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rPr>
          <w:rFonts w:ascii="Times New Roman" w:eastAsia="Times New Roman" w:hAnsi="Times New Roman" w:cs="Times New Roman"/>
          <w:sz w:val="24"/>
          <w:szCs w:val="24"/>
          <w:lang w:eastAsia="ru-RU"/>
        </w:rPr>
      </w:pPr>
      <w:r w:rsidRPr="006569E2">
        <w:rPr>
          <w:rFonts w:ascii="Tahoma" w:eastAsia="Times New Roman" w:hAnsi="Tahoma" w:cs="Tahoma"/>
          <w:color w:val="4A4A4A"/>
          <w:sz w:val="10"/>
          <w:szCs w:val="10"/>
          <w:lang w:eastAsia="ru-RU"/>
        </w:rPr>
        <w:br/>
      </w:r>
      <w:r w:rsidRPr="006569E2">
        <w:rPr>
          <w:rFonts w:ascii="Times New Roman" w:eastAsia="Times New Roman" w:hAnsi="Times New Roman" w:cs="Times New Roman"/>
          <w:b/>
          <w:bCs/>
          <w:color w:val="4A4A4A"/>
          <w:sz w:val="10"/>
          <w:szCs w:val="10"/>
          <w:shd w:val="clear" w:color="auto" w:fill="FFFFFF"/>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1. Голова робочої групи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Терьошин С.Ф.</w:t>
      </w:r>
      <w:r w:rsidRPr="006569E2">
        <w:rPr>
          <w:rFonts w:ascii="Times New Roman" w:eastAsia="Times New Roman" w:hAnsi="Times New Roman" w:cs="Times New Roman"/>
          <w:color w:val="4A4A4A"/>
          <w:sz w:val="10"/>
          <w:szCs w:val="10"/>
          <w:lang w:val="uk-UA" w:eastAsia="ru-RU"/>
        </w:rPr>
        <w:t>, заступник міського голови</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2. Секретар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Гаввіна Н.В.</w:t>
      </w:r>
      <w:r w:rsidRPr="006569E2">
        <w:rPr>
          <w:rFonts w:ascii="Times New Roman" w:eastAsia="Times New Roman" w:hAnsi="Times New Roman" w:cs="Times New Roman"/>
          <w:color w:val="4A4A4A"/>
          <w:sz w:val="10"/>
          <w:szCs w:val="10"/>
          <w:lang w:val="uk-UA" w:eastAsia="ru-RU"/>
        </w:rPr>
        <w:t>, головний спеціаліст відділу</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val="uk-UA" w:eastAsia="ru-RU"/>
        </w:rPr>
        <w:t>освіти</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ind w:left="4245" w:hanging="4245"/>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3. Члени робочої групи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Ханювченко В.І.,</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 начальник відділу у справах сім</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ї, молоді та спорту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Башкатов О.В.</w:t>
      </w:r>
      <w:r w:rsidRPr="006569E2">
        <w:rPr>
          <w:rFonts w:ascii="Times New Roman" w:eastAsia="Times New Roman" w:hAnsi="Times New Roman" w:cs="Times New Roman"/>
          <w:color w:val="4A4A4A"/>
          <w:sz w:val="10"/>
          <w:szCs w:val="10"/>
          <w:lang w:val="uk-UA" w:eastAsia="ru-RU"/>
        </w:rPr>
        <w:t>, начальник відділу освіти</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Попова С.М.</w:t>
      </w:r>
      <w:r w:rsidRPr="006569E2">
        <w:rPr>
          <w:rFonts w:ascii="Times New Roman" w:eastAsia="Times New Roman" w:hAnsi="Times New Roman" w:cs="Times New Roman"/>
          <w:color w:val="4A4A4A"/>
          <w:sz w:val="10"/>
          <w:szCs w:val="10"/>
          <w:lang w:val="uk-UA" w:eastAsia="ru-RU"/>
        </w:rPr>
        <w:t>, головний спеціаліст відділу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color w:val="4A4A4A"/>
          <w:sz w:val="10"/>
          <w:szCs w:val="10"/>
          <w:lang w:val="uk-UA" w:eastAsia="ru-RU"/>
        </w:rPr>
        <w:t>у справах сім</w:t>
      </w:r>
      <w:r w:rsidRPr="006569E2">
        <w:rPr>
          <w:rFonts w:ascii="Times New Roman" w:eastAsia="Times New Roman" w:hAnsi="Times New Roman" w:cs="Times New Roman"/>
          <w:color w:val="4A4A4A"/>
          <w:sz w:val="10"/>
          <w:szCs w:val="10"/>
          <w:lang w:eastAsia="ru-RU"/>
        </w:rPr>
        <w:t>’</w:t>
      </w:r>
      <w:r w:rsidRPr="006569E2">
        <w:rPr>
          <w:rFonts w:ascii="Times New Roman" w:eastAsia="Times New Roman" w:hAnsi="Times New Roman" w:cs="Times New Roman"/>
          <w:color w:val="4A4A4A"/>
          <w:sz w:val="10"/>
          <w:szCs w:val="10"/>
          <w:lang w:val="uk-UA" w:eastAsia="ru-RU"/>
        </w:rPr>
        <w:t>ї, молоді та спорту.</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Керуючий справами виконкому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Л.Ф.Єфименко</w:t>
      </w:r>
    </w:p>
    <w:p w:rsidR="006569E2" w:rsidRPr="006569E2" w:rsidRDefault="006569E2" w:rsidP="006569E2">
      <w:pPr>
        <w:shd w:val="clear" w:color="auto" w:fill="FFFFFF"/>
        <w:spacing w:after="180" w:line="360" w:lineRule="atLeast"/>
        <w:jc w:val="both"/>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color w:val="4A4A4A"/>
          <w:sz w:val="10"/>
          <w:szCs w:val="10"/>
          <w:lang w:eastAsia="ru-RU"/>
        </w:rPr>
        <w:t>                                                                                 </w:t>
      </w:r>
    </w:p>
    <w:p w:rsidR="006569E2" w:rsidRPr="006569E2" w:rsidRDefault="006569E2" w:rsidP="006569E2">
      <w:pPr>
        <w:shd w:val="clear" w:color="auto" w:fill="FFFFFF"/>
        <w:spacing w:after="180" w:line="360" w:lineRule="atLeast"/>
        <w:ind w:left="4956" w:firstLine="708"/>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Додаток 5</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до рішення виконкому</w:t>
      </w:r>
    </w:p>
    <w:p w:rsidR="006569E2" w:rsidRPr="006569E2" w:rsidRDefault="006569E2" w:rsidP="006569E2">
      <w:pPr>
        <w:shd w:val="clear" w:color="auto" w:fill="FFFFFF"/>
        <w:spacing w:after="180" w:line="360" w:lineRule="atLeast"/>
        <w:jc w:val="right"/>
        <w:rPr>
          <w:rFonts w:ascii="Tahoma" w:eastAsia="Times New Roman" w:hAnsi="Tahoma" w:cs="Tahoma"/>
          <w:color w:val="4A4A4A"/>
          <w:sz w:val="10"/>
          <w:szCs w:val="10"/>
          <w:lang w:eastAsia="ru-RU"/>
        </w:rPr>
      </w:pPr>
      <w:r w:rsidRPr="006569E2">
        <w:rPr>
          <w:rFonts w:ascii="Tahoma" w:eastAsia="Times New Roman" w:hAnsi="Tahoma" w:cs="Tahoma"/>
          <w:i/>
          <w:iCs/>
          <w:color w:val="4A4A4A"/>
          <w:sz w:val="10"/>
          <w:lang w:eastAsia="ru-RU"/>
        </w:rPr>
        <w:t>                                                                                              від ______ травня 2013 року № ___</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ФІНАНСОВЕ ЗАБЕЗПЕЧЕННЯ</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оздоровлення та відпочинку дітей в таборах</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у 20</w:t>
      </w:r>
      <w:r w:rsidRPr="006569E2">
        <w:rPr>
          <w:rFonts w:ascii="Times New Roman" w:eastAsia="Times New Roman" w:hAnsi="Times New Roman" w:cs="Times New Roman"/>
          <w:b/>
          <w:bCs/>
          <w:color w:val="4A4A4A"/>
          <w:sz w:val="10"/>
          <w:szCs w:val="10"/>
          <w:lang w:eastAsia="ru-RU"/>
        </w:rPr>
        <w:t>1</w:t>
      </w:r>
      <w:r w:rsidRPr="006569E2">
        <w:rPr>
          <w:rFonts w:ascii="Times New Roman" w:eastAsia="Times New Roman" w:hAnsi="Times New Roman" w:cs="Times New Roman"/>
          <w:b/>
          <w:bCs/>
          <w:color w:val="4A4A4A"/>
          <w:sz w:val="10"/>
          <w:szCs w:val="10"/>
          <w:lang w:val="uk-UA" w:eastAsia="ru-RU"/>
        </w:rPr>
        <w:t>3 році</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jc w:val="center"/>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36"/>
          <w:szCs w:val="36"/>
          <w:lang w:val="uk-UA" w:eastAsia="ru-RU"/>
        </w:rPr>
        <w:t> </w:t>
      </w:r>
    </w:p>
    <w:tbl>
      <w:tblPr>
        <w:tblW w:w="0" w:type="auto"/>
        <w:shd w:val="clear" w:color="auto" w:fill="FFFFFF"/>
        <w:tblCellMar>
          <w:left w:w="0" w:type="dxa"/>
          <w:right w:w="0" w:type="dxa"/>
        </w:tblCellMar>
        <w:tblLook w:val="04A0"/>
      </w:tblPr>
      <w:tblGrid>
        <w:gridCol w:w="699"/>
        <w:gridCol w:w="4109"/>
        <w:gridCol w:w="2384"/>
        <w:gridCol w:w="2379"/>
      </w:tblGrid>
      <w:tr w:rsidR="006569E2" w:rsidRPr="006569E2" w:rsidTr="006569E2">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w:t>
            </w:r>
          </w:p>
        </w:tc>
        <w:tc>
          <w:tcPr>
            <w:tcW w:w="41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Назва табору</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Фінансування</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(в грн.)</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tc>
      </w:tr>
      <w:tr w:rsidR="006569E2" w:rsidRPr="006569E2" w:rsidTr="006569E2">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1.</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lastRenderedPageBreak/>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2.</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tc>
        <w:tc>
          <w:tcPr>
            <w:tcW w:w="41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lastRenderedPageBreak/>
              <w:t>Позаміські дитячі заклади оздоровлення та відпочинку, а саме:</w:t>
            </w:r>
          </w:p>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ind w:left="720" w:hanging="360"/>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24"/>
                <w:szCs w:val="24"/>
                <w:lang w:val="uk-UA" w:eastAsia="ru-RU"/>
              </w:rPr>
              <w:t>придбання путівок до ДЗОВ«Альянс» зі здешевленням на 100 %,</w:t>
            </w:r>
          </w:p>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lastRenderedPageBreak/>
              <w:t> </w:t>
            </w:r>
          </w:p>
          <w:p w:rsidR="006569E2" w:rsidRPr="006569E2" w:rsidRDefault="006569E2" w:rsidP="006569E2">
            <w:pPr>
              <w:spacing w:after="180" w:line="360" w:lineRule="atLeast"/>
              <w:ind w:left="720" w:hanging="360"/>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24"/>
                <w:szCs w:val="24"/>
                <w:lang w:val="uk-UA" w:eastAsia="ru-RU"/>
              </w:rPr>
              <w:t>придбання путівок до ДОК «Южний» зі здешевленням на 100 %,</w:t>
            </w:r>
          </w:p>
          <w:p w:rsidR="006569E2" w:rsidRPr="006569E2" w:rsidRDefault="006569E2" w:rsidP="006569E2">
            <w:pPr>
              <w:spacing w:after="180" w:line="360" w:lineRule="atLeast"/>
              <w:ind w:left="720" w:hanging="360"/>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w:t>
            </w:r>
            <w:r w:rsidRPr="006569E2">
              <w:rPr>
                <w:rFonts w:ascii="Times New Roman" w:eastAsia="Times New Roman" w:hAnsi="Times New Roman" w:cs="Times New Roman"/>
                <w:color w:val="4A4A4A"/>
                <w:sz w:val="14"/>
                <w:szCs w:val="14"/>
                <w:lang w:val="uk-UA" w:eastAsia="ru-RU"/>
              </w:rPr>
              <w:t>        </w:t>
            </w:r>
            <w:r w:rsidRPr="006569E2">
              <w:rPr>
                <w:rFonts w:ascii="Times New Roman" w:eastAsia="Times New Roman" w:hAnsi="Times New Roman" w:cs="Times New Roman"/>
                <w:color w:val="4A4A4A"/>
                <w:sz w:val="14"/>
                <w:lang w:val="uk-UA" w:eastAsia="ru-RU"/>
              </w:rPr>
              <w:t> </w:t>
            </w:r>
            <w:r w:rsidRPr="006569E2">
              <w:rPr>
                <w:rFonts w:ascii="Times New Roman" w:eastAsia="Times New Roman" w:hAnsi="Times New Roman" w:cs="Times New Roman"/>
                <w:color w:val="4A4A4A"/>
                <w:sz w:val="24"/>
                <w:szCs w:val="24"/>
                <w:lang w:val="uk-UA" w:eastAsia="ru-RU"/>
              </w:rPr>
              <w:t>придбання путівок до ДОК «Южний» зі здешевленням на 70 %.</w:t>
            </w:r>
          </w:p>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Табори з денним перебуванням при ЗНЗ відділу освіти</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lastRenderedPageBreak/>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eastAsia="ru-RU"/>
              </w:rPr>
              <w:t>99 911</w:t>
            </w:r>
            <w:r w:rsidRPr="006569E2">
              <w:rPr>
                <w:rFonts w:ascii="Times New Roman" w:eastAsia="Times New Roman" w:hAnsi="Times New Roman" w:cs="Times New Roman"/>
                <w:b/>
                <w:bCs/>
                <w:color w:val="4A4A4A"/>
                <w:sz w:val="24"/>
                <w:szCs w:val="24"/>
                <w:lang w:val="uk-UA" w:eastAsia="ru-RU"/>
              </w:rPr>
              <w:t>, 80</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eastAsia="ru-RU"/>
              </w:rPr>
              <w:t>66 485, 45</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eastAsia="ru-RU"/>
              </w:rPr>
              <w:lastRenderedPageBreak/>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eastAsia="ru-RU"/>
              </w:rPr>
              <w:t>12</w:t>
            </w:r>
            <w:r w:rsidRPr="006569E2">
              <w:rPr>
                <w:rFonts w:ascii="Times New Roman" w:eastAsia="Times New Roman" w:hAnsi="Times New Roman" w:cs="Times New Roman"/>
                <w:b/>
                <w:bCs/>
                <w:color w:val="4A4A4A"/>
                <w:sz w:val="24"/>
                <w:szCs w:val="24"/>
                <w:lang w:val="en-US" w:eastAsia="ru-RU"/>
              </w:rPr>
              <w:t> </w:t>
            </w:r>
            <w:r w:rsidRPr="006569E2">
              <w:rPr>
                <w:rFonts w:ascii="Times New Roman" w:eastAsia="Times New Roman" w:hAnsi="Times New Roman" w:cs="Times New Roman"/>
                <w:b/>
                <w:bCs/>
                <w:color w:val="4A4A4A"/>
                <w:sz w:val="24"/>
                <w:szCs w:val="24"/>
                <w:lang w:eastAsia="ru-RU"/>
              </w:rPr>
              <w:t>693, 5</w:t>
            </w:r>
            <w:r w:rsidRPr="006569E2">
              <w:rPr>
                <w:rFonts w:ascii="Times New Roman" w:eastAsia="Times New Roman" w:hAnsi="Times New Roman" w:cs="Times New Roman"/>
                <w:b/>
                <w:bCs/>
                <w:color w:val="4A4A4A"/>
                <w:sz w:val="24"/>
                <w:szCs w:val="24"/>
                <w:lang w:val="en-US" w:eastAsia="ru-RU"/>
              </w:rPr>
              <w:t>4</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20 732, 81</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b/>
                <w:bCs/>
                <w:color w:val="4A4A4A"/>
                <w:sz w:val="24"/>
                <w:szCs w:val="24"/>
                <w:lang w:val="uk-UA" w:eastAsia="ru-RU"/>
              </w:rPr>
              <w:t>68 400,00 </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569E2" w:rsidRPr="006569E2" w:rsidRDefault="006569E2" w:rsidP="006569E2">
            <w:pPr>
              <w:spacing w:after="180" w:line="360" w:lineRule="atLeast"/>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lastRenderedPageBreak/>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придбання путівок</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lastRenderedPageBreak/>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придбання путівок</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придбання путівок</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w:t>
            </w:r>
          </w:p>
          <w:p w:rsidR="006569E2" w:rsidRPr="006569E2" w:rsidRDefault="006569E2" w:rsidP="006569E2">
            <w:pPr>
              <w:spacing w:after="180" w:line="360" w:lineRule="atLeast"/>
              <w:jc w:val="center"/>
              <w:rPr>
                <w:rFonts w:ascii="Times New Roman" w:eastAsia="Times New Roman" w:hAnsi="Times New Roman" w:cs="Times New Roman"/>
                <w:color w:val="4A4A4A"/>
                <w:sz w:val="24"/>
                <w:szCs w:val="24"/>
                <w:lang w:eastAsia="ru-RU"/>
              </w:rPr>
            </w:pPr>
            <w:r w:rsidRPr="006569E2">
              <w:rPr>
                <w:rFonts w:ascii="Times New Roman" w:eastAsia="Times New Roman" w:hAnsi="Times New Roman" w:cs="Times New Roman"/>
                <w:color w:val="4A4A4A"/>
                <w:sz w:val="24"/>
                <w:szCs w:val="24"/>
                <w:lang w:val="uk-UA" w:eastAsia="ru-RU"/>
              </w:rPr>
              <w:t> харчування</w:t>
            </w:r>
          </w:p>
        </w:tc>
      </w:tr>
    </w:tbl>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lastRenderedPageBreak/>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r w:rsidRPr="006569E2">
        <w:rPr>
          <w:rFonts w:ascii="Times New Roman" w:eastAsia="Times New Roman" w:hAnsi="Times New Roman" w:cs="Times New Roman"/>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ВСЬОГО: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168 311, 80 грн.</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 </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b/>
          <w:bCs/>
          <w:color w:val="4A4A4A"/>
          <w:sz w:val="10"/>
          <w:szCs w:val="10"/>
          <w:lang w:val="uk-UA" w:eastAsia="ru-RU"/>
        </w:rPr>
        <w:t>Керуючий справами виконкому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 </w:t>
      </w:r>
      <w:r w:rsidRPr="006569E2">
        <w:rPr>
          <w:rFonts w:ascii="Times New Roman" w:eastAsia="Times New Roman" w:hAnsi="Times New Roman" w:cs="Times New Roman"/>
          <w:b/>
          <w:bCs/>
          <w:color w:val="4A4A4A"/>
          <w:sz w:val="10"/>
          <w:lang w:val="uk-UA" w:eastAsia="ru-RU"/>
        </w:rPr>
        <w:t> </w:t>
      </w:r>
      <w:r w:rsidRPr="006569E2">
        <w:rPr>
          <w:rFonts w:ascii="Times New Roman" w:eastAsia="Times New Roman" w:hAnsi="Times New Roman" w:cs="Times New Roman"/>
          <w:b/>
          <w:bCs/>
          <w:color w:val="4A4A4A"/>
          <w:sz w:val="10"/>
          <w:szCs w:val="10"/>
          <w:lang w:val="uk-UA" w:eastAsia="ru-RU"/>
        </w:rPr>
        <w:t>Л.Ф.Єфименко</w:t>
      </w:r>
    </w:p>
    <w:p w:rsidR="006569E2" w:rsidRPr="006569E2" w:rsidRDefault="006569E2" w:rsidP="006569E2">
      <w:pPr>
        <w:shd w:val="clear" w:color="auto" w:fill="FFFFFF"/>
        <w:spacing w:after="180" w:line="360" w:lineRule="atLeast"/>
        <w:rPr>
          <w:rFonts w:ascii="Tahoma" w:eastAsia="Times New Roman" w:hAnsi="Tahoma" w:cs="Tahoma"/>
          <w:color w:val="4A4A4A"/>
          <w:sz w:val="10"/>
          <w:szCs w:val="10"/>
          <w:lang w:eastAsia="ru-RU"/>
        </w:rPr>
      </w:pPr>
      <w:r w:rsidRPr="006569E2">
        <w:rPr>
          <w:rFonts w:ascii="Times New Roman" w:eastAsia="Times New Roman" w:hAnsi="Times New Roman" w:cs="Times New Roman"/>
          <w:color w:val="4A4A4A"/>
          <w:sz w:val="10"/>
          <w:szCs w:val="10"/>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6569E2"/>
    <w:rsid w:val="006569E2"/>
    <w:rsid w:val="00C62C0A"/>
    <w:rsid w:val="00DE7AAD"/>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569E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9E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69E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69E2"/>
  </w:style>
  <w:style w:type="paragraph" w:customStyle="1" w:styleId="listparagraph">
    <w:name w:val="listparagraph"/>
    <w:basedOn w:val="a"/>
    <w:rsid w:val="006569E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6569E2"/>
    <w:rPr>
      <w:i/>
      <w:iCs/>
    </w:rPr>
  </w:style>
  <w:style w:type="paragraph" w:styleId="a5">
    <w:name w:val="Body Text"/>
    <w:basedOn w:val="a"/>
    <w:link w:val="a6"/>
    <w:uiPriority w:val="99"/>
    <w:semiHidden/>
    <w:unhideWhenUsed/>
    <w:rsid w:val="006569E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569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33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2754</Words>
  <Characters>15701</Characters>
  <Application>Microsoft Office Word</Application>
  <DocSecurity>0</DocSecurity>
  <Lines>130</Lines>
  <Paragraphs>36</Paragraphs>
  <ScaleCrop>false</ScaleCrop>
  <Company>Северодонецкие вести</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2016-08-01T08:35:00Z</dcterms:created>
  <dcterms:modified xsi:type="dcterms:W3CDTF">2016-08-01T08:44:00Z</dcterms:modified>
</cp:coreProperties>
</file>