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27" w:rsidRPr="00904627" w:rsidRDefault="00904627" w:rsidP="00904627">
      <w:pPr>
        <w:shd w:val="clear" w:color="auto" w:fill="FFFFFF"/>
        <w:spacing w:after="180" w:line="331" w:lineRule="atLeast"/>
        <w:ind w:right="-54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000000"/>
          <w:spacing w:val="5"/>
          <w:sz w:val="28"/>
          <w:szCs w:val="28"/>
          <w:lang w:val="uk-UA" w:eastAsia="ru-RU"/>
        </w:rPr>
        <w:t>СЄВЄРОДОНЕЦЬКА МІСЬКА РАДА</w:t>
      </w:r>
    </w:p>
    <w:p w:rsidR="00904627" w:rsidRPr="00904627" w:rsidRDefault="00904627" w:rsidP="00904627">
      <w:pPr>
        <w:shd w:val="clear" w:color="auto" w:fill="FFFFFF"/>
        <w:spacing w:line="331" w:lineRule="atLeast"/>
        <w:ind w:left="2383" w:right="235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000000"/>
          <w:spacing w:val="6"/>
          <w:sz w:val="28"/>
          <w:szCs w:val="28"/>
          <w:lang w:val="uk-UA" w:eastAsia="ru-RU"/>
        </w:rPr>
        <w:t>ВИКОНАВЧИЙ КОМІТЕТ</w:t>
      </w:r>
    </w:p>
    <w:p w:rsidR="00904627" w:rsidRPr="00904627" w:rsidRDefault="00904627" w:rsidP="00904627">
      <w:pPr>
        <w:shd w:val="clear" w:color="auto" w:fill="FFFFFF"/>
        <w:spacing w:before="341" w:line="360" w:lineRule="atLeast"/>
        <w:ind w:left="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000000"/>
          <w:spacing w:val="6"/>
          <w:sz w:val="28"/>
          <w:szCs w:val="28"/>
          <w:lang w:val="uk-UA" w:eastAsia="ru-RU"/>
        </w:rPr>
        <w:t>РІШЕННЯ №730</w:t>
      </w:r>
    </w:p>
    <w:p w:rsidR="00904627" w:rsidRPr="00904627" w:rsidRDefault="00904627" w:rsidP="00904627">
      <w:pPr>
        <w:shd w:val="clear" w:color="auto" w:fill="FFFFFF"/>
        <w:spacing w:line="116" w:lineRule="atLeast"/>
        <w:ind w:left="41" w:right="12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10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04627" w:rsidRPr="00904627" w:rsidRDefault="00904627" w:rsidP="0090462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КП «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Сєвєродонецькі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теплові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   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внутрішньобудинкових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мереж  центрального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опалення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гарячого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водопостачання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на баланс КП «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Добробут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та КП «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Евріка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 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житлових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будинків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 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Єгорова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20 та </w:t>
      </w:r>
      <w:proofErr w:type="spellStart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 Курчатова,7а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ст.29 Закону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  № 633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06 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2013 року «Про передачу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КП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Добробут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на баланс ОСББ «Мир-20»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м.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Єгорова,20» та  № 655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2013 року  «Про передачу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КП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Евріка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на баланс ОСББ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А»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м.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Курчатова,7а»,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КП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теплові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те,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внутрішньобудинкові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опалення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гарячого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обладнанням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житлових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904627" w:rsidRPr="00904627" w:rsidRDefault="00904627" w:rsidP="00904627">
      <w:pPr>
        <w:shd w:val="clear" w:color="auto" w:fill="FFFFFF"/>
        <w:spacing w:before="295" w:line="360" w:lineRule="atLeast"/>
        <w:ind w:left="36" w:firstLine="5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val="uk-UA" w:eastAsia="ru-RU"/>
        </w:rPr>
        <w:t>ВИРІШИВ:</w:t>
      </w:r>
    </w:p>
    <w:p w:rsidR="00904627" w:rsidRPr="00904627" w:rsidRDefault="00904627" w:rsidP="00904627">
      <w:pPr>
        <w:shd w:val="clear" w:color="auto" w:fill="FFFFFF"/>
        <w:spacing w:before="295" w:line="360" w:lineRule="atLeast"/>
        <w:ind w:left="36" w:firstLine="53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1.                  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Комунальному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теплові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балансу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внутрішньобудинкові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опалення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гарячого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житлових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   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внутрішньобудинкові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опалення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гарячого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Єгорова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20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первісною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станом на 03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 32831,25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КП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Добробут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для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подальшої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передачі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ОСББ «Мир-20».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внутрішньобудинкові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опалення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гарячого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водопостачання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Курчатова,7а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первісною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станом на 03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 25696,36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КП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Евріка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для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подальшої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передачі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ОСББ «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А».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              Дане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              Контроль за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9046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</w:t>
      </w:r>
    </w:p>
    <w:p w:rsidR="00904627" w:rsidRPr="00904627" w:rsidRDefault="00904627" w:rsidP="00904627">
      <w:pPr>
        <w:shd w:val="clear" w:color="auto" w:fill="FFFFFF"/>
        <w:spacing w:before="295" w:line="360" w:lineRule="atLeast"/>
        <w:ind w:left="7" w:hanging="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04627" w:rsidRPr="00904627" w:rsidRDefault="00904627" w:rsidP="009046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462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904627"/>
    <w:rsid w:val="00904627"/>
    <w:rsid w:val="00C62C0A"/>
    <w:rsid w:val="00E35BE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46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4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2016-08-30T07:04:00Z</dcterms:created>
  <dcterms:modified xsi:type="dcterms:W3CDTF">2016-08-30T07:04:00Z</dcterms:modified>
</cp:coreProperties>
</file>