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07" w:rsidRPr="004B3807" w:rsidRDefault="004B3807" w:rsidP="004B3807">
      <w:pPr>
        <w:shd w:val="clear" w:color="auto" w:fill="FFFFFF"/>
        <w:spacing w:after="60"/>
        <w:jc w:val="center"/>
        <w:outlineLvl w:val="1"/>
        <w:rPr>
          <w:rFonts w:ascii="Tahoma" w:eastAsia="Times New Roman" w:hAnsi="Tahoma" w:cs="Tahoma"/>
          <w:b/>
          <w:bCs/>
          <w:color w:val="4A4A4A"/>
          <w:sz w:val="31"/>
          <w:szCs w:val="31"/>
          <w:lang w:eastAsia="ru-RU"/>
        </w:rPr>
      </w:pPr>
      <w:r w:rsidRPr="004B3807">
        <w:rPr>
          <w:rFonts w:ascii="Tahoma" w:eastAsia="Times New Roman" w:hAnsi="Tahoma" w:cs="Tahoma"/>
          <w:b/>
          <w:bCs/>
          <w:color w:val="4A4A4A"/>
          <w:sz w:val="31"/>
          <w:szCs w:val="31"/>
          <w:lang w:eastAsia="ru-RU"/>
        </w:rPr>
        <w:t>СЄВЄРОДОНЕЦЬКА МІСЬКА РАДА</w:t>
      </w:r>
    </w:p>
    <w:p w:rsidR="004B3807" w:rsidRPr="004B3807" w:rsidRDefault="004B3807" w:rsidP="004B3807">
      <w:pPr>
        <w:shd w:val="clear" w:color="auto" w:fill="FFFFFF"/>
        <w:spacing w:after="60"/>
        <w:jc w:val="center"/>
        <w:outlineLvl w:val="2"/>
        <w:rPr>
          <w:rFonts w:ascii="Tahoma" w:eastAsia="Times New Roman" w:hAnsi="Tahoma" w:cs="Tahoma"/>
          <w:b/>
          <w:bCs/>
          <w:color w:val="4A4A4A"/>
          <w:sz w:val="29"/>
          <w:szCs w:val="29"/>
          <w:lang w:eastAsia="ru-RU"/>
        </w:rPr>
      </w:pPr>
      <w:r w:rsidRPr="004B3807">
        <w:rPr>
          <w:rFonts w:ascii="Tahoma" w:eastAsia="Times New Roman" w:hAnsi="Tahoma" w:cs="Tahoma"/>
          <w:b/>
          <w:bCs/>
          <w:color w:val="4A4A4A"/>
          <w:sz w:val="29"/>
          <w:szCs w:val="29"/>
          <w:lang w:eastAsia="ru-RU"/>
        </w:rPr>
        <w:t>ВИКОНАВЧИЙ КОМІТЕТ</w:t>
      </w:r>
    </w:p>
    <w:p w:rsidR="004B3807" w:rsidRPr="004B3807" w:rsidRDefault="004B3807" w:rsidP="004B3807">
      <w:pPr>
        <w:shd w:val="clear" w:color="auto" w:fill="FFFFFF"/>
        <w:spacing w:after="60"/>
        <w:jc w:val="center"/>
        <w:outlineLvl w:val="2"/>
        <w:rPr>
          <w:rFonts w:ascii="Tahoma" w:eastAsia="Times New Roman" w:hAnsi="Tahoma" w:cs="Tahoma"/>
          <w:b/>
          <w:bCs/>
          <w:color w:val="4A4A4A"/>
          <w:sz w:val="29"/>
          <w:szCs w:val="29"/>
          <w:lang w:eastAsia="ru-RU"/>
        </w:rPr>
      </w:pPr>
      <w:r w:rsidRPr="004B3807">
        <w:rPr>
          <w:rFonts w:ascii="Tahoma" w:eastAsia="Times New Roman" w:hAnsi="Tahoma" w:cs="Tahoma"/>
          <w:b/>
          <w:bCs/>
          <w:color w:val="4A4A4A"/>
          <w:sz w:val="29"/>
          <w:szCs w:val="29"/>
          <w:lang w:eastAsia="ru-RU"/>
        </w:rPr>
        <w:t>РІШЕННЯ №937</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val="uk-UA" w:eastAsia="ru-RU"/>
        </w:rPr>
        <w:t>« 26 » </w:t>
      </w:r>
      <w:r w:rsidRPr="004B3807">
        <w:rPr>
          <w:rFonts w:ascii="Tahoma" w:eastAsia="Times New Roman" w:hAnsi="Tahoma" w:cs="Tahoma"/>
          <w:color w:val="4A4A4A"/>
          <w:sz w:val="11"/>
          <w:lang w:val="uk-UA" w:eastAsia="ru-RU"/>
        </w:rPr>
        <w:t> </w:t>
      </w:r>
      <w:r w:rsidRPr="004B3807">
        <w:rPr>
          <w:rFonts w:ascii="Tahoma" w:eastAsia="Times New Roman" w:hAnsi="Tahoma" w:cs="Tahoma"/>
          <w:color w:val="4A4A4A"/>
          <w:sz w:val="11"/>
          <w:szCs w:val="11"/>
          <w:u w:val="single"/>
          <w:lang w:val="uk-UA" w:eastAsia="ru-RU"/>
        </w:rPr>
        <w:t>листопада</w:t>
      </w:r>
      <w:r w:rsidRPr="004B3807">
        <w:rPr>
          <w:rFonts w:ascii="Tahoma" w:eastAsia="Times New Roman" w:hAnsi="Tahoma" w:cs="Tahoma"/>
          <w:color w:val="4A4A4A"/>
          <w:sz w:val="11"/>
          <w:lang w:val="uk-UA" w:eastAsia="ru-RU"/>
        </w:rPr>
        <w:t> </w:t>
      </w:r>
      <w:r w:rsidRPr="004B3807">
        <w:rPr>
          <w:rFonts w:ascii="Tahoma" w:eastAsia="Times New Roman" w:hAnsi="Tahoma" w:cs="Tahoma"/>
          <w:color w:val="4A4A4A"/>
          <w:sz w:val="11"/>
          <w:szCs w:val="11"/>
          <w:lang w:val="uk-UA" w:eastAsia="ru-RU"/>
        </w:rPr>
        <w:t>2013 року</w:t>
      </w:r>
    </w:p>
    <w:p w:rsidR="004B3807" w:rsidRPr="004B3807" w:rsidRDefault="004B3807" w:rsidP="004B3807">
      <w:pPr>
        <w:shd w:val="clear" w:color="auto" w:fill="FFFFFF"/>
        <w:spacing w:after="180" w:line="166"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м. Сєвєродонецьк</w:t>
      </w:r>
    </w:p>
    <w:p w:rsidR="004B3807" w:rsidRPr="004B3807" w:rsidRDefault="004B3807" w:rsidP="004B3807">
      <w:pPr>
        <w:shd w:val="clear" w:color="auto" w:fill="FFFFFF"/>
        <w:spacing w:after="60"/>
        <w:outlineLvl w:val="1"/>
        <w:rPr>
          <w:rFonts w:ascii="Tahoma" w:eastAsia="Times New Roman" w:hAnsi="Tahoma" w:cs="Tahoma"/>
          <w:b/>
          <w:bCs/>
          <w:color w:val="4A4A4A"/>
          <w:sz w:val="31"/>
          <w:szCs w:val="31"/>
          <w:lang w:eastAsia="ru-RU"/>
        </w:rPr>
      </w:pPr>
      <w:r w:rsidRPr="004B3807">
        <w:rPr>
          <w:rFonts w:ascii="Tahoma" w:eastAsia="Times New Roman" w:hAnsi="Tahoma" w:cs="Tahoma"/>
          <w:b/>
          <w:bCs/>
          <w:color w:val="4A4A4A"/>
          <w:sz w:val="31"/>
          <w:szCs w:val="31"/>
          <w:lang w:val="uk-UA" w:eastAsia="ru-RU"/>
        </w:rPr>
        <w:t>Про створення Координаційної ради з питань захисту інтелектуальної власності при Сєвєродонецькій міській раді</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Керуючись ст. 40 Закону України «Про місцеве самоврядування в Україні», з метою забезпечення ефективного дотримання законодавства України та реалізації державної політики у сфері інтелектуальної власності, на виконання доручення Кабінету Міністрів України від 19.11.2012 № 38220/7/1-12 та листа Луганської обласної адміністрації від 18.10.2013 № 3/31-6185 про створення координаційних рад з питань захисту інтелектуальної власності при міських радах, виконком Сєвєродонецької міської ради</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ВИРІШИВ:</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 </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1.      Створити Координаційну раду з питань захисту інтелектуальної власності при Сєвєродонецькій міській раді.</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2.      Затвердити Положення про Координаційну раду з питань захисту інтелектуальної власності при Сєвєродонецькій міській раді (Додаток 1).</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3.      Затвердити склад Координаційної ради з питань захисту інтелектуальної власності при Сєвєродонецькій міській раді (Додаток 2).</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4.      Рішення підлягає оприлюдненню.</w:t>
      </w:r>
    </w:p>
    <w:p w:rsidR="004B3807" w:rsidRPr="004B3807" w:rsidRDefault="004B3807" w:rsidP="004B3807">
      <w:pPr>
        <w:shd w:val="clear" w:color="auto" w:fill="FFFFFF"/>
        <w:spacing w:after="180" w:line="360" w:lineRule="atLeas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5.      Контроль за виконанням цього рішення покласти на першого заступника міського голови Халіна Є.В.</w:t>
      </w:r>
    </w:p>
    <w:p w:rsidR="004B3807" w:rsidRPr="004B3807" w:rsidRDefault="004B3807" w:rsidP="004B3807">
      <w:pPr>
        <w:shd w:val="clear" w:color="auto" w:fill="FFFFFF"/>
        <w:spacing w:after="180" w:line="360" w:lineRule="atLeast"/>
        <w:ind w:firstLine="720"/>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val="uk-UA" w:eastAsia="ru-RU"/>
        </w:rPr>
        <w:t> </w:t>
      </w:r>
    </w:p>
    <w:p w:rsidR="004B3807" w:rsidRPr="004B3807" w:rsidRDefault="004B3807" w:rsidP="004B3807">
      <w:pPr>
        <w:shd w:val="clear" w:color="auto" w:fill="FFFFFF"/>
        <w:spacing w:after="180" w:line="166"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Секретар ради                                                                                          </w:t>
      </w:r>
      <w:r w:rsidRPr="004B3807">
        <w:rPr>
          <w:rFonts w:ascii="Tahoma" w:eastAsia="Times New Roman" w:hAnsi="Tahoma" w:cs="Tahoma"/>
          <w:b/>
          <w:bCs/>
          <w:color w:val="4A4A4A"/>
          <w:sz w:val="11"/>
          <w:lang w:val="uk-UA" w:eastAsia="ru-RU"/>
        </w:rPr>
        <w:t> </w:t>
      </w:r>
      <w:r w:rsidRPr="004B3807">
        <w:rPr>
          <w:rFonts w:ascii="Tahoma" w:eastAsia="Times New Roman" w:hAnsi="Tahoma" w:cs="Tahoma"/>
          <w:b/>
          <w:bCs/>
          <w:color w:val="4A4A4A"/>
          <w:sz w:val="11"/>
          <w:szCs w:val="11"/>
          <w:lang w:val="uk-UA" w:eastAsia="ru-RU"/>
        </w:rPr>
        <w:t>А.А.Гавриленко</w:t>
      </w:r>
    </w:p>
    <w:p w:rsidR="004B3807" w:rsidRPr="004B3807" w:rsidRDefault="004B3807" w:rsidP="004B3807">
      <w:pPr>
        <w:rPr>
          <w:rFonts w:ascii="Times New Roman" w:eastAsia="Times New Roman" w:hAnsi="Times New Roman" w:cs="Times New Roman"/>
          <w:sz w:val="24"/>
          <w:szCs w:val="24"/>
          <w:lang w:eastAsia="ru-RU"/>
        </w:rPr>
      </w:pPr>
      <w:r w:rsidRPr="004B3807">
        <w:rPr>
          <w:rFonts w:ascii="Times New Roman" w:eastAsia="Times New Roman" w:hAnsi="Times New Roman" w:cs="Times New Roman"/>
          <w:color w:val="4A4A4A"/>
          <w:sz w:val="24"/>
          <w:szCs w:val="24"/>
          <w:shd w:val="clear" w:color="auto" w:fill="FFFFFF"/>
          <w:lang w:val="uk-UA" w:eastAsia="ru-RU"/>
        </w:rPr>
        <w:br w:type="textWrapping" w:clear="all"/>
      </w:r>
    </w:p>
    <w:p w:rsidR="004B3807" w:rsidRPr="004B3807" w:rsidRDefault="004B3807" w:rsidP="004B3807">
      <w:pPr>
        <w:shd w:val="clear" w:color="auto" w:fill="FFFFFF"/>
        <w:spacing w:after="180" w:line="360" w:lineRule="atLeast"/>
        <w:ind w:left="5760"/>
        <w:jc w:val="right"/>
        <w:rPr>
          <w:rFonts w:ascii="Tahoma" w:eastAsia="Times New Roman" w:hAnsi="Tahoma" w:cs="Tahoma"/>
          <w:color w:val="4A4A4A"/>
          <w:sz w:val="11"/>
          <w:szCs w:val="11"/>
          <w:lang w:eastAsia="ru-RU"/>
        </w:rPr>
      </w:pPr>
      <w:r w:rsidRPr="004B3807">
        <w:rPr>
          <w:rFonts w:ascii="Tahoma" w:eastAsia="Times New Roman" w:hAnsi="Tahoma" w:cs="Tahoma"/>
          <w:i/>
          <w:iCs/>
          <w:color w:val="4A4A4A"/>
          <w:sz w:val="11"/>
          <w:lang w:eastAsia="ru-RU"/>
        </w:rPr>
        <w:t>Додаток 1</w:t>
      </w:r>
    </w:p>
    <w:p w:rsidR="004B3807" w:rsidRPr="004B3807" w:rsidRDefault="004B3807" w:rsidP="004B3807">
      <w:pPr>
        <w:shd w:val="clear" w:color="auto" w:fill="FFFFFF"/>
        <w:spacing w:after="180" w:line="360" w:lineRule="atLeast"/>
        <w:jc w:val="right"/>
        <w:rPr>
          <w:rFonts w:ascii="Tahoma" w:eastAsia="Times New Roman" w:hAnsi="Tahoma" w:cs="Tahoma"/>
          <w:color w:val="4A4A4A"/>
          <w:sz w:val="11"/>
          <w:szCs w:val="11"/>
          <w:lang w:eastAsia="ru-RU"/>
        </w:rPr>
      </w:pPr>
      <w:r w:rsidRPr="004B3807">
        <w:rPr>
          <w:rFonts w:ascii="Tahoma" w:eastAsia="Times New Roman" w:hAnsi="Tahoma" w:cs="Tahoma"/>
          <w:i/>
          <w:iCs/>
          <w:color w:val="4A4A4A"/>
          <w:sz w:val="11"/>
          <w:lang w:eastAsia="ru-RU"/>
        </w:rPr>
        <w:t>до рішення виконкому міськради</w:t>
      </w:r>
    </w:p>
    <w:p w:rsidR="004B3807" w:rsidRPr="004B3807" w:rsidRDefault="004B3807" w:rsidP="004B3807">
      <w:pPr>
        <w:shd w:val="clear" w:color="auto" w:fill="FFFFFF"/>
        <w:spacing w:after="180" w:line="360" w:lineRule="atLeast"/>
        <w:jc w:val="right"/>
        <w:rPr>
          <w:rFonts w:ascii="Tahoma" w:eastAsia="Times New Roman" w:hAnsi="Tahoma" w:cs="Tahoma"/>
          <w:color w:val="4A4A4A"/>
          <w:sz w:val="11"/>
          <w:szCs w:val="11"/>
          <w:lang w:eastAsia="ru-RU"/>
        </w:rPr>
      </w:pPr>
      <w:r w:rsidRPr="004B3807">
        <w:rPr>
          <w:rFonts w:ascii="Tahoma" w:eastAsia="Times New Roman" w:hAnsi="Tahoma" w:cs="Tahoma"/>
          <w:i/>
          <w:iCs/>
          <w:color w:val="4A4A4A"/>
          <w:sz w:val="11"/>
          <w:lang w:eastAsia="ru-RU"/>
        </w:rPr>
        <w:t>від « 26 » листопада 2013 року № 937</w:t>
      </w:r>
    </w:p>
    <w:p w:rsidR="004B3807" w:rsidRPr="004B3807" w:rsidRDefault="004B3807" w:rsidP="004B3807">
      <w:pPr>
        <w:shd w:val="clear" w:color="auto" w:fill="FFFFFF"/>
        <w:spacing w:after="180" w:line="360" w:lineRule="atLeast"/>
        <w:ind w:left="6120"/>
        <w:jc w:val="right"/>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ind w:left="6120"/>
        <w:jc w:val="right"/>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ind w:left="6120"/>
        <w:jc w:val="right"/>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Положення</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про Координаційну раду з питань захисту інтелектуальної власності</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при Сєвєродонецькій міській раді</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val="uk-UA" w:eastAsia="ru-RU"/>
        </w:rPr>
        <w:lastRenderedPageBreak/>
        <w:t> </w:t>
      </w:r>
    </w:p>
    <w:p w:rsidR="004B3807" w:rsidRPr="004B3807" w:rsidRDefault="004B3807" w:rsidP="004B3807">
      <w:pPr>
        <w:shd w:val="clear" w:color="auto" w:fill="FFFFFF"/>
        <w:spacing w:after="120" w:line="281" w:lineRule="atLeast"/>
        <w:ind w:left="17" w:firstLine="765"/>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1. Координаційна рада з питань захисту інтелектуальної власності при Сєвєродонецькій міській раді (далі - Координаційна рада) є постійно діючим консультативно-дорадчим органом, </w:t>
      </w:r>
      <w:r w:rsidRPr="004B3807">
        <w:rPr>
          <w:rFonts w:ascii="Tahoma" w:eastAsia="Times New Roman" w:hAnsi="Tahoma" w:cs="Tahoma"/>
          <w:color w:val="4A4A4A"/>
          <w:sz w:val="11"/>
          <w:szCs w:val="11"/>
          <w:lang w:val="uk-UA" w:eastAsia="ru-RU"/>
        </w:rPr>
        <w:t>утвореним для забезпечення ефективного дотримання законодавства України</w:t>
      </w:r>
      <w:r w:rsidRPr="004B3807">
        <w:rPr>
          <w:rFonts w:ascii="Tahoma" w:eastAsia="Times New Roman" w:hAnsi="Tahoma" w:cs="Tahoma"/>
          <w:color w:val="4A4A4A"/>
          <w:sz w:val="28"/>
          <w:lang w:val="uk-UA" w:eastAsia="ru-RU"/>
        </w:rPr>
        <w:t> </w:t>
      </w:r>
      <w:r w:rsidRPr="004B3807">
        <w:rPr>
          <w:rFonts w:ascii="Tahoma" w:eastAsia="Times New Roman" w:hAnsi="Tahoma" w:cs="Tahoma"/>
          <w:color w:val="4A4A4A"/>
          <w:sz w:val="11"/>
          <w:lang w:val="uk-UA" w:eastAsia="ru-RU"/>
        </w:rPr>
        <w:t>та реалізації державної політики у сфері захисту інтелектуальної власності на території міста Сєвєродонецька.</w:t>
      </w:r>
    </w:p>
    <w:p w:rsidR="004B3807" w:rsidRPr="004B3807" w:rsidRDefault="004B3807" w:rsidP="004B3807">
      <w:pPr>
        <w:shd w:val="clear" w:color="auto" w:fill="FFFFFF"/>
        <w:spacing w:after="120" w:line="360" w:lineRule="atLeast"/>
        <w:ind w:left="24" w:right="38"/>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2.</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Рада у своїй діяльності керується Конституцією, законами України, актами Президента України та Кабінету Міністрів України, розпорядженнями голови облдержадміністрації, а також цим положенням.</w:t>
      </w:r>
    </w:p>
    <w:p w:rsidR="004B3807" w:rsidRPr="004B3807" w:rsidRDefault="004B3807" w:rsidP="004B3807">
      <w:pPr>
        <w:shd w:val="clear" w:color="auto" w:fill="FFFFFF"/>
        <w:spacing w:after="60"/>
        <w:ind w:left="686"/>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3.</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Основними завданнями Координаційної ради є:</w:t>
      </w:r>
    </w:p>
    <w:p w:rsidR="004B3807" w:rsidRPr="004B3807" w:rsidRDefault="004B3807" w:rsidP="004B3807">
      <w:pPr>
        <w:shd w:val="clear" w:color="auto" w:fill="FFFFFF"/>
        <w:spacing w:after="60" w:line="286" w:lineRule="atLeast"/>
        <w:ind w:left="720" w:right="34"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реалізація регіональної політики у сфері використання об'єктів права інтелектуальної власності;</w:t>
      </w:r>
    </w:p>
    <w:p w:rsidR="004B3807" w:rsidRPr="004B3807" w:rsidRDefault="004B3807" w:rsidP="004B3807">
      <w:pPr>
        <w:shd w:val="clear" w:color="auto" w:fill="FFFFFF"/>
        <w:spacing w:after="60" w:line="271" w:lineRule="atLeast"/>
        <w:ind w:left="720" w:right="55"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вивчення стану і ефективності державного регулювання у сфері захисту інтелектуальної власності;</w:t>
      </w:r>
    </w:p>
    <w:p w:rsidR="004B3807" w:rsidRPr="004B3807" w:rsidRDefault="004B3807" w:rsidP="004B3807">
      <w:pPr>
        <w:shd w:val="clear" w:color="auto" w:fill="FFFFFF"/>
        <w:spacing w:after="60" w:line="286" w:lineRule="atLeast"/>
        <w:ind w:left="720" w:right="38"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проведення моніторингу використання об'єктів права інтелектуальної власності на території міста;</w:t>
      </w:r>
    </w:p>
    <w:p w:rsidR="004B3807" w:rsidRPr="004B3807" w:rsidRDefault="004B3807" w:rsidP="004B3807">
      <w:pPr>
        <w:shd w:val="clear" w:color="auto" w:fill="FFFFFF"/>
        <w:spacing w:after="60" w:line="281" w:lineRule="atLeast"/>
        <w:ind w:left="720" w:right="41"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координація діяльності органів місцевого самоврядування, правоохоронних органів, територіальних підрозділів центральних органів виконавчої влади в сфері захисту інтелектуальної власності;</w:t>
      </w:r>
    </w:p>
    <w:p w:rsidR="004B3807" w:rsidRPr="004B3807" w:rsidRDefault="004B3807" w:rsidP="004B3807">
      <w:pPr>
        <w:shd w:val="clear" w:color="auto" w:fill="FFFFFF"/>
        <w:spacing w:after="60" w:line="288" w:lineRule="atLeast"/>
        <w:ind w:left="720" w:right="38"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підготовка пропозицій органам державної виконавчої влади щодо створення цивілізованого ринку об'єктів інтелектуальної власності на території міста.</w:t>
      </w:r>
    </w:p>
    <w:p w:rsidR="004B3807" w:rsidRPr="004B3807" w:rsidRDefault="004B3807" w:rsidP="004B3807">
      <w:pPr>
        <w:shd w:val="clear" w:color="auto" w:fill="FFFFFF"/>
        <w:spacing w:after="180" w:line="360" w:lineRule="atLeast"/>
        <w:ind w:hanging="360"/>
        <w:jc w:val="both"/>
        <w:rPr>
          <w:rFonts w:ascii="Tahoma" w:eastAsia="Times New Roman" w:hAnsi="Tahoma" w:cs="Tahoma"/>
          <w:color w:val="4A4A4A"/>
          <w:sz w:val="11"/>
          <w:szCs w:val="11"/>
          <w:lang w:eastAsia="ru-RU"/>
        </w:rPr>
      </w:pPr>
      <w:r w:rsidRPr="004B3807">
        <w:rPr>
          <w:rFonts w:ascii="Wingdings" w:eastAsia="Times New Roman" w:hAnsi="Wingdings" w:cs="Tahoma"/>
          <w:color w:val="4A4A4A"/>
          <w:sz w:val="11"/>
          <w:szCs w:val="11"/>
          <w:lang w:val="uk-UA" w:eastAsia="ru-RU"/>
        </w:rPr>
        <w:t></w:t>
      </w:r>
      <w:r w:rsidRPr="004B3807">
        <w:rPr>
          <w:rFonts w:ascii="Times New Roman" w:eastAsia="Times New Roman" w:hAnsi="Times New Roman" w:cs="Times New Roman"/>
          <w:color w:val="4A4A4A"/>
          <w:sz w:val="14"/>
          <w:szCs w:val="14"/>
          <w:lang w:val="uk-UA" w:eastAsia="ru-RU"/>
        </w:rPr>
        <w:t>    </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szCs w:val="11"/>
          <w:lang w:val="uk-UA" w:eastAsia="ru-RU"/>
        </w:rPr>
        <w:t>проведення просвітницьких заходів з питань реалізації державної політики у сфері інтелектуальної власності;</w:t>
      </w:r>
    </w:p>
    <w:p w:rsidR="004B3807" w:rsidRPr="004B3807" w:rsidRDefault="004B3807" w:rsidP="004B3807">
      <w:pPr>
        <w:shd w:val="clear" w:color="auto" w:fill="FFFFFF"/>
        <w:spacing w:after="120" w:line="360" w:lineRule="atLeast"/>
        <w:ind w:hanging="360"/>
        <w:jc w:val="both"/>
        <w:rPr>
          <w:rFonts w:ascii="Tahoma" w:eastAsia="Times New Roman" w:hAnsi="Tahoma" w:cs="Tahoma"/>
          <w:color w:val="4A4A4A"/>
          <w:sz w:val="11"/>
          <w:szCs w:val="11"/>
          <w:lang w:eastAsia="ru-RU"/>
        </w:rPr>
      </w:pPr>
      <w:r w:rsidRPr="004B3807">
        <w:rPr>
          <w:rFonts w:ascii="Wingdings" w:eastAsia="Times New Roman" w:hAnsi="Wingdings" w:cs="Tahoma"/>
          <w:color w:val="4A4A4A"/>
          <w:sz w:val="11"/>
          <w:szCs w:val="11"/>
          <w:lang w:val="uk-UA" w:eastAsia="ru-RU"/>
        </w:rPr>
        <w:t></w:t>
      </w:r>
      <w:r w:rsidRPr="004B3807">
        <w:rPr>
          <w:rFonts w:ascii="Times New Roman" w:eastAsia="Times New Roman" w:hAnsi="Times New Roman" w:cs="Times New Roman"/>
          <w:color w:val="4A4A4A"/>
          <w:sz w:val="14"/>
          <w:szCs w:val="14"/>
          <w:lang w:val="uk-UA" w:eastAsia="ru-RU"/>
        </w:rPr>
        <w:t>    </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szCs w:val="11"/>
          <w:lang w:val="uk-UA" w:eastAsia="ru-RU"/>
        </w:rPr>
        <w:t>забезпечення висвітлення в засобах масової інформації основних проблем та досягнень у сфері інтелектуальної власності.</w:t>
      </w:r>
    </w:p>
    <w:p w:rsidR="004B3807" w:rsidRPr="004B3807" w:rsidRDefault="004B3807" w:rsidP="004B3807">
      <w:pPr>
        <w:shd w:val="clear" w:color="auto" w:fill="FFFFFF"/>
        <w:spacing w:after="60"/>
        <w:ind w:left="686"/>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4.</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Координаційна рада має право:</w:t>
      </w:r>
    </w:p>
    <w:p w:rsidR="004B3807" w:rsidRPr="004B3807" w:rsidRDefault="004B3807" w:rsidP="004B3807">
      <w:pPr>
        <w:shd w:val="clear" w:color="auto" w:fill="FFFFFF"/>
        <w:spacing w:after="60" w:line="276" w:lineRule="atLeast"/>
        <w:ind w:left="720" w:right="2"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утворювати у разі потреби експертні та робочі групи за напрямками діяльності ради, залучати до участі в них спеціалістів міської ради, наукових, творчих організацій, а також підприємств, установ та організацій незалежно від форми власності (за згодою їх керівників);</w:t>
      </w:r>
    </w:p>
    <w:p w:rsidR="004B3807" w:rsidRPr="004B3807" w:rsidRDefault="004B3807" w:rsidP="004B3807">
      <w:pPr>
        <w:shd w:val="clear" w:color="auto" w:fill="FFFFFF"/>
        <w:spacing w:after="60" w:line="278" w:lineRule="atLeast"/>
        <w:ind w:left="720"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одержувати в установленому порядку безоплатно від підприємств, установ, організацій інформацію та матеріали з питань, що належать до її компетенції, необхідну для виконання покладених на неї завдань;</w:t>
      </w:r>
    </w:p>
    <w:p w:rsidR="004B3807" w:rsidRPr="004B3807" w:rsidRDefault="004B3807" w:rsidP="004B3807">
      <w:pPr>
        <w:shd w:val="clear" w:color="auto" w:fill="FFFFFF"/>
        <w:spacing w:after="60" w:line="276" w:lineRule="atLeast"/>
        <w:ind w:left="720" w:right="5"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заслуховувати на своїх засіданнях інформацію підприємств, установ і організацій про стан виконання рішень Координаційної ради та з інших питань, що належать до її компетенції;</w:t>
      </w:r>
    </w:p>
    <w:p w:rsidR="004B3807" w:rsidRPr="004B3807" w:rsidRDefault="004B3807" w:rsidP="004B3807">
      <w:pPr>
        <w:shd w:val="clear" w:color="auto" w:fill="FFFFFF"/>
        <w:spacing w:after="60" w:line="274" w:lineRule="atLeast"/>
        <w:ind w:left="720" w:right="17"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подавати голові міської ради пропозиції з питань, що належать до її компетенції;</w:t>
      </w:r>
    </w:p>
    <w:p w:rsidR="004B3807" w:rsidRPr="004B3807" w:rsidRDefault="004B3807" w:rsidP="004B3807">
      <w:pPr>
        <w:shd w:val="clear" w:color="auto" w:fill="FFFFFF"/>
        <w:spacing w:after="120" w:line="283" w:lineRule="atLeast"/>
        <w:ind w:left="720" w:right="45" w:hanging="360"/>
        <w:rPr>
          <w:rFonts w:ascii="Tahoma" w:eastAsia="Times New Roman" w:hAnsi="Tahoma" w:cs="Tahoma"/>
          <w:color w:val="4A4A4A"/>
          <w:sz w:val="11"/>
          <w:szCs w:val="11"/>
          <w:lang w:eastAsia="ru-RU"/>
        </w:rPr>
      </w:pPr>
      <w:r w:rsidRPr="004B3807">
        <w:rPr>
          <w:rFonts w:ascii="Wingdings" w:eastAsia="Times New Roman" w:hAnsi="Wingdings" w:cs="Tahoma"/>
          <w:color w:val="4A4A4A"/>
          <w:sz w:val="11"/>
          <w:lang w:val="uk-UA" w:eastAsia="ru-RU"/>
        </w:rPr>
        <w:t></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скликати в установленому порядку наради з питань, що належать до її компетенції.</w:t>
      </w:r>
    </w:p>
    <w:p w:rsidR="004B3807" w:rsidRPr="004B3807" w:rsidRDefault="004B3807" w:rsidP="004B3807">
      <w:pPr>
        <w:shd w:val="clear" w:color="auto" w:fill="FFFFFF"/>
        <w:spacing w:after="120" w:line="278" w:lineRule="atLeast"/>
        <w:ind w:right="62"/>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5.</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szCs w:val="11"/>
          <w:lang w:val="uk-UA" w:eastAsia="ru-RU"/>
        </w:rPr>
        <w:t>Координаційна рада утворюється у складі голови Координаційної ради, його заступників, членів Координаційної ради та секретаря Координаційної ради.</w:t>
      </w:r>
    </w:p>
    <w:p w:rsidR="004B3807" w:rsidRPr="004B3807" w:rsidRDefault="004B3807" w:rsidP="004B3807">
      <w:pPr>
        <w:shd w:val="clear" w:color="auto" w:fill="FFFFFF"/>
        <w:spacing w:after="60" w:line="288" w:lineRule="atLeast"/>
        <w:ind w:left="10" w:right="65"/>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6.</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Голова Координаційної ради організовує роботу, забезпечує керівництво діяльністю Координаційної ради та головує на її засіданнях.</w:t>
      </w:r>
    </w:p>
    <w:p w:rsidR="004B3807" w:rsidRPr="004B3807" w:rsidRDefault="004B3807" w:rsidP="004B3807">
      <w:pPr>
        <w:shd w:val="clear" w:color="auto" w:fill="FFFFFF"/>
        <w:spacing w:after="60" w:line="274" w:lineRule="atLeast"/>
        <w:ind w:right="22" w:firstLine="680"/>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У разі відсутності голови Координаційної ради його обов'язки виконує один із заступників.</w:t>
      </w:r>
    </w:p>
    <w:p w:rsidR="004B3807" w:rsidRPr="004B3807" w:rsidRDefault="004B3807" w:rsidP="004B3807">
      <w:pPr>
        <w:shd w:val="clear" w:color="auto" w:fill="FFFFFF"/>
        <w:spacing w:after="120" w:line="278" w:lineRule="atLeast"/>
        <w:ind w:firstLine="669"/>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Голова Координаційної ради несе відповідальність за виконання покладених на нього завдань і прийнятих рішень, підписує документи від імені Координаційної ради, представляє її у зовнішніх взаємовідносинах.</w:t>
      </w:r>
    </w:p>
    <w:p w:rsidR="004B3807" w:rsidRPr="004B3807" w:rsidRDefault="004B3807" w:rsidP="004B3807">
      <w:pPr>
        <w:shd w:val="clear" w:color="auto" w:fill="FFFFFF"/>
        <w:spacing w:after="60"/>
        <w:ind w:left="686"/>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7.</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Основною формою роботи Координаційної ради є засідання.</w:t>
      </w:r>
    </w:p>
    <w:p w:rsidR="004B3807" w:rsidRPr="004B3807" w:rsidRDefault="004B3807" w:rsidP="004B3807">
      <w:pPr>
        <w:shd w:val="clear" w:color="auto" w:fill="FFFFFF"/>
        <w:spacing w:after="60" w:line="281" w:lineRule="atLeast"/>
        <w:ind w:left="10" w:right="12"/>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Засідання Координаційної ради можуть бути плановими та позаплановими. Планові засідання проводяться не рідше одного разу на квартал. Рішення про проведення позапланового засідання приймається головою Координаційної ради або на вимогу третини її членів.</w:t>
      </w:r>
    </w:p>
    <w:p w:rsidR="004B3807" w:rsidRPr="004B3807" w:rsidRDefault="004B3807" w:rsidP="004B3807">
      <w:pPr>
        <w:shd w:val="clear" w:color="auto" w:fill="FFFFFF"/>
        <w:spacing w:after="60" w:line="283" w:lineRule="atLeast"/>
        <w:ind w:left="12" w:right="14"/>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Засідання Координаційної ради вважається правомочним, якщо на ньому присутні не менше половини її членів.</w:t>
      </w:r>
    </w:p>
    <w:p w:rsidR="004B3807" w:rsidRPr="004B3807" w:rsidRDefault="004B3807" w:rsidP="004B3807">
      <w:pPr>
        <w:shd w:val="clear" w:color="auto" w:fill="FFFFFF"/>
        <w:spacing w:after="120" w:line="281" w:lineRule="atLeast"/>
        <w:ind w:left="6" w:right="11" w:firstLine="675"/>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Секретар Координаційної ради забезпечує підготовку матеріалів до засідань, веде протоколи засідань і здійснює діловодство.</w:t>
      </w:r>
    </w:p>
    <w:p w:rsidR="004B3807" w:rsidRPr="004B3807" w:rsidRDefault="004B3807" w:rsidP="004B3807">
      <w:pPr>
        <w:shd w:val="clear" w:color="auto" w:fill="FFFFFF"/>
        <w:spacing w:after="60" w:line="286" w:lineRule="atLeast"/>
        <w:ind w:right="7" w:firstLine="686"/>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8.</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Координаційна рада у межах своїх повноважень приймає рішення та контролює їх виконання. Рішення оформляються у вигляді протоколів засідань Координаційної ради, які підписують її голова та секретар.</w:t>
      </w:r>
    </w:p>
    <w:p w:rsidR="004B3807" w:rsidRPr="004B3807" w:rsidRDefault="004B3807" w:rsidP="004B3807">
      <w:pPr>
        <w:shd w:val="clear" w:color="auto" w:fill="FFFFFF"/>
        <w:spacing w:after="60" w:line="283" w:lineRule="atLeast"/>
        <w:ind w:left="10" w:right="29" w:firstLine="662"/>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Рішення Координаційної ради приймаються відкритим голосуванням простою більшістю голосів присутніх на засіданні. У разі рівного розподілу голосів вирішальним є голос голови Координаційної ради.</w:t>
      </w:r>
    </w:p>
    <w:p w:rsidR="004B3807" w:rsidRPr="004B3807" w:rsidRDefault="004B3807" w:rsidP="004B3807">
      <w:pPr>
        <w:shd w:val="clear" w:color="auto" w:fill="FFFFFF"/>
        <w:spacing w:after="120" w:line="290" w:lineRule="atLeast"/>
        <w:ind w:left="7" w:right="31"/>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Рішення Координаційної ради у п'ятиденний строк після проведення засідання надсилаються всім членам Координаційної ради та відповідальним за виконання прийнятих рішень.</w:t>
      </w:r>
    </w:p>
    <w:p w:rsidR="004B3807" w:rsidRPr="004B3807" w:rsidRDefault="004B3807" w:rsidP="004B3807">
      <w:pPr>
        <w:shd w:val="clear" w:color="auto" w:fill="FFFFFF"/>
        <w:spacing w:after="120" w:line="290" w:lineRule="atLeast"/>
        <w:ind w:right="22" w:firstLine="686"/>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9.</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Координаційна рада систематично інформує громадськість про свою діяльність та прийняті рішення через </w:t>
      </w:r>
      <w:r w:rsidRPr="004B3807">
        <w:rPr>
          <w:rFonts w:ascii="Tahoma" w:eastAsia="Times New Roman" w:hAnsi="Tahoma" w:cs="Tahoma"/>
          <w:color w:val="4A4A4A"/>
          <w:sz w:val="11"/>
          <w:szCs w:val="11"/>
          <w:lang w:val="uk-UA" w:eastAsia="ru-RU"/>
        </w:rPr>
        <w:t>відділ внутрішньої політики та зв’язків з громадськістю</w:t>
      </w:r>
      <w:r w:rsidRPr="004B3807">
        <w:rPr>
          <w:rFonts w:ascii="Tahoma" w:eastAsia="Times New Roman" w:hAnsi="Tahoma" w:cs="Tahoma"/>
          <w:color w:val="4A4A4A"/>
          <w:sz w:val="11"/>
          <w:lang w:val="uk-UA" w:eastAsia="ru-RU"/>
        </w:rPr>
        <w:t>.</w:t>
      </w:r>
    </w:p>
    <w:p w:rsidR="004B3807" w:rsidRPr="004B3807" w:rsidRDefault="004B3807" w:rsidP="004B3807">
      <w:pPr>
        <w:shd w:val="clear" w:color="auto" w:fill="FFFFFF"/>
        <w:spacing w:after="60" w:line="281" w:lineRule="atLeast"/>
        <w:ind w:firstLine="667"/>
        <w:jc w:val="both"/>
        <w:rPr>
          <w:rFonts w:ascii="Tahoma" w:eastAsia="Times New Roman" w:hAnsi="Tahoma" w:cs="Tahoma"/>
          <w:color w:val="4A4A4A"/>
          <w:sz w:val="11"/>
          <w:szCs w:val="11"/>
          <w:lang w:eastAsia="ru-RU"/>
        </w:rPr>
      </w:pPr>
      <w:r w:rsidRPr="004B3807">
        <w:rPr>
          <w:rFonts w:ascii="Tahoma" w:eastAsia="Times New Roman" w:hAnsi="Tahoma" w:cs="Tahoma"/>
          <w:color w:val="4A4A4A"/>
          <w:sz w:val="11"/>
          <w:lang w:val="uk-UA" w:eastAsia="ru-RU"/>
        </w:rPr>
        <w:t>10.</w:t>
      </w:r>
      <w:r w:rsidRPr="004B3807">
        <w:rPr>
          <w:rFonts w:ascii="Times New Roman" w:eastAsia="Times New Roman" w:hAnsi="Times New Roman" w:cs="Times New Roman"/>
          <w:color w:val="4A4A4A"/>
          <w:sz w:val="14"/>
          <w:lang w:val="uk-UA" w:eastAsia="ru-RU"/>
        </w:rPr>
        <w:t>    </w:t>
      </w:r>
      <w:r w:rsidRPr="004B3807">
        <w:rPr>
          <w:rFonts w:ascii="Tahoma" w:eastAsia="Times New Roman" w:hAnsi="Tahoma" w:cs="Tahoma"/>
          <w:color w:val="4A4A4A"/>
          <w:sz w:val="11"/>
          <w:lang w:val="uk-UA" w:eastAsia="ru-RU"/>
        </w:rPr>
        <w:t>Організаційне та інформаційне забезпечення роботи Координаційної ради здійснює відділ освіти міської ради.</w:t>
      </w:r>
    </w:p>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lastRenderedPageBreak/>
        <w:t> </w:t>
      </w:r>
    </w:p>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000000"/>
          <w:spacing w:val="-3"/>
          <w:sz w:val="11"/>
          <w:szCs w:val="11"/>
          <w:lang w:val="uk-UA" w:eastAsia="ru-RU"/>
        </w:rPr>
        <w:t>Керуючий справами </w:t>
      </w:r>
      <w:r w:rsidRPr="004B3807">
        <w:rPr>
          <w:rFonts w:ascii="Tahoma" w:eastAsia="Times New Roman" w:hAnsi="Tahoma" w:cs="Tahoma"/>
          <w:b/>
          <w:bCs/>
          <w:color w:val="000000"/>
          <w:spacing w:val="-3"/>
          <w:sz w:val="11"/>
          <w:lang w:val="uk-UA" w:eastAsia="ru-RU"/>
        </w:rPr>
        <w:t> </w:t>
      </w:r>
      <w:r w:rsidRPr="004B3807">
        <w:rPr>
          <w:rFonts w:ascii="Tahoma" w:eastAsia="Times New Roman" w:hAnsi="Tahoma" w:cs="Tahoma"/>
          <w:b/>
          <w:bCs/>
          <w:color w:val="000000"/>
          <w:spacing w:val="-3"/>
          <w:sz w:val="11"/>
          <w:szCs w:val="11"/>
          <w:lang w:val="uk-UA" w:eastAsia="ru-RU"/>
        </w:rPr>
        <w:t>виконкому                                                          </w:t>
      </w:r>
      <w:r w:rsidRPr="004B3807">
        <w:rPr>
          <w:rFonts w:ascii="Tahoma" w:eastAsia="Times New Roman" w:hAnsi="Tahoma" w:cs="Tahoma"/>
          <w:b/>
          <w:bCs/>
          <w:color w:val="000000"/>
          <w:spacing w:val="-3"/>
          <w:sz w:val="11"/>
          <w:lang w:val="uk-UA" w:eastAsia="ru-RU"/>
        </w:rPr>
        <w:t> </w:t>
      </w:r>
      <w:r w:rsidRPr="004B3807">
        <w:rPr>
          <w:rFonts w:ascii="Tahoma" w:eastAsia="Times New Roman" w:hAnsi="Tahoma" w:cs="Tahoma"/>
          <w:b/>
          <w:bCs/>
          <w:color w:val="000000"/>
          <w:spacing w:val="-5"/>
          <w:sz w:val="11"/>
          <w:szCs w:val="11"/>
          <w:lang w:val="uk-UA" w:eastAsia="ru-RU"/>
        </w:rPr>
        <w:t>Л.Ф. Єфименко</w:t>
      </w:r>
    </w:p>
    <w:p w:rsidR="004B3807" w:rsidRPr="004B3807" w:rsidRDefault="004B3807" w:rsidP="004B3807">
      <w:pPr>
        <w:rPr>
          <w:rFonts w:ascii="Times New Roman" w:eastAsia="Times New Roman" w:hAnsi="Times New Roman" w:cs="Times New Roman"/>
          <w:sz w:val="24"/>
          <w:szCs w:val="24"/>
          <w:lang w:eastAsia="ru-RU"/>
        </w:rPr>
      </w:pPr>
      <w:r w:rsidRPr="004B3807">
        <w:rPr>
          <w:rFonts w:ascii="Times New Roman" w:eastAsia="Times New Roman" w:hAnsi="Times New Roman" w:cs="Times New Roman"/>
          <w:color w:val="4A4A4A"/>
          <w:sz w:val="24"/>
          <w:szCs w:val="24"/>
          <w:shd w:val="clear" w:color="auto" w:fill="FFFFFF"/>
          <w:lang w:val="uk-UA" w:eastAsia="ru-RU"/>
        </w:rPr>
        <w:br w:type="textWrapping" w:clear="all"/>
      </w:r>
    </w:p>
    <w:p w:rsidR="004B3807" w:rsidRPr="004B3807" w:rsidRDefault="004B3807" w:rsidP="004B3807">
      <w:pPr>
        <w:shd w:val="clear" w:color="auto" w:fill="FFFFFF"/>
        <w:spacing w:after="180" w:line="360" w:lineRule="atLeast"/>
        <w:ind w:left="5760"/>
        <w:jc w:val="righ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Додаток 2</w:t>
      </w:r>
    </w:p>
    <w:p w:rsidR="004B3807" w:rsidRPr="004B3807" w:rsidRDefault="004B3807" w:rsidP="004B3807">
      <w:pPr>
        <w:shd w:val="clear" w:color="auto" w:fill="FFFFFF"/>
        <w:spacing w:after="180" w:line="360" w:lineRule="atLeast"/>
        <w:jc w:val="righ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до рішення виконкому міськради</w:t>
      </w:r>
    </w:p>
    <w:p w:rsidR="004B3807" w:rsidRPr="004B3807" w:rsidRDefault="004B3807" w:rsidP="004B3807">
      <w:pPr>
        <w:shd w:val="clear" w:color="auto" w:fill="FFFFFF"/>
        <w:spacing w:after="180" w:line="360" w:lineRule="atLeast"/>
        <w:jc w:val="right"/>
        <w:rPr>
          <w:rFonts w:ascii="Tahoma" w:eastAsia="Times New Roman" w:hAnsi="Tahoma" w:cs="Tahoma"/>
          <w:color w:val="4A4A4A"/>
          <w:sz w:val="11"/>
          <w:szCs w:val="11"/>
          <w:lang w:eastAsia="ru-RU"/>
        </w:rPr>
      </w:pPr>
      <w:r w:rsidRPr="004B3807">
        <w:rPr>
          <w:rFonts w:ascii="Tahoma" w:eastAsia="Times New Roman" w:hAnsi="Tahoma" w:cs="Tahoma"/>
          <w:color w:val="4A4A4A"/>
          <w:sz w:val="11"/>
          <w:szCs w:val="11"/>
          <w:lang w:eastAsia="ru-RU"/>
        </w:rPr>
        <w:t>від « 26 » листопада 2013 року № 937</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 </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Склад</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Координаційної ради з питань захисту інтелектуальної власності</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4A4A4A"/>
          <w:sz w:val="11"/>
          <w:szCs w:val="11"/>
          <w:lang w:val="uk-UA" w:eastAsia="ru-RU"/>
        </w:rPr>
        <w:t>при Сєвєродонецькій міській раді</w:t>
      </w:r>
    </w:p>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tbl>
      <w:tblPr>
        <w:tblW w:w="0" w:type="auto"/>
        <w:tblInd w:w="108" w:type="dxa"/>
        <w:shd w:val="clear" w:color="auto" w:fill="FFFFFF"/>
        <w:tblCellMar>
          <w:left w:w="0" w:type="dxa"/>
          <w:right w:w="0" w:type="dxa"/>
        </w:tblCellMar>
        <w:tblLook w:val="04A0"/>
      </w:tblPr>
      <w:tblGrid>
        <w:gridCol w:w="3120"/>
        <w:gridCol w:w="441"/>
        <w:gridCol w:w="5902"/>
      </w:tblGrid>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Халін</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Євген Володимирович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перший заступник міського голови,  голова Координаційної ради</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Терьошин</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Сергій Федорович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заступник міського голови, заступник голови Координаційної ради</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Каширіна</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Ольга Григорівна</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заступник начальника відділу освіти  міської ради, секретар Координаційної ради</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Лішик</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Ольга Петрівна</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начальник відділу культури міської ради</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Башкатов</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Олег Валентинович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начальник відділу освіти  міської ради</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Анцупова</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lastRenderedPageBreak/>
              <w:t>Ганна Володимирівна</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lastRenderedPageBreak/>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начальник відділу внутрішньої політики та зв’язків з громадськістю міської ради</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lastRenderedPageBreak/>
              <w:t>Погорєлий</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Сергій Степанович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начальник  державної податкової інспекції в м.Сєвєродонецьку (за згодою)</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Філіппов</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Володимир Олександрович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начальник Сєвєродонецького міського відділу  УСБУ в Луганській  області (за згодою)</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Жданов</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Андрій Вікторович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в. о. начальника Сєвєродонецького міського відділу УМВС у Луганській області (за згодою)</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Поркуян</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Ольга Вікторовна</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директор Сєвєродонецького технологічного інституту СУНУ ім. Даля (за згодою)</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Любченко</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Вадим Олександрович</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голова  правління громадської організації «Сєвєродонецька асоціація молодіжних ініціатив «САМІ» (за згодою)</w:t>
            </w:r>
          </w:p>
        </w:tc>
      </w:tr>
      <w:tr w:rsidR="004B3807" w:rsidRPr="004B3807" w:rsidTr="004B3807">
        <w:tc>
          <w:tcPr>
            <w:tcW w:w="3962"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Ніжельська Олена Славієвна</w:t>
            </w:r>
          </w:p>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 </w:t>
            </w:r>
          </w:p>
        </w:tc>
        <w:tc>
          <w:tcPr>
            <w:tcW w:w="538"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w:t>
            </w:r>
          </w:p>
        </w:tc>
        <w:tc>
          <w:tcPr>
            <w:tcW w:w="5201" w:type="dxa"/>
            <w:shd w:val="clear" w:color="auto" w:fill="FFFFFF"/>
            <w:tcMar>
              <w:top w:w="0" w:type="dxa"/>
              <w:left w:w="108" w:type="dxa"/>
              <w:bottom w:w="0" w:type="dxa"/>
              <w:right w:w="108" w:type="dxa"/>
            </w:tcMar>
            <w:hideMark/>
          </w:tcPr>
          <w:p w:rsidR="004B3807" w:rsidRPr="004B3807" w:rsidRDefault="004B3807" w:rsidP="004B3807">
            <w:pPr>
              <w:spacing w:after="180" w:line="360" w:lineRule="atLeast"/>
              <w:rPr>
                <w:rFonts w:ascii="Times New Roman" w:eastAsia="Times New Roman" w:hAnsi="Times New Roman" w:cs="Times New Roman"/>
                <w:color w:val="4A4A4A"/>
                <w:sz w:val="24"/>
                <w:szCs w:val="24"/>
                <w:lang w:eastAsia="ru-RU"/>
              </w:rPr>
            </w:pPr>
            <w:r w:rsidRPr="004B3807">
              <w:rPr>
                <w:rFonts w:ascii="Times New Roman" w:eastAsia="Times New Roman" w:hAnsi="Times New Roman" w:cs="Times New Roman"/>
                <w:color w:val="4A4A4A"/>
                <w:sz w:val="24"/>
                <w:szCs w:val="24"/>
                <w:lang w:val="uk-UA" w:eastAsia="ru-RU"/>
              </w:rPr>
              <w:t>координатор   громадської  ради  при  Сєвєродонецькій міській раді (за згодою)</w:t>
            </w:r>
          </w:p>
        </w:tc>
      </w:tr>
    </w:tbl>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eastAsia="ru-RU"/>
        </w:rPr>
        <w:t> </w:t>
      </w:r>
    </w:p>
    <w:p w:rsidR="004B3807" w:rsidRPr="004B3807" w:rsidRDefault="004B3807" w:rsidP="004B3807">
      <w:pPr>
        <w:shd w:val="clear" w:color="auto" w:fill="FFFFFF"/>
        <w:spacing w:after="180" w:line="360" w:lineRule="atLeast"/>
        <w:jc w:val="both"/>
        <w:rPr>
          <w:rFonts w:ascii="Tahoma" w:eastAsia="Times New Roman" w:hAnsi="Tahoma" w:cs="Tahoma"/>
          <w:color w:val="4A4A4A"/>
          <w:sz w:val="11"/>
          <w:szCs w:val="11"/>
          <w:lang w:eastAsia="ru-RU"/>
        </w:rPr>
      </w:pPr>
      <w:r w:rsidRPr="004B3807">
        <w:rPr>
          <w:rFonts w:ascii="Tahoma" w:eastAsia="Times New Roman" w:hAnsi="Tahoma" w:cs="Tahoma"/>
          <w:color w:val="000000"/>
          <w:spacing w:val="-3"/>
          <w:sz w:val="11"/>
          <w:szCs w:val="11"/>
          <w:lang w:val="uk-UA" w:eastAsia="ru-RU"/>
        </w:rPr>
        <w:t> </w:t>
      </w:r>
    </w:p>
    <w:p w:rsidR="004B3807" w:rsidRPr="004B3807" w:rsidRDefault="004B3807" w:rsidP="004B3807">
      <w:pPr>
        <w:shd w:val="clear" w:color="auto" w:fill="FFFFFF"/>
        <w:spacing w:after="180" w:line="360" w:lineRule="atLeast"/>
        <w:jc w:val="center"/>
        <w:rPr>
          <w:rFonts w:ascii="Tahoma" w:eastAsia="Times New Roman" w:hAnsi="Tahoma" w:cs="Tahoma"/>
          <w:color w:val="4A4A4A"/>
          <w:sz w:val="11"/>
          <w:szCs w:val="11"/>
          <w:lang w:eastAsia="ru-RU"/>
        </w:rPr>
      </w:pPr>
      <w:r w:rsidRPr="004B3807">
        <w:rPr>
          <w:rFonts w:ascii="Tahoma" w:eastAsia="Times New Roman" w:hAnsi="Tahoma" w:cs="Tahoma"/>
          <w:b/>
          <w:bCs/>
          <w:color w:val="000000"/>
          <w:spacing w:val="-3"/>
          <w:sz w:val="11"/>
          <w:szCs w:val="11"/>
          <w:lang w:val="uk-UA" w:eastAsia="ru-RU"/>
        </w:rPr>
        <w:t>Керуючий справами </w:t>
      </w:r>
      <w:r w:rsidRPr="004B3807">
        <w:rPr>
          <w:rFonts w:ascii="Tahoma" w:eastAsia="Times New Roman" w:hAnsi="Tahoma" w:cs="Tahoma"/>
          <w:b/>
          <w:bCs/>
          <w:color w:val="000000"/>
          <w:spacing w:val="-3"/>
          <w:sz w:val="11"/>
          <w:lang w:val="uk-UA" w:eastAsia="ru-RU"/>
        </w:rPr>
        <w:t> </w:t>
      </w:r>
      <w:r w:rsidRPr="004B3807">
        <w:rPr>
          <w:rFonts w:ascii="Tahoma" w:eastAsia="Times New Roman" w:hAnsi="Tahoma" w:cs="Tahoma"/>
          <w:b/>
          <w:bCs/>
          <w:color w:val="000000"/>
          <w:spacing w:val="-3"/>
          <w:sz w:val="11"/>
          <w:szCs w:val="11"/>
          <w:lang w:val="uk-UA" w:eastAsia="ru-RU"/>
        </w:rPr>
        <w:t>виконкому                                                          </w:t>
      </w:r>
      <w:r w:rsidRPr="004B3807">
        <w:rPr>
          <w:rFonts w:ascii="Tahoma" w:eastAsia="Times New Roman" w:hAnsi="Tahoma" w:cs="Tahoma"/>
          <w:b/>
          <w:bCs/>
          <w:color w:val="000000"/>
          <w:spacing w:val="-3"/>
          <w:sz w:val="11"/>
          <w:lang w:val="uk-UA" w:eastAsia="ru-RU"/>
        </w:rPr>
        <w:t> </w:t>
      </w:r>
      <w:r w:rsidRPr="004B3807">
        <w:rPr>
          <w:rFonts w:ascii="Tahoma" w:eastAsia="Times New Roman" w:hAnsi="Tahoma" w:cs="Tahoma"/>
          <w:b/>
          <w:bCs/>
          <w:color w:val="000000"/>
          <w:spacing w:val="-5"/>
          <w:sz w:val="11"/>
          <w:szCs w:val="11"/>
          <w:lang w:val="uk-UA" w:eastAsia="ru-RU"/>
        </w:rPr>
        <w:t>Л.Ф. 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4B3807"/>
    <w:rsid w:val="004B3807"/>
    <w:rsid w:val="005F3FF9"/>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B3807"/>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3807"/>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380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3807"/>
    <w:rPr>
      <w:rFonts w:ascii="Times New Roman" w:eastAsia="Times New Roman" w:hAnsi="Times New Roman" w:cs="Times New Roman"/>
      <w:b/>
      <w:bCs/>
      <w:sz w:val="27"/>
      <w:szCs w:val="27"/>
      <w:lang w:eastAsia="ru-RU"/>
    </w:rPr>
  </w:style>
  <w:style w:type="paragraph" w:styleId="21">
    <w:name w:val="Body Text 2"/>
    <w:basedOn w:val="a"/>
    <w:link w:val="22"/>
    <w:uiPriority w:val="99"/>
    <w:semiHidden/>
    <w:unhideWhenUsed/>
    <w:rsid w:val="004B38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B380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3807"/>
  </w:style>
  <w:style w:type="paragraph" w:styleId="a3">
    <w:name w:val="Normal (Web)"/>
    <w:basedOn w:val="a"/>
    <w:uiPriority w:val="99"/>
    <w:semiHidden/>
    <w:unhideWhenUsed/>
    <w:rsid w:val="004B3807"/>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Emphasis"/>
    <w:basedOn w:val="a0"/>
    <w:uiPriority w:val="20"/>
    <w:qFormat/>
    <w:rsid w:val="004B3807"/>
    <w:rPr>
      <w:i/>
      <w:iCs/>
    </w:rPr>
  </w:style>
  <w:style w:type="paragraph" w:customStyle="1" w:styleId="style4">
    <w:name w:val="style4"/>
    <w:basedOn w:val="a"/>
    <w:rsid w:val="004B38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3">
    <w:name w:val="fontstyle13"/>
    <w:basedOn w:val="a0"/>
    <w:rsid w:val="004B3807"/>
  </w:style>
  <w:style w:type="paragraph" w:customStyle="1" w:styleId="style5">
    <w:name w:val="style5"/>
    <w:basedOn w:val="a"/>
    <w:rsid w:val="004B38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6">
    <w:name w:val="style6"/>
    <w:basedOn w:val="a"/>
    <w:rsid w:val="004B38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listparagraph">
    <w:name w:val="listparagraph"/>
    <w:basedOn w:val="a"/>
    <w:rsid w:val="004B38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
    <w:name w:val="style1"/>
    <w:basedOn w:val="a"/>
    <w:rsid w:val="004B3807"/>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11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Company>Северодонецкие вести</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2016-09-01T07:46:00Z</dcterms:created>
  <dcterms:modified xsi:type="dcterms:W3CDTF">2016-09-01T07:46:00Z</dcterms:modified>
</cp:coreProperties>
</file>