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22" w:rsidRDefault="00945922" w:rsidP="00945922">
      <w:pPr>
        <w:pStyle w:val="a3"/>
        <w:rPr>
          <w:lang w:val="uk-UA"/>
        </w:rPr>
      </w:pPr>
      <w:r>
        <w:t>СЄВЄРОДОНЕЦЬКА МІСЬКА РАДА</w:t>
      </w:r>
    </w:p>
    <w:p w:rsidR="00945922" w:rsidRDefault="00945922" w:rsidP="00945922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ВИКОНАВЧИЙ  КОМІТЕТ</w:t>
      </w:r>
    </w:p>
    <w:p w:rsidR="00945922" w:rsidRDefault="00945922" w:rsidP="00945922">
      <w:pPr>
        <w:pStyle w:val="a3"/>
        <w:rPr>
          <w:lang w:val="uk-UA"/>
        </w:rPr>
      </w:pPr>
    </w:p>
    <w:p w:rsidR="00945922" w:rsidRDefault="00945922" w:rsidP="00945922">
      <w:pPr>
        <w:spacing w:line="48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 № 628</w:t>
      </w:r>
    </w:p>
    <w:p w:rsidR="00945922" w:rsidRDefault="00945922" w:rsidP="00945922">
      <w:pPr>
        <w:rPr>
          <w:lang w:val="uk-UA"/>
        </w:rPr>
      </w:pPr>
      <w:r>
        <w:rPr>
          <w:b/>
          <w:bCs/>
          <w:lang w:val="uk-UA"/>
        </w:rPr>
        <w:t xml:space="preserve">«25»  листопада  </w:t>
      </w:r>
      <w:r w:rsidRPr="00945922">
        <w:rPr>
          <w:b/>
          <w:lang w:val="uk-UA"/>
        </w:rPr>
        <w:t>2014 року</w:t>
      </w:r>
      <w:r>
        <w:rPr>
          <w:lang w:val="uk-UA"/>
        </w:rPr>
        <w:t xml:space="preserve">                                                                               </w:t>
      </w:r>
    </w:p>
    <w:p w:rsidR="00945922" w:rsidRDefault="00945922" w:rsidP="00945922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945922" w:rsidRDefault="00945922" w:rsidP="00945922">
      <w:pPr>
        <w:spacing w:line="360" w:lineRule="auto"/>
        <w:rPr>
          <w:b/>
          <w:bCs/>
          <w:lang w:val="uk-UA"/>
        </w:rPr>
      </w:pPr>
    </w:p>
    <w:p w:rsidR="00945922" w:rsidRPr="00B24DE9" w:rsidRDefault="00945922" w:rsidP="00945922">
      <w:pPr>
        <w:pStyle w:val="2"/>
        <w:jc w:val="both"/>
        <w:rPr>
          <w:b w:val="0"/>
        </w:rPr>
      </w:pPr>
      <w:r w:rsidRPr="00B24DE9">
        <w:rPr>
          <w:b w:val="0"/>
        </w:rPr>
        <w:t>Про внесення доповнень до Переліку</w:t>
      </w:r>
    </w:p>
    <w:p w:rsidR="00945922" w:rsidRPr="00B24DE9" w:rsidRDefault="00945922" w:rsidP="00945922">
      <w:pPr>
        <w:pStyle w:val="2"/>
        <w:jc w:val="both"/>
        <w:rPr>
          <w:b w:val="0"/>
        </w:rPr>
      </w:pPr>
      <w:r w:rsidRPr="00B24DE9">
        <w:rPr>
          <w:b w:val="0"/>
        </w:rPr>
        <w:t>видів громадських робіт,</w:t>
      </w:r>
    </w:p>
    <w:p w:rsidR="00945922" w:rsidRDefault="00945922" w:rsidP="00945922">
      <w:pPr>
        <w:pStyle w:val="2"/>
        <w:jc w:val="both"/>
        <w:rPr>
          <w:b w:val="0"/>
        </w:rPr>
      </w:pPr>
      <w:r w:rsidRPr="002F25AD">
        <w:rPr>
          <w:b w:val="0"/>
        </w:rPr>
        <w:t>затверджених рішенням</w:t>
      </w:r>
    </w:p>
    <w:p w:rsidR="00945922" w:rsidRDefault="00945922" w:rsidP="00945922">
      <w:pPr>
        <w:pStyle w:val="2"/>
        <w:jc w:val="both"/>
        <w:rPr>
          <w:b w:val="0"/>
        </w:rPr>
      </w:pPr>
      <w:r w:rsidRPr="002F25AD">
        <w:rPr>
          <w:b w:val="0"/>
        </w:rPr>
        <w:t>виконавчого комітету</w:t>
      </w:r>
      <w:r>
        <w:rPr>
          <w:b w:val="0"/>
        </w:rPr>
        <w:t xml:space="preserve"> </w:t>
      </w:r>
    </w:p>
    <w:p w:rsidR="00945922" w:rsidRPr="002F25AD" w:rsidRDefault="00945922" w:rsidP="00945922">
      <w:pPr>
        <w:pStyle w:val="2"/>
        <w:jc w:val="both"/>
        <w:rPr>
          <w:b w:val="0"/>
        </w:rPr>
      </w:pPr>
      <w:r w:rsidRPr="002F25AD">
        <w:rPr>
          <w:b w:val="0"/>
        </w:rPr>
        <w:t xml:space="preserve">від </w:t>
      </w:r>
      <w:r>
        <w:rPr>
          <w:b w:val="0"/>
        </w:rPr>
        <w:t>03 лютого</w:t>
      </w:r>
      <w:r w:rsidRPr="002F25AD">
        <w:rPr>
          <w:b w:val="0"/>
        </w:rPr>
        <w:t xml:space="preserve"> 201</w:t>
      </w:r>
      <w:r>
        <w:rPr>
          <w:b w:val="0"/>
        </w:rPr>
        <w:t>4</w:t>
      </w:r>
      <w:r w:rsidRPr="002F25AD">
        <w:rPr>
          <w:b w:val="0"/>
        </w:rPr>
        <w:t xml:space="preserve"> року № </w:t>
      </w:r>
      <w:r>
        <w:rPr>
          <w:b w:val="0"/>
        </w:rPr>
        <w:t>55</w:t>
      </w:r>
    </w:p>
    <w:p w:rsidR="00945922" w:rsidRDefault="00945922" w:rsidP="00945922">
      <w:pPr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“Про</w:t>
      </w:r>
      <w:proofErr w:type="spellEnd"/>
      <w:r>
        <w:rPr>
          <w:szCs w:val="28"/>
          <w:lang w:val="uk-UA"/>
        </w:rPr>
        <w:t xml:space="preserve">  організацію та проведення</w:t>
      </w:r>
    </w:p>
    <w:p w:rsidR="00945922" w:rsidRDefault="00945922" w:rsidP="0094592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громадських робіт у 2014 </w:t>
      </w:r>
      <w:proofErr w:type="spellStart"/>
      <w:r>
        <w:rPr>
          <w:szCs w:val="28"/>
          <w:lang w:val="uk-UA"/>
        </w:rPr>
        <w:t>році”</w:t>
      </w:r>
      <w:proofErr w:type="spellEnd"/>
    </w:p>
    <w:p w:rsidR="00945922" w:rsidRDefault="00945922" w:rsidP="00945922">
      <w:pPr>
        <w:jc w:val="both"/>
        <w:rPr>
          <w:szCs w:val="28"/>
          <w:lang w:val="uk-UA"/>
        </w:rPr>
      </w:pPr>
    </w:p>
    <w:p w:rsidR="00945922" w:rsidRDefault="00945922" w:rsidP="00945922">
      <w:pPr>
        <w:rPr>
          <w:szCs w:val="28"/>
          <w:lang w:val="uk-UA"/>
        </w:rPr>
      </w:pPr>
    </w:p>
    <w:p w:rsidR="00945922" w:rsidRDefault="00945922" w:rsidP="00945922">
      <w:pPr>
        <w:pStyle w:val="a5"/>
        <w:ind w:left="0"/>
      </w:pPr>
      <w:r>
        <w:t xml:space="preserve">     Керуючись</w:t>
      </w:r>
      <w:r w:rsidRPr="00DC36EE">
        <w:t xml:space="preserve"> </w:t>
      </w:r>
      <w:r>
        <w:t>пп. 7 п. б ч.1</w:t>
      </w:r>
      <w:r w:rsidRPr="00DC36EE">
        <w:t xml:space="preserve"> </w:t>
      </w:r>
      <w:r>
        <w:t>ст. 34 Закону України «Про місцеве самоврядування в Україні» відповідно до ст. 31 Закону України «Про зайнятість населення», «Порядку організації громадських та інших робіт тимчасового характеру», затвердженого постановою Кабінету Міністрів України № 175 від 20 березня 2013 р.,     для забезпечення виконання постанови Кабінету Міністрів України від 01.10.2014 р. № 509 щодо видачі довідок про взяття на облік осіб, які переміщуються з тимчасово окупованої території України або району проведення антитерористичної операції, враховуючі необхідність організації та проведення громадських робіт, які мають суспільно корисну спрямованість, відповідають потребам територіальної громади</w:t>
      </w:r>
      <w:r w:rsidRPr="00EC64F2">
        <w:t xml:space="preserve"> </w:t>
      </w:r>
      <w:r>
        <w:t xml:space="preserve">м. </w:t>
      </w:r>
      <w:proofErr w:type="spellStart"/>
      <w:r>
        <w:t>Сєвєродонецька</w:t>
      </w:r>
      <w:proofErr w:type="spellEnd"/>
      <w:r>
        <w:t xml:space="preserve"> та сприяють її соціальному розвитку,  виконком міської ради  </w:t>
      </w:r>
    </w:p>
    <w:p w:rsidR="00945922" w:rsidRDefault="00945922" w:rsidP="00945922">
      <w:pPr>
        <w:pStyle w:val="a5"/>
        <w:ind w:left="0" w:firstLine="720"/>
      </w:pPr>
    </w:p>
    <w:p w:rsidR="00945922" w:rsidRDefault="00945922" w:rsidP="00945922">
      <w:pPr>
        <w:spacing w:line="480" w:lineRule="auto"/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945922" w:rsidRPr="006A1A28" w:rsidRDefault="00945922" w:rsidP="00945922">
      <w:pPr>
        <w:pStyle w:val="2"/>
        <w:jc w:val="both"/>
        <w:rPr>
          <w:b w:val="0"/>
        </w:rPr>
      </w:pPr>
      <w:r>
        <w:t xml:space="preserve"> </w:t>
      </w:r>
      <w:r w:rsidRPr="006A1A28">
        <w:rPr>
          <w:b w:val="0"/>
        </w:rPr>
        <w:t>1.</w:t>
      </w:r>
      <w:r>
        <w:rPr>
          <w:b w:val="0"/>
        </w:rPr>
        <w:t xml:space="preserve"> </w:t>
      </w:r>
      <w:r w:rsidRPr="006A1A28">
        <w:rPr>
          <w:b w:val="0"/>
        </w:rPr>
        <w:t xml:space="preserve">Внести доповнення  до  Переліку видів громадських робіт, затверджених рішенням виконкому </w:t>
      </w:r>
      <w:r w:rsidRPr="002F25AD">
        <w:rPr>
          <w:b w:val="0"/>
        </w:rPr>
        <w:t xml:space="preserve">від </w:t>
      </w:r>
      <w:r>
        <w:rPr>
          <w:b w:val="0"/>
        </w:rPr>
        <w:t>03 лютого</w:t>
      </w:r>
      <w:r w:rsidRPr="002F25AD">
        <w:rPr>
          <w:b w:val="0"/>
        </w:rPr>
        <w:t xml:space="preserve"> 201</w:t>
      </w:r>
      <w:r>
        <w:rPr>
          <w:b w:val="0"/>
        </w:rPr>
        <w:t>4</w:t>
      </w:r>
      <w:r w:rsidRPr="002F25AD">
        <w:rPr>
          <w:b w:val="0"/>
        </w:rPr>
        <w:t xml:space="preserve"> року № </w:t>
      </w:r>
      <w:r>
        <w:rPr>
          <w:b w:val="0"/>
        </w:rPr>
        <w:t xml:space="preserve">55 </w:t>
      </w:r>
      <w:proofErr w:type="spellStart"/>
      <w:r w:rsidRPr="006A1A28">
        <w:rPr>
          <w:b w:val="0"/>
        </w:rPr>
        <w:t>“Про</w:t>
      </w:r>
      <w:proofErr w:type="spellEnd"/>
      <w:r w:rsidRPr="006A1A28">
        <w:rPr>
          <w:b w:val="0"/>
        </w:rPr>
        <w:t xml:space="preserve">  організацію та проведення</w:t>
      </w:r>
      <w:r>
        <w:rPr>
          <w:b w:val="0"/>
        </w:rPr>
        <w:t xml:space="preserve"> </w:t>
      </w:r>
      <w:r w:rsidRPr="006A1A28">
        <w:rPr>
          <w:b w:val="0"/>
        </w:rPr>
        <w:t xml:space="preserve">громадських робіт у 2014 </w:t>
      </w:r>
      <w:proofErr w:type="spellStart"/>
      <w:r w:rsidRPr="006A1A28">
        <w:rPr>
          <w:b w:val="0"/>
        </w:rPr>
        <w:t>році”</w:t>
      </w:r>
      <w:proofErr w:type="spellEnd"/>
      <w:r w:rsidRPr="006A1A28">
        <w:rPr>
          <w:b w:val="0"/>
        </w:rPr>
        <w:t>(додається).</w:t>
      </w:r>
    </w:p>
    <w:p w:rsidR="00945922" w:rsidRDefault="00945922" w:rsidP="00945922">
      <w:pPr>
        <w:jc w:val="both"/>
        <w:rPr>
          <w:lang w:val="uk-UA"/>
        </w:rPr>
      </w:pPr>
      <w:r>
        <w:rPr>
          <w:lang w:val="uk-UA"/>
        </w:rPr>
        <w:t xml:space="preserve"> 2. Дане рішення підлягає оприлюдненню.</w:t>
      </w:r>
    </w:p>
    <w:p w:rsidR="00945922" w:rsidRDefault="00945922" w:rsidP="00945922">
      <w:pPr>
        <w:jc w:val="both"/>
        <w:rPr>
          <w:bCs/>
          <w:lang w:val="ru-RU"/>
        </w:rPr>
      </w:pPr>
      <w:r>
        <w:rPr>
          <w:lang w:val="uk-UA"/>
        </w:rPr>
        <w:t xml:space="preserve"> 3. </w:t>
      </w:r>
      <w:r>
        <w:rPr>
          <w:bCs/>
          <w:lang w:val="ru-RU"/>
        </w:rPr>
        <w:t xml:space="preserve">Контроль за </w:t>
      </w:r>
      <w:proofErr w:type="spellStart"/>
      <w:r>
        <w:rPr>
          <w:bCs/>
          <w:lang w:val="ru-RU"/>
        </w:rPr>
        <w:t>виконанням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даного</w:t>
      </w:r>
      <w:proofErr w:type="spellEnd"/>
      <w:r>
        <w:rPr>
          <w:bCs/>
          <w:lang w:val="ru-RU"/>
        </w:rPr>
        <w:t xml:space="preserve"> </w:t>
      </w:r>
      <w:proofErr w:type="spellStart"/>
      <w:proofErr w:type="gramStart"/>
      <w:r>
        <w:rPr>
          <w:bCs/>
          <w:lang w:val="ru-RU"/>
        </w:rPr>
        <w:t>р</w:t>
      </w:r>
      <w:proofErr w:type="gramEnd"/>
      <w:r>
        <w:rPr>
          <w:bCs/>
          <w:lang w:val="ru-RU"/>
        </w:rPr>
        <w:t>ішення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покласти</w:t>
      </w:r>
      <w:proofErr w:type="spellEnd"/>
      <w:r>
        <w:rPr>
          <w:bCs/>
          <w:lang w:val="ru-RU"/>
        </w:rPr>
        <w:t xml:space="preserve"> на заступника </w:t>
      </w:r>
      <w:proofErr w:type="spellStart"/>
      <w:r>
        <w:rPr>
          <w:bCs/>
          <w:lang w:val="ru-RU"/>
        </w:rPr>
        <w:t>міського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голови</w:t>
      </w:r>
      <w:proofErr w:type="spellEnd"/>
      <w:r>
        <w:rPr>
          <w:bCs/>
          <w:lang w:val="ru-RU"/>
        </w:rPr>
        <w:t xml:space="preserve">  </w:t>
      </w:r>
      <w:proofErr w:type="spellStart"/>
      <w:r>
        <w:rPr>
          <w:bCs/>
          <w:lang w:val="ru-RU"/>
        </w:rPr>
        <w:t>Терьошина</w:t>
      </w:r>
      <w:proofErr w:type="spellEnd"/>
      <w:r>
        <w:rPr>
          <w:bCs/>
          <w:lang w:val="ru-RU"/>
        </w:rPr>
        <w:t xml:space="preserve"> С.Ф.</w:t>
      </w:r>
    </w:p>
    <w:p w:rsidR="00945922" w:rsidRDefault="00945922" w:rsidP="00945922">
      <w:pPr>
        <w:ind w:right="-82"/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uk-UA"/>
        </w:rPr>
      </w:pPr>
    </w:p>
    <w:p w:rsidR="00945922" w:rsidRDefault="00945922" w:rsidP="00945922">
      <w:pPr>
        <w:pStyle w:val="3"/>
        <w:tabs>
          <w:tab w:val="left" w:pos="6237"/>
        </w:tabs>
      </w:pPr>
      <w:r>
        <w:tab/>
        <w:t xml:space="preserve">Міський голова                                                                      </w:t>
      </w:r>
      <w:r>
        <w:tab/>
      </w:r>
      <w:r>
        <w:tab/>
        <w:t>В.В.</w:t>
      </w:r>
      <w:proofErr w:type="spellStart"/>
      <w:r>
        <w:t>Казаков</w:t>
      </w:r>
      <w:proofErr w:type="spellEnd"/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     </w:t>
      </w:r>
      <w:r>
        <w:rPr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45922" w:rsidRDefault="00945922" w:rsidP="00945922">
      <w:pPr>
        <w:tabs>
          <w:tab w:val="num" w:pos="360"/>
        </w:tabs>
        <w:jc w:val="both"/>
        <w:rPr>
          <w:sz w:val="28"/>
          <w:szCs w:val="28"/>
          <w:lang w:val="uk-UA"/>
        </w:rPr>
      </w:pPr>
    </w:p>
    <w:p w:rsidR="00945922" w:rsidRDefault="00312E42" w:rsidP="00945922">
      <w:pPr>
        <w:ind w:right="-82"/>
        <w:jc w:val="both"/>
        <w:rPr>
          <w:sz w:val="28"/>
          <w:szCs w:val="28"/>
          <w:lang w:val="uk-UA"/>
        </w:rPr>
      </w:pPr>
      <w:r w:rsidRPr="00312E42">
        <w:rPr>
          <w:noProof/>
          <w:sz w:val="20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95pt;margin-top:-20.75pt;width:162pt;height:89.9pt;z-index:251660288" strokecolor="white">
            <v:textbox>
              <w:txbxContent>
                <w:p w:rsidR="00945922" w:rsidRDefault="00945922" w:rsidP="0094592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Додаток </w:t>
                  </w:r>
                </w:p>
                <w:p w:rsidR="00945922" w:rsidRDefault="00945922" w:rsidP="0094592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 рішення виконкому</w:t>
                  </w:r>
                </w:p>
                <w:p w:rsidR="00945922" w:rsidRDefault="00945922" w:rsidP="0094592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від 25.11.2014р. № 628 </w:t>
                  </w:r>
                </w:p>
              </w:txbxContent>
            </v:textbox>
          </v:shape>
        </w:pict>
      </w:r>
    </w:p>
    <w:p w:rsidR="00945922" w:rsidRDefault="00945922" w:rsidP="00945922">
      <w:pPr>
        <w:ind w:right="-82"/>
        <w:jc w:val="both"/>
        <w:rPr>
          <w:sz w:val="28"/>
          <w:szCs w:val="28"/>
          <w:lang w:val="uk-UA"/>
        </w:rPr>
      </w:pPr>
    </w:p>
    <w:p w:rsidR="00945922" w:rsidRDefault="00945922" w:rsidP="00945922">
      <w:pPr>
        <w:ind w:right="-82"/>
        <w:jc w:val="both"/>
        <w:rPr>
          <w:szCs w:val="28"/>
          <w:lang w:val="uk-UA"/>
        </w:rPr>
      </w:pPr>
    </w:p>
    <w:p w:rsidR="00945922" w:rsidRDefault="00945922" w:rsidP="00945922">
      <w:pPr>
        <w:ind w:right="-82"/>
        <w:jc w:val="both"/>
        <w:rPr>
          <w:szCs w:val="28"/>
          <w:lang w:val="uk-UA"/>
        </w:rPr>
      </w:pPr>
    </w:p>
    <w:p w:rsidR="00945922" w:rsidRDefault="00945922" w:rsidP="00945922">
      <w:pPr>
        <w:ind w:right="-82"/>
        <w:jc w:val="both"/>
        <w:rPr>
          <w:szCs w:val="28"/>
          <w:lang w:val="uk-UA"/>
        </w:rPr>
      </w:pPr>
    </w:p>
    <w:p w:rsidR="00945922" w:rsidRDefault="00945922" w:rsidP="00945922">
      <w:pPr>
        <w:pStyle w:val="2"/>
      </w:pPr>
    </w:p>
    <w:p w:rsidR="00945922" w:rsidRDefault="00945922" w:rsidP="00945922">
      <w:pPr>
        <w:pStyle w:val="2"/>
      </w:pPr>
      <w:r>
        <w:t>Перелік</w:t>
      </w:r>
    </w:p>
    <w:p w:rsidR="00945922" w:rsidRDefault="00945922" w:rsidP="00945922">
      <w:pPr>
        <w:pStyle w:val="2"/>
        <w:rPr>
          <w:b w:val="0"/>
          <w:bCs w:val="0"/>
        </w:rPr>
      </w:pPr>
      <w:r>
        <w:t>видів громадських робіт</w:t>
      </w:r>
    </w:p>
    <w:p w:rsidR="00945922" w:rsidRDefault="00945922" w:rsidP="00945922">
      <w:pPr>
        <w:ind w:right="-82"/>
        <w:jc w:val="center"/>
        <w:rPr>
          <w:b/>
          <w:bCs/>
          <w:szCs w:val="28"/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uk-UA"/>
        </w:rPr>
      </w:pPr>
      <w:r>
        <w:rPr>
          <w:lang w:val="uk-UA"/>
        </w:rPr>
        <w:t xml:space="preserve">          Робота з документами (діловодство).  </w:t>
      </w:r>
    </w:p>
    <w:p w:rsidR="00945922" w:rsidRDefault="00945922" w:rsidP="00945922">
      <w:pPr>
        <w:tabs>
          <w:tab w:val="num" w:pos="360"/>
        </w:tabs>
        <w:jc w:val="both"/>
        <w:rPr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uk-UA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uk-UA"/>
        </w:rPr>
      </w:pPr>
    </w:p>
    <w:p w:rsidR="003E5F2E" w:rsidRDefault="003E5F2E" w:rsidP="00945922">
      <w:pPr>
        <w:pStyle w:val="a5"/>
        <w:spacing w:line="360" w:lineRule="auto"/>
        <w:ind w:left="0" w:firstLine="708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Секретар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міської</w:t>
      </w:r>
      <w:proofErr w:type="spellEnd"/>
      <w:r>
        <w:rPr>
          <w:b/>
          <w:bCs/>
          <w:lang w:val="ru-RU"/>
        </w:rPr>
        <w:t xml:space="preserve"> ради,</w:t>
      </w:r>
    </w:p>
    <w:p w:rsidR="00945922" w:rsidRPr="00945922" w:rsidRDefault="003E5F2E" w:rsidP="00945922">
      <w:pPr>
        <w:pStyle w:val="a5"/>
        <w:spacing w:line="360" w:lineRule="auto"/>
        <w:ind w:left="0" w:firstLine="708"/>
        <w:rPr>
          <w:b/>
          <w:lang w:val="ru-RU"/>
        </w:rPr>
      </w:pPr>
      <w:r>
        <w:rPr>
          <w:b/>
          <w:bCs/>
          <w:lang w:val="ru-RU"/>
        </w:rPr>
        <w:t xml:space="preserve">в.о. </w:t>
      </w:r>
      <w:proofErr w:type="spellStart"/>
      <w:r>
        <w:rPr>
          <w:b/>
          <w:bCs/>
          <w:lang w:val="ru-RU"/>
        </w:rPr>
        <w:t>керуючого</w:t>
      </w:r>
      <w:proofErr w:type="spellEnd"/>
      <w:r>
        <w:rPr>
          <w:b/>
          <w:bCs/>
          <w:lang w:val="ru-RU"/>
        </w:rPr>
        <w:t xml:space="preserve"> справами </w:t>
      </w:r>
      <w:proofErr w:type="spellStart"/>
      <w:r>
        <w:rPr>
          <w:b/>
          <w:bCs/>
          <w:lang w:val="ru-RU"/>
        </w:rPr>
        <w:t>виконкому</w:t>
      </w:r>
      <w:proofErr w:type="spellEnd"/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А.А.Гавриленко</w:t>
      </w: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tabs>
          <w:tab w:val="num" w:pos="360"/>
        </w:tabs>
        <w:jc w:val="both"/>
        <w:rPr>
          <w:lang w:val="ru-RU"/>
        </w:rPr>
      </w:pPr>
    </w:p>
    <w:p w:rsidR="00945922" w:rsidRDefault="00945922" w:rsidP="00945922">
      <w:pPr>
        <w:jc w:val="center"/>
        <w:rPr>
          <w:lang w:val="ru-RU"/>
        </w:rPr>
      </w:pPr>
      <w:r>
        <w:rPr>
          <w:lang w:val="uk-UA"/>
        </w:rPr>
        <w:t xml:space="preserve">                                                                                                      </w:t>
      </w:r>
    </w:p>
    <w:p w:rsidR="009E0EA6" w:rsidRPr="00945922" w:rsidRDefault="009E0EA6">
      <w:pPr>
        <w:rPr>
          <w:lang w:val="ru-RU"/>
        </w:rPr>
      </w:pPr>
    </w:p>
    <w:sectPr w:rsidR="009E0EA6" w:rsidRPr="00945922" w:rsidSect="0094592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5922"/>
    <w:rsid w:val="00143B1E"/>
    <w:rsid w:val="00312E42"/>
    <w:rsid w:val="003E5F2E"/>
    <w:rsid w:val="00497E5D"/>
    <w:rsid w:val="0065578D"/>
    <w:rsid w:val="00665B7E"/>
    <w:rsid w:val="00746A03"/>
    <w:rsid w:val="00841A5D"/>
    <w:rsid w:val="00873A21"/>
    <w:rsid w:val="008A11C5"/>
    <w:rsid w:val="00945922"/>
    <w:rsid w:val="009E0EA6"/>
    <w:rsid w:val="00AC5E14"/>
    <w:rsid w:val="00AD51A5"/>
    <w:rsid w:val="00B74BAB"/>
    <w:rsid w:val="00D9377D"/>
    <w:rsid w:val="00DD2760"/>
    <w:rsid w:val="00F9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945922"/>
    <w:pPr>
      <w:keepNext/>
      <w:ind w:right="-82"/>
      <w:jc w:val="center"/>
      <w:outlineLvl w:val="1"/>
    </w:pPr>
    <w:rPr>
      <w:b/>
      <w:bCs/>
      <w:szCs w:val="28"/>
      <w:lang w:val="uk-UA"/>
    </w:rPr>
  </w:style>
  <w:style w:type="paragraph" w:styleId="3">
    <w:name w:val="heading 3"/>
    <w:basedOn w:val="a"/>
    <w:next w:val="a"/>
    <w:link w:val="30"/>
    <w:qFormat/>
    <w:rsid w:val="00945922"/>
    <w:pPr>
      <w:keepNext/>
      <w:tabs>
        <w:tab w:val="num" w:pos="360"/>
      </w:tabs>
      <w:spacing w:line="360" w:lineRule="auto"/>
      <w:jc w:val="both"/>
      <w:outlineLvl w:val="2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92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4592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Title"/>
    <w:basedOn w:val="a"/>
    <w:link w:val="a4"/>
    <w:qFormat/>
    <w:rsid w:val="00945922"/>
    <w:pPr>
      <w:jc w:val="center"/>
    </w:pPr>
    <w:rPr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94592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945922"/>
    <w:pPr>
      <w:ind w:left="180" w:firstLine="180"/>
      <w:jc w:val="both"/>
    </w:pPr>
    <w:rPr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94592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365C-94FB-4F60-AD4C-9F77FA98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userKas1006</dc:creator>
  <cp:lastModifiedBy>userZdj933</cp:lastModifiedBy>
  <cp:revision>3</cp:revision>
  <cp:lastPrinted>2014-11-26T08:48:00Z</cp:lastPrinted>
  <dcterms:created xsi:type="dcterms:W3CDTF">2014-11-25T13:50:00Z</dcterms:created>
  <dcterms:modified xsi:type="dcterms:W3CDTF">2014-11-26T08:48:00Z</dcterms:modified>
</cp:coreProperties>
</file>