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B7" w:rsidRDefault="00982FB7" w:rsidP="00982FB7">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982FB7" w:rsidRDefault="00982FB7" w:rsidP="00982FB7">
      <w:pPr>
        <w:spacing w:line="480" w:lineRule="auto"/>
        <w:jc w:val="center"/>
        <w:rPr>
          <w:bCs/>
          <w:lang w:val="uk-UA"/>
        </w:rPr>
      </w:pPr>
      <w:r>
        <w:rPr>
          <w:b/>
          <w:bCs/>
          <w:sz w:val="28"/>
          <w:szCs w:val="28"/>
          <w:lang w:val="uk-UA"/>
        </w:rPr>
        <w:t>ВИКОНАВЧИЙ КОМІТЕТ</w:t>
      </w:r>
    </w:p>
    <w:p w:rsidR="00982FB7" w:rsidRPr="004E2AF7" w:rsidRDefault="00982FB7" w:rsidP="00982FB7">
      <w:pPr>
        <w:spacing w:line="480" w:lineRule="auto"/>
        <w:jc w:val="center"/>
        <w:rPr>
          <w:bCs/>
        </w:rPr>
      </w:pPr>
      <w:r>
        <w:rPr>
          <w:b/>
          <w:bCs/>
          <w:sz w:val="28"/>
          <w:szCs w:val="28"/>
          <w:lang w:val="uk-UA"/>
        </w:rPr>
        <w:t>РІШЕННЯ №</w:t>
      </w:r>
      <w:r w:rsidR="00187324">
        <w:rPr>
          <w:b/>
          <w:bCs/>
          <w:sz w:val="28"/>
          <w:szCs w:val="28"/>
          <w:lang w:val="en-US"/>
        </w:rPr>
        <w:t xml:space="preserve"> 461</w:t>
      </w:r>
    </w:p>
    <w:p w:rsidR="00982FB7" w:rsidRPr="00CB6C06" w:rsidRDefault="00982FB7" w:rsidP="00982FB7">
      <w:pPr>
        <w:rPr>
          <w:bCs/>
          <w:sz w:val="24"/>
          <w:szCs w:val="24"/>
          <w:lang w:val="uk-UA"/>
        </w:rPr>
      </w:pPr>
      <w:r w:rsidRPr="00CB6C06">
        <w:rPr>
          <w:b/>
          <w:bCs/>
          <w:sz w:val="24"/>
          <w:szCs w:val="24"/>
          <w:lang w:val="uk-UA"/>
        </w:rPr>
        <w:t>“</w:t>
      </w:r>
      <w:r w:rsidRPr="00140562">
        <w:rPr>
          <w:b/>
          <w:bCs/>
          <w:sz w:val="24"/>
          <w:szCs w:val="24"/>
        </w:rPr>
        <w:t>_</w:t>
      </w:r>
      <w:r w:rsidR="00187324">
        <w:rPr>
          <w:b/>
          <w:bCs/>
          <w:sz w:val="24"/>
          <w:szCs w:val="24"/>
          <w:lang w:val="en-US"/>
        </w:rPr>
        <w:t>15</w:t>
      </w:r>
      <w:r w:rsidRPr="00140562">
        <w:rPr>
          <w:b/>
          <w:bCs/>
          <w:sz w:val="24"/>
          <w:szCs w:val="24"/>
        </w:rPr>
        <w:t>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___</w:t>
      </w:r>
      <w:r w:rsidR="00187324">
        <w:rPr>
          <w:b/>
          <w:bCs/>
          <w:sz w:val="24"/>
          <w:szCs w:val="24"/>
        </w:rPr>
        <w:t>серпня</w:t>
      </w:r>
      <w:r>
        <w:rPr>
          <w:b/>
          <w:bCs/>
          <w:sz w:val="24"/>
          <w:szCs w:val="24"/>
          <w:lang w:val="uk-UA"/>
        </w:rPr>
        <w:t>___</w:t>
      </w:r>
      <w:r w:rsidRPr="00546B16">
        <w:rPr>
          <w:b/>
          <w:bCs/>
          <w:sz w:val="24"/>
          <w:szCs w:val="24"/>
        </w:rPr>
        <w:t xml:space="preserve"> </w:t>
      </w:r>
      <w:r w:rsidRPr="00CB6C06">
        <w:rPr>
          <w:b/>
          <w:bCs/>
          <w:sz w:val="24"/>
          <w:szCs w:val="24"/>
          <w:lang w:val="uk-UA"/>
        </w:rPr>
        <w:t>201</w:t>
      </w:r>
      <w:r>
        <w:rPr>
          <w:b/>
          <w:bCs/>
          <w:sz w:val="24"/>
          <w:szCs w:val="24"/>
          <w:lang w:val="uk-UA"/>
        </w:rPr>
        <w:t>7</w:t>
      </w:r>
      <w:r w:rsidRPr="00CB6C06">
        <w:rPr>
          <w:b/>
          <w:bCs/>
          <w:sz w:val="24"/>
          <w:szCs w:val="24"/>
          <w:lang w:val="uk-UA"/>
        </w:rPr>
        <w:t xml:space="preserve"> р.</w:t>
      </w:r>
    </w:p>
    <w:p w:rsidR="00982FB7" w:rsidRPr="00CB6C06" w:rsidRDefault="00982FB7" w:rsidP="00982FB7">
      <w:pPr>
        <w:spacing w:line="360" w:lineRule="auto"/>
        <w:rPr>
          <w:sz w:val="24"/>
          <w:szCs w:val="24"/>
          <w:lang w:val="uk-UA"/>
        </w:rPr>
      </w:pPr>
      <w:r w:rsidRPr="00CB6C06">
        <w:rPr>
          <w:b/>
          <w:bCs/>
          <w:sz w:val="24"/>
          <w:szCs w:val="24"/>
          <w:lang w:val="uk-UA"/>
        </w:rPr>
        <w:t>м.Сєвєродонецьк</w:t>
      </w:r>
    </w:p>
    <w:p w:rsidR="00982FB7" w:rsidRDefault="00982FB7" w:rsidP="00982FB7">
      <w:pPr>
        <w:rPr>
          <w:lang w:val="uk-UA"/>
        </w:rPr>
      </w:pPr>
    </w:p>
    <w:p w:rsidR="00982FB7" w:rsidRPr="00C408FA" w:rsidRDefault="00982FB7" w:rsidP="00982FB7">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982FB7" w:rsidRPr="00C408FA" w:rsidRDefault="00982FB7" w:rsidP="00982FB7">
      <w:pPr>
        <w:rPr>
          <w:sz w:val="24"/>
          <w:szCs w:val="24"/>
          <w:lang w:val="uk-UA"/>
        </w:rPr>
      </w:pPr>
      <w:r w:rsidRPr="00C408FA">
        <w:rPr>
          <w:sz w:val="24"/>
          <w:szCs w:val="24"/>
          <w:lang w:val="uk-UA"/>
        </w:rPr>
        <w:t xml:space="preserve">послуг, які надаються у Центрі надання </w:t>
      </w:r>
    </w:p>
    <w:p w:rsidR="00982FB7" w:rsidRPr="00C408FA" w:rsidRDefault="00982FB7" w:rsidP="00982FB7">
      <w:pPr>
        <w:rPr>
          <w:sz w:val="24"/>
          <w:szCs w:val="24"/>
          <w:lang w:val="uk-UA"/>
        </w:rPr>
      </w:pPr>
      <w:r w:rsidRPr="00C408FA">
        <w:rPr>
          <w:sz w:val="24"/>
          <w:szCs w:val="24"/>
          <w:lang w:val="uk-UA"/>
        </w:rPr>
        <w:t>адміністративних послуг у м.Сєвєродонецьку</w:t>
      </w:r>
    </w:p>
    <w:p w:rsidR="00982FB7" w:rsidRPr="00E55DE4" w:rsidRDefault="00982FB7" w:rsidP="00982FB7">
      <w:pPr>
        <w:rPr>
          <w:sz w:val="24"/>
          <w:szCs w:val="24"/>
        </w:rPr>
      </w:pPr>
      <w:r w:rsidRPr="00C408FA">
        <w:rPr>
          <w:sz w:val="24"/>
          <w:szCs w:val="24"/>
          <w:lang w:val="uk-UA"/>
        </w:rPr>
        <w:t>та його територіальному підрозділі у новій редакції</w:t>
      </w:r>
    </w:p>
    <w:p w:rsidR="00982FB7" w:rsidRPr="007853F6" w:rsidRDefault="00982FB7" w:rsidP="00982FB7">
      <w:pPr>
        <w:ind w:firstLine="720"/>
        <w:jc w:val="both"/>
        <w:rPr>
          <w:sz w:val="24"/>
          <w:szCs w:val="24"/>
          <w:lang w:val="uk-UA"/>
        </w:rPr>
      </w:pPr>
    </w:p>
    <w:p w:rsidR="00982FB7" w:rsidRDefault="00982FB7" w:rsidP="00982FB7">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Законом України «Про внесення змін до деяких законодавчих актів України, щодо удосконалення містобудівної діяльності»,</w:t>
      </w:r>
      <w:r w:rsidR="00AE2710">
        <w:rPr>
          <w:sz w:val="24"/>
          <w:szCs w:val="24"/>
          <w:lang w:val="uk-UA"/>
        </w:rPr>
        <w:t xml:space="preserve"> Постановою Кабінету Міністрів України від 30.06.2015 р. № 447,</w:t>
      </w:r>
      <w:r w:rsidRPr="00A52E12">
        <w:rPr>
          <w:sz w:val="24"/>
          <w:szCs w:val="24"/>
          <w:lang w:val="uk-UA"/>
        </w:rPr>
        <w:t xml:space="preserve"> </w:t>
      </w:r>
      <w:r>
        <w:rPr>
          <w:sz w:val="24"/>
          <w:szCs w:val="24"/>
          <w:lang w:val="uk-UA"/>
        </w:rPr>
        <w:t xml:space="preserve">на підставі листа </w:t>
      </w:r>
      <w:r w:rsidR="00AE2710">
        <w:rPr>
          <w:sz w:val="24"/>
          <w:szCs w:val="24"/>
          <w:lang w:val="uk-UA"/>
        </w:rPr>
        <w:t>директора Департаменту</w:t>
      </w:r>
      <w:r>
        <w:rPr>
          <w:sz w:val="24"/>
          <w:szCs w:val="24"/>
          <w:lang w:val="uk-UA"/>
        </w:rPr>
        <w:t xml:space="preserve"> </w:t>
      </w:r>
      <w:r w:rsidR="00AE2710">
        <w:rPr>
          <w:sz w:val="24"/>
          <w:szCs w:val="24"/>
          <w:lang w:val="uk-UA"/>
        </w:rPr>
        <w:t xml:space="preserve">Державної архітектурно-будівельної інспекції України </w:t>
      </w:r>
      <w:r>
        <w:rPr>
          <w:sz w:val="24"/>
          <w:szCs w:val="24"/>
          <w:lang w:val="uk-UA"/>
        </w:rPr>
        <w:t xml:space="preserve">у Луганській області від </w:t>
      </w:r>
      <w:r w:rsidR="00AE2710">
        <w:rPr>
          <w:sz w:val="24"/>
          <w:szCs w:val="24"/>
          <w:lang w:val="uk-UA"/>
        </w:rPr>
        <w:t>03</w:t>
      </w:r>
      <w:r>
        <w:rPr>
          <w:sz w:val="24"/>
          <w:szCs w:val="24"/>
          <w:lang w:val="uk-UA"/>
        </w:rPr>
        <w:t>.0</w:t>
      </w:r>
      <w:r w:rsidR="00AE2710">
        <w:rPr>
          <w:sz w:val="24"/>
          <w:szCs w:val="24"/>
          <w:lang w:val="uk-UA"/>
        </w:rPr>
        <w:t>7</w:t>
      </w:r>
      <w:r>
        <w:rPr>
          <w:sz w:val="24"/>
          <w:szCs w:val="24"/>
          <w:lang w:val="uk-UA"/>
        </w:rPr>
        <w:t>.2017р. за №1</w:t>
      </w:r>
      <w:r w:rsidR="00AE2710">
        <w:rPr>
          <w:sz w:val="24"/>
          <w:szCs w:val="24"/>
          <w:lang w:val="uk-UA"/>
        </w:rPr>
        <w:t>012-202к-вих17</w:t>
      </w:r>
      <w:r>
        <w:rPr>
          <w:sz w:val="24"/>
          <w:szCs w:val="24"/>
          <w:lang w:val="uk-UA"/>
        </w:rPr>
        <w:t xml:space="preserve">, службової записки начальника відділу державного архітектурно-будівельного контролю міської ради від </w:t>
      </w:r>
      <w:r w:rsidR="00AE2710" w:rsidRPr="00AE2710">
        <w:rPr>
          <w:sz w:val="24"/>
          <w:szCs w:val="24"/>
          <w:lang w:val="uk-UA"/>
        </w:rPr>
        <w:t>14</w:t>
      </w:r>
      <w:r>
        <w:rPr>
          <w:sz w:val="24"/>
          <w:szCs w:val="24"/>
          <w:lang w:val="uk-UA"/>
        </w:rPr>
        <w:t>.0</w:t>
      </w:r>
      <w:r w:rsidR="00AE2710" w:rsidRPr="00AE2710">
        <w:rPr>
          <w:sz w:val="24"/>
          <w:szCs w:val="24"/>
          <w:lang w:val="uk-UA"/>
        </w:rPr>
        <w:t>7</w:t>
      </w:r>
      <w:r>
        <w:rPr>
          <w:sz w:val="24"/>
          <w:szCs w:val="24"/>
          <w:lang w:val="uk-UA"/>
        </w:rPr>
        <w:t>.2017р. за №</w:t>
      </w:r>
      <w:r w:rsidR="00AE2710" w:rsidRPr="00AE2710">
        <w:rPr>
          <w:sz w:val="24"/>
          <w:szCs w:val="24"/>
          <w:lang w:val="uk-UA"/>
        </w:rPr>
        <w:t>14-07</w:t>
      </w:r>
      <w:r>
        <w:rPr>
          <w:sz w:val="24"/>
          <w:szCs w:val="24"/>
          <w:lang w:val="uk-UA"/>
        </w:rPr>
        <w:t xml:space="preserve">/17 виконавчий комітет міської ради </w:t>
      </w:r>
    </w:p>
    <w:p w:rsidR="00982FB7" w:rsidRDefault="00982FB7" w:rsidP="00982FB7">
      <w:pPr>
        <w:ind w:firstLine="709"/>
        <w:jc w:val="both"/>
        <w:rPr>
          <w:sz w:val="24"/>
          <w:szCs w:val="24"/>
          <w:lang w:val="uk-UA"/>
        </w:rPr>
      </w:pPr>
    </w:p>
    <w:p w:rsidR="00982FB7" w:rsidRDefault="00982FB7" w:rsidP="00982FB7">
      <w:pPr>
        <w:ind w:firstLine="720"/>
        <w:jc w:val="both"/>
        <w:rPr>
          <w:b/>
          <w:sz w:val="24"/>
          <w:szCs w:val="24"/>
          <w:lang w:val="uk-UA"/>
        </w:rPr>
      </w:pPr>
      <w:r>
        <w:rPr>
          <w:b/>
          <w:sz w:val="24"/>
          <w:szCs w:val="24"/>
          <w:lang w:val="uk-UA"/>
        </w:rPr>
        <w:t>ВИРІШИВ:</w:t>
      </w:r>
    </w:p>
    <w:p w:rsidR="00982FB7" w:rsidRDefault="00982FB7" w:rsidP="00982FB7">
      <w:pPr>
        <w:ind w:firstLine="720"/>
        <w:jc w:val="both"/>
        <w:rPr>
          <w:b/>
          <w:sz w:val="24"/>
          <w:szCs w:val="24"/>
          <w:lang w:val="uk-UA"/>
        </w:rPr>
      </w:pPr>
    </w:p>
    <w:p w:rsidR="00982FB7" w:rsidRDefault="00982FB7" w:rsidP="00982FB7">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982FB7" w:rsidRDefault="00982FB7" w:rsidP="00982FB7">
      <w:pPr>
        <w:ind w:firstLine="708"/>
        <w:jc w:val="both"/>
        <w:rPr>
          <w:b/>
          <w:i/>
          <w:sz w:val="24"/>
          <w:szCs w:val="24"/>
          <w:lang w:val="uk-UA"/>
        </w:rPr>
      </w:pPr>
      <w:r>
        <w:rPr>
          <w:sz w:val="24"/>
          <w:szCs w:val="24"/>
          <w:lang w:val="uk-UA"/>
        </w:rPr>
        <w:t>2. Рішення виконкому від 29.</w:t>
      </w:r>
      <w:r w:rsidR="00AE2710">
        <w:rPr>
          <w:sz w:val="24"/>
          <w:szCs w:val="24"/>
          <w:lang w:val="uk-UA"/>
        </w:rPr>
        <w:t>06</w:t>
      </w:r>
      <w:r>
        <w:rPr>
          <w:sz w:val="24"/>
          <w:szCs w:val="24"/>
          <w:lang w:val="uk-UA"/>
        </w:rPr>
        <w:t>.201</w:t>
      </w:r>
      <w:r w:rsidR="00AE2710">
        <w:rPr>
          <w:sz w:val="24"/>
          <w:szCs w:val="24"/>
          <w:lang w:val="uk-UA"/>
        </w:rPr>
        <w:t>7</w:t>
      </w:r>
      <w:r>
        <w:rPr>
          <w:sz w:val="24"/>
          <w:szCs w:val="24"/>
          <w:lang w:val="uk-UA"/>
        </w:rPr>
        <w:t xml:space="preserve">р. № </w:t>
      </w:r>
      <w:r w:rsidR="00AE2710">
        <w:rPr>
          <w:sz w:val="24"/>
          <w:szCs w:val="24"/>
          <w:lang w:val="uk-UA"/>
        </w:rPr>
        <w:t>3</w:t>
      </w:r>
      <w:r>
        <w:rPr>
          <w:sz w:val="24"/>
          <w:szCs w:val="24"/>
          <w:lang w:val="uk-UA"/>
        </w:rPr>
        <w:t>3</w:t>
      </w:r>
      <w:r w:rsidR="00AE2710">
        <w:rPr>
          <w:sz w:val="24"/>
          <w:szCs w:val="24"/>
          <w:lang w:val="uk-UA"/>
        </w:rPr>
        <w:t>1</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sidR="00AE2710">
        <w:rPr>
          <w:sz w:val="24"/>
          <w:szCs w:val="24"/>
          <w:lang w:val="uk-UA"/>
        </w:rPr>
        <w:t>»,</w:t>
      </w:r>
      <w:r>
        <w:rPr>
          <w:sz w:val="24"/>
          <w:szCs w:val="24"/>
          <w:lang w:val="uk-UA"/>
        </w:rPr>
        <w:t xml:space="preserve"> вважати такими, що втратили чинність</w:t>
      </w:r>
      <w:r>
        <w:rPr>
          <w:b/>
          <w:i/>
          <w:sz w:val="24"/>
          <w:szCs w:val="24"/>
          <w:lang w:val="uk-UA"/>
        </w:rPr>
        <w:t>.</w:t>
      </w:r>
    </w:p>
    <w:p w:rsidR="00982FB7" w:rsidRDefault="00982FB7" w:rsidP="00982FB7">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982FB7" w:rsidRDefault="00982FB7" w:rsidP="00982FB7">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в. о. першого заступника міського голови Зарецького С.В..</w:t>
      </w:r>
    </w:p>
    <w:p w:rsidR="00982FB7" w:rsidRDefault="00982FB7" w:rsidP="00982FB7">
      <w:pPr>
        <w:ind w:firstLine="720"/>
        <w:jc w:val="both"/>
        <w:rPr>
          <w:sz w:val="24"/>
          <w:szCs w:val="24"/>
          <w:lang w:val="uk-UA"/>
        </w:rPr>
      </w:pPr>
    </w:p>
    <w:p w:rsidR="00982FB7" w:rsidRDefault="00982FB7" w:rsidP="00982FB7">
      <w:pPr>
        <w:ind w:firstLine="720"/>
        <w:jc w:val="both"/>
        <w:rPr>
          <w:sz w:val="24"/>
          <w:szCs w:val="24"/>
          <w:lang w:val="uk-UA"/>
        </w:rPr>
      </w:pPr>
    </w:p>
    <w:p w:rsidR="00982FB7" w:rsidRPr="00407190" w:rsidRDefault="00982FB7" w:rsidP="00982FB7">
      <w:pPr>
        <w:tabs>
          <w:tab w:val="num" w:pos="180"/>
        </w:tabs>
        <w:ind w:left="539" w:hanging="539"/>
        <w:jc w:val="both"/>
        <w:rPr>
          <w:b/>
          <w:sz w:val="24"/>
          <w:szCs w:val="24"/>
          <w:lang w:val="uk-UA"/>
        </w:rPr>
      </w:pPr>
      <w:r w:rsidRPr="00407190">
        <w:rPr>
          <w:b/>
          <w:sz w:val="24"/>
          <w:szCs w:val="24"/>
          <w:lang w:val="uk-UA"/>
        </w:rPr>
        <w:t>Міський голова</w:t>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t>В.В. Казаков</w:t>
      </w:r>
      <w:r w:rsidRPr="00407190">
        <w:rPr>
          <w:b/>
          <w:sz w:val="24"/>
          <w:szCs w:val="24"/>
          <w:lang w:val="uk-UA"/>
        </w:rPr>
        <w:tab/>
      </w:r>
    </w:p>
    <w:p w:rsidR="00982FB7" w:rsidRPr="00407190" w:rsidRDefault="00982FB7" w:rsidP="00982FB7">
      <w:pPr>
        <w:tabs>
          <w:tab w:val="num" w:pos="180"/>
        </w:tabs>
        <w:spacing w:line="360" w:lineRule="auto"/>
        <w:ind w:left="540" w:hanging="539"/>
        <w:jc w:val="both"/>
        <w:rPr>
          <w:b/>
          <w:sz w:val="24"/>
          <w:szCs w:val="24"/>
          <w:lang w:val="uk-UA"/>
        </w:rPr>
      </w:pPr>
    </w:p>
    <w:p w:rsidR="00982FB7" w:rsidRDefault="00982FB7" w:rsidP="00982FB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764605" w:rsidRDefault="00764605">
      <w:pPr>
        <w:widowControl/>
        <w:autoSpaceDE/>
        <w:autoSpaceDN/>
        <w:adjustRightInd/>
        <w:spacing w:after="200" w:line="276" w:lineRule="auto"/>
        <w:rPr>
          <w:sz w:val="24"/>
          <w:szCs w:val="24"/>
          <w:lang w:val="uk-UA" w:eastAsia="uk-UA"/>
        </w:rPr>
      </w:pPr>
      <w:bookmarkStart w:id="0" w:name="_GoBack"/>
      <w:r>
        <w:rPr>
          <w:sz w:val="24"/>
          <w:szCs w:val="24"/>
          <w:lang w:val="uk-UA" w:eastAsia="uk-UA"/>
        </w:rPr>
        <w:br w:type="page"/>
      </w:r>
    </w:p>
    <w:p w:rsidR="00982FB7" w:rsidRPr="00A46E74" w:rsidRDefault="00982FB7" w:rsidP="00982FB7">
      <w:pPr>
        <w:tabs>
          <w:tab w:val="left" w:pos="5529"/>
        </w:tabs>
        <w:ind w:left="-284" w:right="195" w:firstLine="5387"/>
        <w:rPr>
          <w:sz w:val="24"/>
          <w:szCs w:val="24"/>
          <w:u w:val="single"/>
          <w:lang w:val="uk-UA" w:eastAsia="uk-UA"/>
        </w:rPr>
      </w:pPr>
      <w:r w:rsidRPr="006B72C5">
        <w:rPr>
          <w:sz w:val="24"/>
          <w:szCs w:val="24"/>
          <w:lang w:val="uk-UA" w:eastAsia="uk-UA"/>
        </w:rPr>
        <w:lastRenderedPageBreak/>
        <w:t>Додаток до рішення виконкому №</w:t>
      </w:r>
      <w:r w:rsidR="00187324">
        <w:rPr>
          <w:sz w:val="24"/>
          <w:szCs w:val="24"/>
          <w:lang w:val="uk-UA" w:eastAsia="uk-UA"/>
        </w:rPr>
        <w:t xml:space="preserve"> 461</w:t>
      </w:r>
      <w:r w:rsidRPr="006B72C5">
        <w:rPr>
          <w:sz w:val="24"/>
          <w:szCs w:val="24"/>
          <w:lang w:val="uk-UA" w:eastAsia="uk-UA"/>
        </w:rPr>
        <w:t xml:space="preserve"> </w:t>
      </w:r>
    </w:p>
    <w:p w:rsidR="00982FB7" w:rsidRDefault="00982FB7" w:rsidP="00982FB7">
      <w:pPr>
        <w:ind w:firstLine="5103"/>
        <w:rPr>
          <w:sz w:val="24"/>
          <w:szCs w:val="24"/>
          <w:lang w:val="uk-UA" w:eastAsia="uk-UA"/>
        </w:rPr>
      </w:pPr>
      <w:r w:rsidRPr="006B72C5">
        <w:rPr>
          <w:sz w:val="24"/>
          <w:szCs w:val="24"/>
          <w:lang w:val="uk-UA" w:eastAsia="uk-UA"/>
        </w:rPr>
        <w:t>від «</w:t>
      </w:r>
      <w:r w:rsidR="00187324">
        <w:rPr>
          <w:sz w:val="24"/>
          <w:szCs w:val="24"/>
          <w:lang w:val="uk-UA" w:eastAsia="uk-UA"/>
        </w:rPr>
        <w:t xml:space="preserve"> 15</w:t>
      </w:r>
      <w:r w:rsidRPr="006B72C5">
        <w:rPr>
          <w:sz w:val="24"/>
          <w:szCs w:val="24"/>
          <w:lang w:val="uk-UA" w:eastAsia="uk-UA"/>
        </w:rPr>
        <w:t>»</w:t>
      </w:r>
      <w:r>
        <w:rPr>
          <w:sz w:val="24"/>
          <w:szCs w:val="24"/>
          <w:lang w:val="uk-UA" w:eastAsia="uk-UA"/>
        </w:rPr>
        <w:t xml:space="preserve"> </w:t>
      </w:r>
      <w:r w:rsidR="00187324">
        <w:rPr>
          <w:sz w:val="24"/>
          <w:szCs w:val="24"/>
          <w:lang w:val="uk-UA" w:eastAsia="uk-UA"/>
        </w:rPr>
        <w:t xml:space="preserve">серпня </w:t>
      </w:r>
      <w:r w:rsidRPr="006B72C5">
        <w:rPr>
          <w:sz w:val="24"/>
          <w:szCs w:val="24"/>
          <w:lang w:val="uk-UA" w:eastAsia="uk-UA"/>
        </w:rPr>
        <w:t xml:space="preserve"> 201</w:t>
      </w:r>
      <w:r>
        <w:rPr>
          <w:sz w:val="24"/>
          <w:szCs w:val="24"/>
          <w:lang w:val="uk-UA" w:eastAsia="uk-UA"/>
        </w:rPr>
        <w:t>7</w:t>
      </w:r>
      <w:r w:rsidRPr="006B72C5">
        <w:rPr>
          <w:sz w:val="24"/>
          <w:szCs w:val="24"/>
          <w:lang w:val="uk-UA" w:eastAsia="uk-UA"/>
        </w:rPr>
        <w:t xml:space="preserve"> року</w:t>
      </w:r>
    </w:p>
    <w:p w:rsidR="00982FB7" w:rsidRDefault="00982FB7" w:rsidP="00982FB7">
      <w:pPr>
        <w:jc w:val="center"/>
        <w:rPr>
          <w:b/>
          <w:sz w:val="24"/>
          <w:szCs w:val="24"/>
          <w:lang w:val="uk-UA"/>
        </w:rPr>
      </w:pPr>
    </w:p>
    <w:p w:rsidR="00982FB7" w:rsidRPr="007B4CD8" w:rsidRDefault="00982FB7" w:rsidP="00982FB7">
      <w:pPr>
        <w:jc w:val="center"/>
        <w:rPr>
          <w:b/>
          <w:sz w:val="24"/>
          <w:szCs w:val="24"/>
          <w:lang w:val="uk-UA"/>
        </w:rPr>
      </w:pPr>
    </w:p>
    <w:p w:rsidR="00982FB7" w:rsidRPr="007B4CD8" w:rsidRDefault="00982FB7" w:rsidP="00982FB7">
      <w:pPr>
        <w:jc w:val="center"/>
        <w:rPr>
          <w:b/>
          <w:sz w:val="24"/>
          <w:szCs w:val="24"/>
          <w:lang w:val="uk-UA"/>
        </w:rPr>
      </w:pPr>
      <w:r w:rsidRPr="007B4CD8">
        <w:rPr>
          <w:b/>
          <w:sz w:val="24"/>
          <w:szCs w:val="24"/>
          <w:lang w:val="uk-UA"/>
        </w:rPr>
        <w:t>ПЕРЕЛІК</w:t>
      </w:r>
    </w:p>
    <w:p w:rsidR="00982FB7" w:rsidRPr="007B4CD8" w:rsidRDefault="00982FB7" w:rsidP="00982FB7">
      <w:pPr>
        <w:jc w:val="center"/>
        <w:rPr>
          <w:b/>
          <w:sz w:val="24"/>
          <w:szCs w:val="24"/>
          <w:lang w:val="uk-UA"/>
        </w:rPr>
      </w:pPr>
      <w:r w:rsidRPr="007B4CD8">
        <w:rPr>
          <w:b/>
          <w:sz w:val="24"/>
          <w:szCs w:val="24"/>
          <w:lang w:val="uk-UA"/>
        </w:rPr>
        <w:t>адміністративних послуг, які надаються</w:t>
      </w:r>
    </w:p>
    <w:p w:rsidR="00982FB7" w:rsidRPr="007B4CD8" w:rsidRDefault="00982FB7" w:rsidP="00982FB7">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982FB7" w:rsidRDefault="00982FB7" w:rsidP="00982FB7">
      <w:pPr>
        <w:jc w:val="both"/>
        <w:rPr>
          <w:lang w:val="uk-UA"/>
        </w:rPr>
      </w:pPr>
    </w:p>
    <w:tbl>
      <w:tblPr>
        <w:tblW w:w="0" w:type="auto"/>
        <w:tblInd w:w="108" w:type="dxa"/>
        <w:tblLook w:val="01E0"/>
      </w:tblPr>
      <w:tblGrid>
        <w:gridCol w:w="636"/>
        <w:gridCol w:w="1240"/>
        <w:gridCol w:w="3031"/>
        <w:gridCol w:w="4840"/>
      </w:tblGrid>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40" w:type="dxa"/>
            <w:tcBorders>
              <w:top w:val="single" w:sz="4" w:space="0" w:color="auto"/>
              <w:left w:val="single" w:sz="4" w:space="0" w:color="auto"/>
              <w:bottom w:val="single" w:sz="4" w:space="0" w:color="auto"/>
              <w:right w:val="single" w:sz="4" w:space="0" w:color="auto"/>
            </w:tcBorders>
            <w:vAlign w:val="center"/>
            <w:hideMark/>
          </w:tcPr>
          <w:p w:rsidR="00982FB7" w:rsidRDefault="00982FB7" w:rsidP="00982FB7">
            <w:pPr>
              <w:ind w:left="33"/>
              <w:jc w:val="center"/>
              <w:rPr>
                <w:b/>
                <w:sz w:val="24"/>
                <w:szCs w:val="24"/>
              </w:rPr>
            </w:pPr>
            <w:r>
              <w:rPr>
                <w:b/>
                <w:sz w:val="24"/>
                <w:szCs w:val="24"/>
              </w:rPr>
              <w:t>Код послуги</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Суб’єкт надання адміністративної послуги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Адміністративна послуга</w:t>
            </w:r>
          </w:p>
        </w:tc>
      </w:tr>
      <w:tr w:rsidR="00982FB7" w:rsidTr="00982FB7">
        <w:tc>
          <w:tcPr>
            <w:tcW w:w="9747" w:type="dxa"/>
            <w:gridSpan w:val="4"/>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 xml:space="preserve">Послуги надаються </w:t>
            </w:r>
            <w:proofErr w:type="gramStart"/>
            <w:r>
              <w:rPr>
                <w:b/>
                <w:sz w:val="24"/>
                <w:szCs w:val="24"/>
              </w:rPr>
              <w:t>у</w:t>
            </w:r>
            <w:proofErr w:type="gramEnd"/>
            <w:r>
              <w:rPr>
                <w:b/>
                <w:sz w:val="24"/>
                <w:szCs w:val="24"/>
              </w:rPr>
              <w:t xml:space="preserve"> Центрі надання адміністративних послуг у м. Сєвєродонецьку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rPr>
              <w:t>01-01.00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982FB7" w:rsidRDefault="00982FB7" w:rsidP="00982FB7">
            <w:pPr>
              <w:rPr>
                <w:sz w:val="24"/>
                <w:szCs w:val="24"/>
              </w:rPr>
            </w:pPr>
            <w:r>
              <w:rPr>
                <w:sz w:val="24"/>
                <w:szCs w:val="24"/>
              </w:rPr>
              <w:t>(</w:t>
            </w:r>
            <w:proofErr w:type="gramStart"/>
            <w:r>
              <w:rPr>
                <w:sz w:val="24"/>
                <w:szCs w:val="24"/>
              </w:rPr>
              <w:t>п</w:t>
            </w:r>
            <w:proofErr w:type="gramEnd"/>
            <w:r>
              <w:rPr>
                <w:sz w:val="24"/>
                <w:szCs w:val="24"/>
              </w:rPr>
              <w:t>ідготовка проекту - відділ торгівлі</w:t>
            </w:r>
            <w:r>
              <w:rPr>
                <w:sz w:val="24"/>
                <w:szCs w:val="24"/>
                <w:lang w:val="uk-UA"/>
              </w:rPr>
              <w:t xml:space="preserve"> та з захисту справ споживачів</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 відділ земельних відносин та архітектури</w:t>
            </w:r>
            <w:r>
              <w:rPr>
                <w:sz w:val="24"/>
                <w:szCs w:val="24"/>
                <w:lang w:val="uk-UA"/>
              </w:rPr>
              <w:t xml:space="preserve"> – далі ВЗВта 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rPr>
              <w:t>Виконком Сєвєродонецької міської рад</w:t>
            </w:r>
            <w:proofErr w:type="gramStart"/>
            <w:r>
              <w:rPr>
                <w:sz w:val="24"/>
                <w:szCs w:val="24"/>
              </w:rPr>
              <w:t>и(</w:t>
            </w:r>
            <w:proofErr w:type="gramEnd"/>
            <w:r>
              <w:rPr>
                <w:sz w:val="24"/>
                <w:szCs w:val="24"/>
              </w:rPr>
              <w:t>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02-07.00</w:t>
            </w:r>
          </w:p>
        </w:tc>
        <w:tc>
          <w:tcPr>
            <w:tcW w:w="3031" w:type="dxa"/>
            <w:tcBorders>
              <w:top w:val="single" w:sz="4" w:space="0" w:color="auto"/>
              <w:left w:val="single" w:sz="4" w:space="0" w:color="auto"/>
              <w:bottom w:val="single" w:sz="4" w:space="0" w:color="auto"/>
              <w:right w:val="single" w:sz="4" w:space="0" w:color="auto"/>
            </w:tcBorders>
            <w:hideMark/>
          </w:tcPr>
          <w:p w:rsidR="00982FB7" w:rsidRPr="00935807" w:rsidRDefault="00982FB7" w:rsidP="00982FB7">
            <w:pPr>
              <w:rPr>
                <w:b/>
                <w:sz w:val="24"/>
                <w:szCs w:val="24"/>
                <w:lang w:val="uk-UA"/>
              </w:rPr>
            </w:pPr>
            <w:r>
              <w:rPr>
                <w:sz w:val="24"/>
                <w:szCs w:val="24"/>
              </w:rPr>
              <w:t>Відділ земельних відносинта архітектури</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(скор. - ВЗВтаА) </w:t>
            </w:r>
          </w:p>
        </w:tc>
        <w:tc>
          <w:tcPr>
            <w:tcW w:w="4840" w:type="dxa"/>
            <w:tcBorders>
              <w:top w:val="single" w:sz="4" w:space="0" w:color="auto"/>
              <w:left w:val="single" w:sz="4" w:space="0" w:color="auto"/>
              <w:bottom w:val="single" w:sz="4" w:space="0" w:color="auto"/>
              <w:right w:val="single" w:sz="4" w:space="0" w:color="auto"/>
            </w:tcBorders>
            <w:hideMark/>
          </w:tcPr>
          <w:p w:rsidR="00982FB7" w:rsidRPr="00140562" w:rsidRDefault="00982FB7" w:rsidP="00982FB7">
            <w:pPr>
              <w:rPr>
                <w:sz w:val="24"/>
                <w:szCs w:val="24"/>
                <w:lang w:val="uk-UA"/>
              </w:rPr>
            </w:pPr>
            <w:r w:rsidRPr="00140562">
              <w:rPr>
                <w:sz w:val="24"/>
                <w:szCs w:val="24"/>
                <w:lang w:val="uk-UA"/>
              </w:rPr>
              <w:t>Надання містобудівних умов і обмежень забудови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982FB7" w:rsidRDefault="00982FB7" w:rsidP="00982FB7">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будівельного паспорту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764605">
            <w:pPr>
              <w:rPr>
                <w:sz w:val="24"/>
                <w:szCs w:val="24"/>
              </w:rPr>
            </w:pPr>
            <w:r>
              <w:rPr>
                <w:sz w:val="24"/>
                <w:szCs w:val="24"/>
              </w:rPr>
              <w:t>Надання висновку про погодження проекту землеустрою щодо відведення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02-11.00</w:t>
            </w:r>
          </w:p>
        </w:tc>
        <w:tc>
          <w:tcPr>
            <w:tcW w:w="3031" w:type="dxa"/>
            <w:tcBorders>
              <w:top w:val="single" w:sz="4" w:space="0" w:color="auto"/>
              <w:left w:val="single" w:sz="4" w:space="0" w:color="auto"/>
              <w:bottom w:val="single" w:sz="4" w:space="0" w:color="auto"/>
              <w:right w:val="single" w:sz="4" w:space="0" w:color="auto"/>
            </w:tcBorders>
          </w:tcPr>
          <w:p w:rsidR="00982FB7" w:rsidRDefault="00982FB7" w:rsidP="00982FB7">
            <w:pPr>
              <w:rPr>
                <w:sz w:val="24"/>
                <w:szCs w:val="24"/>
              </w:rPr>
            </w:pPr>
            <w:r>
              <w:rPr>
                <w:sz w:val="24"/>
                <w:szCs w:val="24"/>
              </w:rPr>
              <w:t>Виконком Сєвєродонецької міської рад</w:t>
            </w:r>
            <w:proofErr w:type="gramStart"/>
            <w:r>
              <w:rPr>
                <w:sz w:val="24"/>
                <w:szCs w:val="24"/>
              </w:rPr>
              <w:t>и(</w:t>
            </w:r>
            <w:proofErr w:type="gramEnd"/>
            <w:r>
              <w:rPr>
                <w:sz w:val="24"/>
                <w:szCs w:val="24"/>
              </w:rPr>
              <w:t xml:space="preserve">підготовка проекту - </w:t>
            </w:r>
            <w:r>
              <w:rPr>
                <w:sz w:val="24"/>
                <w:szCs w:val="24"/>
              </w:rPr>
              <w:lastRenderedPageBreak/>
              <w:t>відділ земельних відносин та архітектури)</w:t>
            </w:r>
          </w:p>
          <w:p w:rsidR="00982FB7" w:rsidRDefault="00982FB7" w:rsidP="00982FB7">
            <w:pPr>
              <w:rPr>
                <w:b/>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lastRenderedPageBreak/>
              <w:t>Визначення можливості розміщення тимчасової споруди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lang w:val="uk-UA"/>
              </w:rPr>
              <w:lastRenderedPageBreak/>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Надання довідки проадресу нерухомого майна та іншої інформації, що зберігається в містобудівному кадастрі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02-14.00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sz w:val="24"/>
                <w:szCs w:val="24"/>
                <w:lang w:val="uk-UA"/>
              </w:rPr>
              <w:t xml:space="preserve">Виконком </w:t>
            </w:r>
            <w:r>
              <w:rPr>
                <w:sz w:val="24"/>
                <w:szCs w:val="24"/>
              </w:rPr>
              <w:t>Сєвєродонецької міської ради</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b"/>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b/>
                <w:sz w:val="24"/>
                <w:szCs w:val="24"/>
              </w:rPr>
              <w:t>1</w:t>
            </w:r>
            <w:r>
              <w:rPr>
                <w:b/>
                <w:sz w:val="24"/>
                <w:szCs w:val="24"/>
                <w:lang w:val="uk-UA"/>
              </w:rPr>
              <w:t>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764605">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17</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Pr="00147B70" w:rsidRDefault="00982FB7" w:rsidP="00982FB7">
            <w:pPr>
              <w:jc w:val="both"/>
              <w:rPr>
                <w:sz w:val="24"/>
                <w:szCs w:val="24"/>
                <w:lang w:val="uk-UA"/>
              </w:rPr>
            </w:pPr>
            <w:r>
              <w:rPr>
                <w:sz w:val="24"/>
                <w:szCs w:val="24"/>
                <w:lang w:val="uk-UA"/>
              </w:rPr>
              <w:t>Надання 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18</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Pr="00147B70" w:rsidRDefault="00982FB7" w:rsidP="00982FB7">
            <w:pPr>
              <w:jc w:val="both"/>
              <w:rPr>
                <w:sz w:val="24"/>
                <w:szCs w:val="24"/>
                <w:lang w:val="uk-UA"/>
              </w:rPr>
            </w:pPr>
            <w:r>
              <w:rPr>
                <w:sz w:val="24"/>
                <w:szCs w:val="24"/>
                <w:lang w:val="uk-UA"/>
              </w:rPr>
              <w:t>Продовження строку дії 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19</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982FB7">
            <w:r>
              <w:rPr>
                <w:sz w:val="24"/>
                <w:szCs w:val="24"/>
                <w:lang w:val="uk-UA"/>
              </w:rPr>
              <w:t xml:space="preserve">Переоформлення </w:t>
            </w:r>
            <w:r w:rsidRPr="002459E7">
              <w:rPr>
                <w:sz w:val="24"/>
                <w:szCs w:val="24"/>
                <w:lang w:val="uk-UA"/>
              </w:rPr>
              <w:t>дозволу на розміщення зовнішньої реклами</w:t>
            </w:r>
            <w:r>
              <w:rPr>
                <w:sz w:val="24"/>
                <w:szCs w:val="24"/>
                <w:lang w:val="uk-UA"/>
              </w:rPr>
              <w:t xml:space="preserve"> у разі набуття права власності на рекламний засіб або передачі його в оренду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b/>
                <w:sz w:val="24"/>
                <w:szCs w:val="24"/>
              </w:rPr>
              <w:t>1</w:t>
            </w: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w:t>
            </w:r>
            <w:r>
              <w:rPr>
                <w:sz w:val="24"/>
                <w:szCs w:val="24"/>
                <w:lang w:val="uk-UA"/>
              </w:rPr>
              <w:t>2</w:t>
            </w:r>
            <w:r>
              <w:rPr>
                <w:sz w:val="24"/>
                <w:szCs w:val="24"/>
              </w:rPr>
              <w:t>-</w:t>
            </w:r>
            <w:r>
              <w:rPr>
                <w:sz w:val="24"/>
                <w:szCs w:val="24"/>
                <w:lang w:val="uk-UA"/>
              </w:rPr>
              <w:t>20</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82FB7" w:rsidRDefault="00982FB7" w:rsidP="00982FB7">
            <w:r>
              <w:rPr>
                <w:sz w:val="24"/>
                <w:szCs w:val="24"/>
                <w:lang w:val="uk-UA"/>
              </w:rPr>
              <w:t xml:space="preserve">Видача  дублікату </w:t>
            </w:r>
            <w:r w:rsidRPr="002459E7">
              <w:rPr>
                <w:sz w:val="24"/>
                <w:szCs w:val="24"/>
                <w:lang w:val="uk-UA"/>
              </w:rPr>
              <w:t>дозволу на розміщення зовнішньої реклами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lang w:val="uk-UA"/>
              </w:rPr>
            </w:pPr>
            <w:r>
              <w:rPr>
                <w:sz w:val="24"/>
                <w:szCs w:val="24"/>
                <w:lang w:val="uk-UA"/>
              </w:rPr>
              <w:t>Рішення міської ради про надання згоди на відновлення меж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 xml:space="preserve"> ВЗВ таА)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lastRenderedPageBreak/>
              <w:t>24.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03-07.00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29.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w:t>
            </w:r>
            <w:r>
              <w:rPr>
                <w:sz w:val="24"/>
                <w:szCs w:val="24"/>
                <w:lang w:val="en-US"/>
              </w:rPr>
              <w:t>1</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Про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33</w:t>
            </w:r>
            <w:r w:rsidR="00764605">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Міський голова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03-16.00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Сєвєродонецька міська рада</w:t>
            </w:r>
            <w:r>
              <w:rPr>
                <w:sz w:val="24"/>
                <w:szCs w:val="24"/>
                <w:lang w:val="uk-UA"/>
              </w:rPr>
              <w:t xml:space="preserve"> </w:t>
            </w:r>
            <w:r>
              <w:rPr>
                <w:sz w:val="24"/>
                <w:szCs w:val="24"/>
              </w:rPr>
              <w:t>(</w:t>
            </w:r>
            <w:proofErr w:type="gramStart"/>
            <w:r>
              <w:rPr>
                <w:sz w:val="24"/>
                <w:szCs w:val="24"/>
              </w:rPr>
              <w:t>п</w:t>
            </w:r>
            <w:proofErr w:type="gramEnd"/>
            <w:r>
              <w:rPr>
                <w:sz w:val="24"/>
                <w:szCs w:val="24"/>
              </w:rPr>
              <w:t>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color w:val="000000"/>
                <w:sz w:val="24"/>
                <w:szCs w:val="24"/>
              </w:rPr>
            </w:pPr>
            <w:r>
              <w:rPr>
                <w:color w:val="000000"/>
                <w:sz w:val="24"/>
                <w:szCs w:val="24"/>
              </w:rPr>
              <w:t>Погодження надання земельної ділянки у суборенду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04-01.00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982FB7" w:rsidRDefault="00982FB7" w:rsidP="00982FB7">
            <w:pPr>
              <w:rPr>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Встановлення опіки та </w:t>
            </w:r>
            <w:proofErr w:type="gramStart"/>
            <w:r>
              <w:rPr>
                <w:sz w:val="24"/>
                <w:szCs w:val="24"/>
              </w:rPr>
              <w:t>п</w:t>
            </w:r>
            <w:proofErr w:type="gramEnd"/>
            <w:r>
              <w:rPr>
                <w:sz w:val="24"/>
                <w:szCs w:val="24"/>
              </w:rPr>
              <w:t>іклування над дітьми-сиротами та дітьми, позбавленими батьківського піклування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04-02.00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982FB7" w:rsidRDefault="00982FB7" w:rsidP="00982FB7">
            <w:pPr>
              <w:rPr>
                <w:b/>
                <w:sz w:val="24"/>
                <w:szCs w:val="24"/>
              </w:rPr>
            </w:pPr>
            <w:r>
              <w:rPr>
                <w:sz w:val="24"/>
                <w:szCs w:val="24"/>
              </w:rPr>
              <w:lastRenderedPageBreak/>
              <w:t xml:space="preserve">(проект готує - служба </w:t>
            </w:r>
            <w:proofErr w:type="gramStart"/>
            <w:r>
              <w:rPr>
                <w:sz w:val="24"/>
                <w:szCs w:val="24"/>
              </w:rPr>
              <w:t>у</w:t>
            </w:r>
            <w:proofErr w:type="gramEnd"/>
            <w:r>
              <w:rPr>
                <w:sz w:val="24"/>
                <w:szCs w:val="24"/>
              </w:rPr>
              <w:t xml:space="preserve">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lastRenderedPageBreak/>
              <w:t>Надання згоди або заперечення на відчуження нерухомого (у тому числі житла)</w:t>
            </w:r>
            <w:proofErr w:type="gramStart"/>
            <w:r>
              <w:rPr>
                <w:sz w:val="24"/>
                <w:szCs w:val="24"/>
              </w:rPr>
              <w:t>,т</w:t>
            </w:r>
            <w:proofErr w:type="gramEnd"/>
            <w:r>
              <w:rPr>
                <w:sz w:val="24"/>
                <w:szCs w:val="24"/>
              </w:rPr>
              <w:t xml:space="preserve">а іншого майна,власником </w:t>
            </w:r>
            <w:r>
              <w:rPr>
                <w:sz w:val="24"/>
                <w:szCs w:val="24"/>
              </w:rPr>
              <w:lastRenderedPageBreak/>
              <w:t xml:space="preserve">(користувачем) якого є дитина </w:t>
            </w:r>
          </w:p>
        </w:tc>
      </w:tr>
      <w:tr w:rsidR="002A418F" w:rsidTr="00982FB7">
        <w:trPr>
          <w:trHeight w:val="1461"/>
        </w:trPr>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lastRenderedPageBreak/>
              <w:t>38.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05-01.00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ордеру на обмін житла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39.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sz w:val="24"/>
                <w:szCs w:val="24"/>
              </w:rPr>
              <w:t>05-02.00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b/>
                <w:sz w:val="24"/>
                <w:szCs w:val="24"/>
              </w:rPr>
            </w:pPr>
            <w:r>
              <w:rPr>
                <w:sz w:val="24"/>
                <w:szCs w:val="24"/>
              </w:rPr>
              <w:t>05-03.00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дозволу на видалення зелених насаджень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05-04.00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5415"/>
              </w:tabs>
              <w:rPr>
                <w:sz w:val="24"/>
                <w:szCs w:val="24"/>
              </w:rPr>
            </w:pPr>
            <w:r>
              <w:rPr>
                <w:sz w:val="24"/>
                <w:szCs w:val="24"/>
              </w:rPr>
              <w:t>Оформлення ордеру на видалення зелених насаджень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06-01.00</w:t>
            </w:r>
          </w:p>
        </w:tc>
        <w:tc>
          <w:tcPr>
            <w:tcW w:w="3031" w:type="dxa"/>
            <w:tcBorders>
              <w:top w:val="single" w:sz="4" w:space="0" w:color="auto"/>
              <w:left w:val="single" w:sz="4" w:space="0" w:color="auto"/>
              <w:bottom w:val="single" w:sz="4" w:space="0" w:color="auto"/>
              <w:right w:val="single" w:sz="4" w:space="0" w:color="auto"/>
            </w:tcBorders>
            <w:hideMark/>
          </w:tcPr>
          <w:p w:rsidR="00982FB7" w:rsidRPr="00A836C4"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06-03.00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sidRPr="00A836C4">
              <w:rPr>
                <w:rStyle w:val="spelle"/>
                <w:sz w:val="24"/>
                <w:szCs w:val="24"/>
                <w:lang w:val="uk-UA"/>
              </w:rPr>
              <w:t>Відділ у м.Сєвєродонецьку</w:t>
            </w:r>
            <w:r w:rsidRPr="00A836C4">
              <w:rPr>
                <w:rStyle w:val="a3"/>
                <w:rFonts w:eastAsiaTheme="majorEastAsia"/>
                <w:sz w:val="24"/>
                <w:szCs w:val="24"/>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pStyle w:val="a6"/>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07-01.00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08-01.00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center"/>
              <w:rPr>
                <w:sz w:val="24"/>
                <w:szCs w:val="24"/>
              </w:rPr>
            </w:pPr>
            <w:r>
              <w:rPr>
                <w:sz w:val="24"/>
                <w:szCs w:val="24"/>
              </w:rPr>
              <w:t>08-02.00</w:t>
            </w:r>
          </w:p>
        </w:tc>
        <w:tc>
          <w:tcPr>
            <w:tcW w:w="3031" w:type="dxa"/>
            <w:tcBorders>
              <w:top w:val="single" w:sz="4" w:space="0" w:color="auto"/>
              <w:left w:val="single" w:sz="4" w:space="0" w:color="auto"/>
              <w:bottom w:val="single" w:sz="4" w:space="0" w:color="auto"/>
              <w:right w:val="single" w:sz="4" w:space="0" w:color="auto"/>
            </w:tcBorders>
          </w:tcPr>
          <w:p w:rsidR="00982FB7" w:rsidRDefault="00982FB7" w:rsidP="00982FB7">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p w:rsidR="00982FB7" w:rsidRDefault="00982FB7" w:rsidP="00982FB7">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982FB7" w:rsidRDefault="00982FB7" w:rsidP="00982FB7">
            <w:pPr>
              <w:jc w:val="both"/>
              <w:rPr>
                <w:sz w:val="24"/>
                <w:szCs w:val="24"/>
              </w:rPr>
            </w:pPr>
            <w:r>
              <w:rPr>
                <w:sz w:val="24"/>
                <w:szCs w:val="24"/>
              </w:rPr>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982FB7" w:rsidRDefault="00982FB7" w:rsidP="00982FB7">
            <w:pPr>
              <w:jc w:val="both"/>
              <w:rPr>
                <w:sz w:val="24"/>
                <w:szCs w:val="24"/>
                <w:highlight w:val="yellow"/>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rPr>
              <w:t>1</w:t>
            </w:r>
            <w:r>
              <w:rPr>
                <w:sz w:val="24"/>
                <w:szCs w:val="24"/>
                <w:lang w:val="uk-UA"/>
              </w:rPr>
              <w:t>0</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927308" w:rsidP="00982FB7">
            <w:pPr>
              <w:tabs>
                <w:tab w:val="left" w:pos="6776"/>
              </w:tabs>
              <w:jc w:val="both"/>
              <w:rPr>
                <w:sz w:val="24"/>
                <w:szCs w:val="24"/>
                <w:lang w:val="uk-UA"/>
              </w:rPr>
            </w:pPr>
            <w:hyperlink r:id="rId6" w:history="1">
              <w:r w:rsidR="00982FB7" w:rsidRPr="003D487F">
                <w:rPr>
                  <w:rStyle w:val="af"/>
                  <w:color w:val="auto"/>
                  <w:sz w:val="24"/>
                  <w:szCs w:val="24"/>
                </w:rPr>
                <w:t>Дозвіл на викиди забруднюючих речовин в атмосферне повітря стаціонарними 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49.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rPr>
            </w:pPr>
            <w:r>
              <w:rPr>
                <w:sz w:val="24"/>
                <w:szCs w:val="24"/>
                <w:lang w:val="uk-UA"/>
              </w:rPr>
              <w:t>10-02</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rPr>
            </w:pPr>
            <w:r>
              <w:rPr>
                <w:sz w:val="24"/>
                <w:szCs w:val="24"/>
                <w:lang w:val="uk-UA"/>
              </w:rPr>
              <w:t xml:space="preserve">Департамент екології та </w:t>
            </w:r>
            <w:r>
              <w:rPr>
                <w:sz w:val="24"/>
                <w:szCs w:val="24"/>
                <w:lang w:val="uk-UA"/>
              </w:rPr>
              <w:lastRenderedPageBreak/>
              <w:t>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927308" w:rsidP="00982FB7">
            <w:pPr>
              <w:tabs>
                <w:tab w:val="left" w:pos="6776"/>
              </w:tabs>
              <w:jc w:val="both"/>
              <w:rPr>
                <w:sz w:val="24"/>
                <w:szCs w:val="24"/>
                <w:lang w:val="uk-UA"/>
              </w:rPr>
            </w:pPr>
            <w:hyperlink r:id="rId7" w:history="1">
              <w:r w:rsidR="00982FB7" w:rsidRPr="003D487F">
                <w:rPr>
                  <w:rStyle w:val="af"/>
                  <w:color w:val="auto"/>
                  <w:sz w:val="24"/>
                  <w:szCs w:val="24"/>
                </w:rPr>
                <w:t xml:space="preserve">Переоформлення дозволу на викиди </w:t>
              </w:r>
              <w:r w:rsidR="00982FB7" w:rsidRPr="003D487F">
                <w:rPr>
                  <w:rStyle w:val="af"/>
                  <w:color w:val="auto"/>
                  <w:sz w:val="24"/>
                  <w:szCs w:val="24"/>
                </w:rPr>
                <w:lastRenderedPageBreak/>
                <w:t>забруднюючих речовин в атмосферне повітря стаціонарними 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lastRenderedPageBreak/>
              <w:t>50.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927308" w:rsidP="00982FB7">
            <w:pPr>
              <w:tabs>
                <w:tab w:val="left" w:pos="6776"/>
              </w:tabs>
              <w:jc w:val="both"/>
              <w:rPr>
                <w:sz w:val="24"/>
                <w:szCs w:val="24"/>
                <w:lang w:val="uk-UA"/>
              </w:rPr>
            </w:pPr>
            <w:hyperlink r:id="rId8" w:history="1">
              <w:r w:rsidR="00982FB7" w:rsidRPr="003D487F">
                <w:rPr>
                  <w:rStyle w:val="af"/>
                  <w:color w:val="auto"/>
                  <w:sz w:val="24"/>
                  <w:szCs w:val="24"/>
                </w:rPr>
                <w:t>Анулюваннядіїдозволу на викидизабруднюючихречовин в атмосфернеповітрястаціонарнимиджерелами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Pr="003D487F" w:rsidRDefault="00927308" w:rsidP="00982FB7">
            <w:pPr>
              <w:jc w:val="both"/>
              <w:rPr>
                <w:sz w:val="24"/>
                <w:szCs w:val="24"/>
                <w:lang w:val="uk-UA"/>
              </w:rPr>
            </w:pPr>
            <w:hyperlink r:id="rId9" w:history="1">
              <w:r w:rsidR="00982FB7" w:rsidRPr="003D487F">
                <w:rPr>
                  <w:rStyle w:val="af"/>
                  <w:color w:val="auto"/>
                  <w:sz w:val="24"/>
                  <w:szCs w:val="24"/>
                </w:rPr>
                <w:t>Висновок</w:t>
              </w:r>
              <w:r w:rsidR="00982FB7" w:rsidRPr="003D487F">
                <w:rPr>
                  <w:rStyle w:val="af"/>
                  <w:color w:val="auto"/>
                  <w:sz w:val="24"/>
                  <w:szCs w:val="24"/>
                  <w:lang w:val="en-US"/>
                </w:rPr>
                <w:t xml:space="preserve"> </w:t>
              </w:r>
              <w:r w:rsidR="00982FB7" w:rsidRPr="003D487F">
                <w:rPr>
                  <w:rStyle w:val="af"/>
                  <w:color w:val="auto"/>
                  <w:sz w:val="24"/>
                  <w:szCs w:val="24"/>
                </w:rPr>
                <w:t>державної</w:t>
              </w:r>
              <w:r w:rsidR="00982FB7" w:rsidRPr="003D487F">
                <w:rPr>
                  <w:rStyle w:val="af"/>
                  <w:color w:val="auto"/>
                  <w:sz w:val="24"/>
                  <w:szCs w:val="24"/>
                  <w:lang w:val="en-US"/>
                </w:rPr>
                <w:t xml:space="preserve"> </w:t>
              </w:r>
              <w:r w:rsidR="00982FB7" w:rsidRPr="003D487F">
                <w:rPr>
                  <w:rStyle w:val="af"/>
                  <w:color w:val="auto"/>
                  <w:sz w:val="24"/>
                  <w:szCs w:val="24"/>
                </w:rPr>
                <w:t>екологічної</w:t>
              </w:r>
              <w:r w:rsidR="00982FB7" w:rsidRPr="003D487F">
                <w:rPr>
                  <w:rStyle w:val="af"/>
                  <w:color w:val="auto"/>
                  <w:sz w:val="24"/>
                  <w:szCs w:val="24"/>
                  <w:lang w:val="en-US"/>
                </w:rPr>
                <w:t xml:space="preserve"> </w:t>
              </w:r>
              <w:r w:rsidR="00982FB7" w:rsidRPr="003D487F">
                <w:rPr>
                  <w:rStyle w:val="af"/>
                  <w:color w:val="auto"/>
                  <w:sz w:val="24"/>
                  <w:szCs w:val="24"/>
                </w:rPr>
                <w:t>експертизи</w:t>
              </w:r>
            </w:hyperlink>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10-09.00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widowControl/>
              <w:shd w:val="clear" w:color="auto" w:fill="FFFFFF"/>
              <w:jc w:val="both"/>
            </w:pPr>
            <w:r>
              <w:rPr>
                <w:sz w:val="24"/>
                <w:szCs w:val="24"/>
                <w:lang w:val="uk-UA"/>
              </w:rPr>
              <w:t>Реєстрація декларації про утворення відходів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висновку державної експертизи землевпорядної документації</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11-04.00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sz w:val="24"/>
                <w:szCs w:val="24"/>
                <w:lang w:val="uk-UA"/>
              </w:rPr>
            </w:pPr>
            <w:r>
              <w:rPr>
                <w:sz w:val="24"/>
                <w:szCs w:val="24"/>
                <w:lang w:val="uk-UA"/>
              </w:rPr>
              <w:t>Видача дозволу на зняття та перенесення грунтового покриву (родючого шару грунту) земельної ділянки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sidRPr="003D487F">
              <w:rPr>
                <w:b/>
                <w:sz w:val="24"/>
                <w:szCs w:val="24"/>
                <w:lang w:val="uk-UA"/>
              </w:rPr>
              <w:t>58.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59.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3D4486">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61.</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12-05.00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62.</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12-06.00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C8505A" w:rsidP="00982FB7">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63.</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12-07.00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 xml:space="preserve">Департамент державної  </w:t>
            </w:r>
            <w:r>
              <w:rPr>
                <w:sz w:val="24"/>
                <w:szCs w:val="24"/>
                <w:lang w:val="uk-UA"/>
              </w:rPr>
              <w:lastRenderedPageBreak/>
              <w:t>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3D4486" w:rsidP="003D4486">
            <w:pPr>
              <w:tabs>
                <w:tab w:val="left" w:pos="6776"/>
              </w:tabs>
              <w:jc w:val="both"/>
              <w:rPr>
                <w:sz w:val="24"/>
                <w:szCs w:val="24"/>
                <w:lang w:val="uk-UA"/>
              </w:rPr>
            </w:pPr>
            <w:r>
              <w:rPr>
                <w:sz w:val="24"/>
                <w:szCs w:val="24"/>
                <w:lang w:val="uk-UA"/>
              </w:rPr>
              <w:lastRenderedPageBreak/>
              <w:t xml:space="preserve">Видача дозволу на </w:t>
            </w:r>
            <w:r w:rsidR="00982FB7">
              <w:rPr>
                <w:sz w:val="24"/>
                <w:szCs w:val="24"/>
                <w:lang w:val="uk-UA"/>
              </w:rPr>
              <w:t xml:space="preserve">виконання будівельних </w:t>
            </w:r>
            <w:r w:rsidR="00982FB7">
              <w:rPr>
                <w:sz w:val="24"/>
                <w:szCs w:val="24"/>
                <w:lang w:val="uk-UA"/>
              </w:rPr>
              <w:lastRenderedPageBreak/>
              <w:t>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lastRenderedPageBreak/>
              <w:t>64.</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12-08.00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3D4486" w:rsidP="00982FB7">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65.</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12-09.00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3D4486">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66.</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12-10.00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Внесення змін до декларації про готовність об’</w:t>
            </w:r>
            <w:r>
              <w:rPr>
                <w:sz w:val="24"/>
                <w:szCs w:val="24"/>
              </w:rPr>
              <w:t>єкта до експлуатації</w:t>
            </w:r>
          </w:p>
        </w:tc>
      </w:tr>
      <w:tr w:rsidR="002A418F" w:rsidRPr="003D4486"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67.</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12-11.00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3D4486">
            <w:pPr>
              <w:tabs>
                <w:tab w:val="left" w:pos="6776"/>
              </w:tabs>
              <w:jc w:val="both"/>
              <w:rPr>
                <w:sz w:val="24"/>
                <w:szCs w:val="24"/>
                <w:lang w:val="uk-UA"/>
              </w:rPr>
            </w:pPr>
            <w:r>
              <w:rPr>
                <w:sz w:val="24"/>
                <w:szCs w:val="24"/>
                <w:lang w:val="uk-UA"/>
              </w:rPr>
              <w:t xml:space="preserve">Видача </w:t>
            </w:r>
            <w:r w:rsidR="003D4486">
              <w:rPr>
                <w:sz w:val="24"/>
                <w:szCs w:val="24"/>
                <w:lang w:val="uk-UA"/>
              </w:rPr>
              <w:t xml:space="preserve">сертифіката у разі прийняття в експлуатацію закінченого будівництвом об’єкта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68.</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12-12.00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69.</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12-13.00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982FB7">
            <w:pPr>
              <w:tabs>
                <w:tab w:val="left" w:pos="6776"/>
              </w:tabs>
              <w:jc w:val="both"/>
              <w:rPr>
                <w:sz w:val="24"/>
                <w:szCs w:val="24"/>
                <w:lang w:val="uk-UA"/>
              </w:rPr>
            </w:pPr>
            <w:r>
              <w:rPr>
                <w:sz w:val="24"/>
                <w:szCs w:val="24"/>
                <w:lang w:val="uk-UA"/>
              </w:rPr>
              <w:t>Видача дубліката зареєстрованої декларації про готовність об’</w:t>
            </w:r>
            <w:r>
              <w:rPr>
                <w:sz w:val="24"/>
                <w:szCs w:val="24"/>
              </w:rPr>
              <w:t>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82FB7" w:rsidRDefault="00982FB7" w:rsidP="00982FB7">
            <w:pPr>
              <w:rPr>
                <w:b/>
                <w:sz w:val="24"/>
                <w:szCs w:val="24"/>
                <w:lang w:val="uk-UA"/>
              </w:rPr>
            </w:pPr>
            <w:r>
              <w:rPr>
                <w:b/>
                <w:sz w:val="24"/>
                <w:szCs w:val="24"/>
                <w:lang w:val="uk-UA"/>
              </w:rPr>
              <w:t>70.</w:t>
            </w:r>
          </w:p>
        </w:tc>
        <w:tc>
          <w:tcPr>
            <w:tcW w:w="1240"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33"/>
              <w:jc w:val="center"/>
              <w:rPr>
                <w:sz w:val="24"/>
                <w:szCs w:val="24"/>
                <w:lang w:val="uk-UA"/>
              </w:rPr>
            </w:pPr>
            <w:r>
              <w:rPr>
                <w:sz w:val="24"/>
                <w:szCs w:val="24"/>
                <w:lang w:val="uk-UA"/>
              </w:rPr>
              <w:t>12-14.00</w:t>
            </w:r>
          </w:p>
        </w:tc>
        <w:tc>
          <w:tcPr>
            <w:tcW w:w="3031" w:type="dxa"/>
            <w:tcBorders>
              <w:top w:val="single" w:sz="4" w:space="0" w:color="auto"/>
              <w:left w:val="single" w:sz="4" w:space="0" w:color="auto"/>
              <w:bottom w:val="single" w:sz="4" w:space="0" w:color="auto"/>
              <w:right w:val="single" w:sz="4" w:space="0" w:color="auto"/>
            </w:tcBorders>
            <w:hideMark/>
          </w:tcPr>
          <w:p w:rsidR="00982FB7" w:rsidRDefault="00982FB7" w:rsidP="00982FB7">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82FB7" w:rsidRDefault="00982FB7" w:rsidP="00764605">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w:t>
            </w:r>
            <w:r>
              <w:rPr>
                <w:sz w:val="24"/>
                <w:szCs w:val="24"/>
                <w:lang w:val="uk-UA"/>
              </w:rPr>
              <w:t>ів</w:t>
            </w:r>
            <w:r>
              <w:rPr>
                <w:sz w:val="24"/>
                <w:szCs w:val="24"/>
              </w:rPr>
              <w:t xml:space="preserve"> до експлуатації</w:t>
            </w:r>
            <w:r>
              <w:rPr>
                <w:sz w:val="24"/>
                <w:szCs w:val="24"/>
                <w:lang w:val="uk-UA"/>
              </w:rPr>
              <w:t>, які збудовані без дозволу на виконання будівельних робіт</w:t>
            </w:r>
          </w:p>
        </w:tc>
      </w:tr>
      <w:tr w:rsidR="002A418F" w:rsidTr="00764605">
        <w:trPr>
          <w:trHeight w:val="980"/>
        </w:trPr>
        <w:tc>
          <w:tcPr>
            <w:tcW w:w="636" w:type="dxa"/>
            <w:tcBorders>
              <w:top w:val="single" w:sz="4" w:space="0" w:color="auto"/>
              <w:left w:val="single" w:sz="4" w:space="0" w:color="auto"/>
              <w:bottom w:val="single" w:sz="4" w:space="0" w:color="auto"/>
              <w:right w:val="single" w:sz="4" w:space="0" w:color="auto"/>
            </w:tcBorders>
            <w:hideMark/>
          </w:tcPr>
          <w:p w:rsidR="0094397D" w:rsidRPr="00E374CD" w:rsidRDefault="00E374CD" w:rsidP="00982FB7">
            <w:pPr>
              <w:rPr>
                <w:b/>
                <w:sz w:val="24"/>
                <w:szCs w:val="24"/>
                <w:lang w:val="uk-UA"/>
              </w:rPr>
            </w:pPr>
            <w:r>
              <w:rPr>
                <w:b/>
                <w:sz w:val="24"/>
                <w:szCs w:val="24"/>
                <w:lang w:val="en-US"/>
              </w:rPr>
              <w:t>71.</w:t>
            </w:r>
          </w:p>
        </w:tc>
        <w:tc>
          <w:tcPr>
            <w:tcW w:w="1240" w:type="dxa"/>
            <w:tcBorders>
              <w:top w:val="single" w:sz="4" w:space="0" w:color="auto"/>
              <w:left w:val="single" w:sz="4" w:space="0" w:color="auto"/>
              <w:bottom w:val="single" w:sz="4" w:space="0" w:color="auto"/>
              <w:right w:val="single" w:sz="4" w:space="0" w:color="auto"/>
            </w:tcBorders>
            <w:hideMark/>
          </w:tcPr>
          <w:p w:rsidR="0094397D" w:rsidRPr="003F667A" w:rsidRDefault="0094397D" w:rsidP="0094397D">
            <w:pPr>
              <w:jc w:val="center"/>
              <w:rPr>
                <w:sz w:val="24"/>
                <w:szCs w:val="24"/>
                <w:lang w:val="uk-UA"/>
              </w:rPr>
            </w:pPr>
            <w:r>
              <w:rPr>
                <w:sz w:val="24"/>
                <w:szCs w:val="24"/>
                <w:lang w:val="en-US"/>
              </w:rPr>
              <w:t>13</w:t>
            </w:r>
            <w:r>
              <w:rPr>
                <w:sz w:val="24"/>
                <w:szCs w:val="24"/>
                <w:lang w:val="uk-UA"/>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Pr="003F667A" w:rsidRDefault="00764605" w:rsidP="00764605">
            <w:pPr>
              <w:shd w:val="clear" w:color="auto" w:fill="FFFFFF"/>
              <w:spacing w:before="182"/>
              <w:jc w:val="both"/>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pStyle w:val="ac"/>
              <w:widowControl/>
              <w:spacing w:after="200" w:line="276" w:lineRule="auto"/>
              <w:ind w:left="88"/>
              <w:jc w:val="both"/>
              <w:rPr>
                <w:sz w:val="24"/>
                <w:szCs w:val="24"/>
              </w:rPr>
            </w:pPr>
            <w:r w:rsidRPr="00403029">
              <w:rPr>
                <w:sz w:val="24"/>
                <w:szCs w:val="24"/>
              </w:rPr>
              <w:t>Подання повідомлення про поча</w:t>
            </w:r>
            <w:r>
              <w:rPr>
                <w:sz w:val="24"/>
                <w:szCs w:val="24"/>
              </w:rPr>
              <w:t xml:space="preserve">ток виконання </w:t>
            </w:r>
            <w:proofErr w:type="gramStart"/>
            <w:r>
              <w:rPr>
                <w:sz w:val="24"/>
                <w:szCs w:val="24"/>
              </w:rPr>
              <w:t>п</w:t>
            </w:r>
            <w:proofErr w:type="gramEnd"/>
            <w:r>
              <w:rPr>
                <w:sz w:val="24"/>
                <w:szCs w:val="24"/>
              </w:rPr>
              <w:t>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pStyle w:val="ac"/>
              <w:widowControl/>
              <w:spacing w:after="200" w:line="276" w:lineRule="auto"/>
              <w:ind w:left="88"/>
              <w:jc w:val="both"/>
              <w:rPr>
                <w:sz w:val="24"/>
                <w:szCs w:val="24"/>
              </w:rPr>
            </w:pPr>
            <w:r w:rsidRPr="00403029">
              <w:rPr>
                <w:sz w:val="24"/>
                <w:szCs w:val="24"/>
              </w:rPr>
              <w:t>Внесення змін до повідомлення про поча</w:t>
            </w:r>
            <w:r>
              <w:rPr>
                <w:sz w:val="24"/>
                <w:szCs w:val="24"/>
              </w:rPr>
              <w:t xml:space="preserve">ток виконання </w:t>
            </w:r>
            <w:proofErr w:type="gramStart"/>
            <w:r>
              <w:rPr>
                <w:sz w:val="24"/>
                <w:szCs w:val="24"/>
              </w:rPr>
              <w:t>п</w:t>
            </w:r>
            <w:proofErr w:type="gramEnd"/>
            <w:r>
              <w:rPr>
                <w:sz w:val="24"/>
                <w:szCs w:val="24"/>
              </w:rPr>
              <w:t>ідготовчих робіт</w:t>
            </w:r>
            <w:r w:rsidRPr="00403029">
              <w:rPr>
                <w:sz w:val="24"/>
                <w:szCs w:val="24"/>
              </w:rPr>
              <w:t xml:space="preserve">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3</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widowControl/>
              <w:spacing w:after="200" w:line="276" w:lineRule="auto"/>
              <w:ind w:left="88"/>
              <w:jc w:val="both"/>
              <w:rPr>
                <w:sz w:val="24"/>
                <w:szCs w:val="24"/>
              </w:rPr>
            </w:pPr>
            <w:r w:rsidRPr="0094397D">
              <w:rPr>
                <w:sz w:val="24"/>
                <w:szCs w:val="24"/>
              </w:rPr>
              <w:t xml:space="preserve">Внесення змін </w:t>
            </w:r>
            <w:r w:rsidRPr="0094397D">
              <w:rPr>
                <w:sz w:val="24"/>
                <w:szCs w:val="24"/>
                <w:lang w:val="uk-UA"/>
              </w:rPr>
              <w:t>до</w:t>
            </w:r>
            <w:r w:rsidRPr="0094397D">
              <w:rPr>
                <w:sz w:val="24"/>
                <w:szCs w:val="24"/>
              </w:rPr>
              <w:t xml:space="preserve"> декларації про початок виконання</w:t>
            </w:r>
            <w:r w:rsidRPr="0094397D">
              <w:rPr>
                <w:sz w:val="24"/>
                <w:szCs w:val="24"/>
                <w:lang w:val="uk-UA"/>
              </w:rPr>
              <w:t xml:space="preserve"> </w:t>
            </w:r>
            <w:proofErr w:type="gramStart"/>
            <w:r w:rsidRPr="0094397D">
              <w:rPr>
                <w:sz w:val="24"/>
                <w:szCs w:val="24"/>
              </w:rPr>
              <w:t>п</w:t>
            </w:r>
            <w:proofErr w:type="gramEnd"/>
            <w:r w:rsidRPr="0094397D">
              <w:rPr>
                <w:sz w:val="24"/>
                <w:szCs w:val="24"/>
              </w:rPr>
              <w:t>ідготовчих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4</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Pr="0094397D" w:rsidRDefault="0094397D" w:rsidP="00764605">
            <w:pPr>
              <w:widowControl/>
              <w:spacing w:after="200" w:line="276" w:lineRule="auto"/>
              <w:jc w:val="both"/>
              <w:rPr>
                <w:sz w:val="24"/>
                <w:szCs w:val="24"/>
              </w:rPr>
            </w:pPr>
            <w:r w:rsidRPr="0094397D">
              <w:rPr>
                <w:sz w:val="24"/>
                <w:szCs w:val="24"/>
              </w:rPr>
              <w:t xml:space="preserve">Подання повідомлення про початок виконання </w:t>
            </w:r>
            <w:r w:rsidRPr="0094397D">
              <w:rPr>
                <w:sz w:val="24"/>
                <w:szCs w:val="24"/>
                <w:lang w:val="uk-UA"/>
              </w:rPr>
              <w:t>будівельних</w:t>
            </w:r>
            <w:r w:rsidRPr="0094397D">
              <w:rPr>
                <w:sz w:val="24"/>
                <w:szCs w:val="24"/>
              </w:rPr>
              <w:t xml:space="preserve"> робі</w:t>
            </w:r>
            <w:proofErr w:type="gramStart"/>
            <w:r w:rsidRPr="0094397D">
              <w:rPr>
                <w:sz w:val="24"/>
                <w:szCs w:val="24"/>
              </w:rPr>
              <w:t>т</w:t>
            </w:r>
            <w:proofErr w:type="gramEnd"/>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5</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sidRPr="00403029">
              <w:rPr>
                <w:sz w:val="24"/>
                <w:szCs w:val="24"/>
              </w:rPr>
              <w:t>Внесення змі</w:t>
            </w:r>
            <w:proofErr w:type="gramStart"/>
            <w:r w:rsidRPr="00403029">
              <w:rPr>
                <w:sz w:val="24"/>
                <w:szCs w:val="24"/>
              </w:rPr>
              <w:t>н</w:t>
            </w:r>
            <w:proofErr w:type="gramEnd"/>
            <w:r w:rsidRPr="00403029">
              <w:rPr>
                <w:sz w:val="24"/>
                <w:szCs w:val="24"/>
              </w:rPr>
              <w:t xml:space="preserve"> до повідомлення </w:t>
            </w:r>
            <w:proofErr w:type="gramStart"/>
            <w:r w:rsidRPr="00403029">
              <w:rPr>
                <w:sz w:val="24"/>
                <w:szCs w:val="24"/>
              </w:rPr>
              <w:t>про</w:t>
            </w:r>
            <w:proofErr w:type="gramEnd"/>
            <w:r w:rsidRPr="00403029">
              <w:rPr>
                <w:sz w:val="24"/>
                <w:szCs w:val="24"/>
              </w:rPr>
              <w:t xml:space="preserve"> початок виконання </w:t>
            </w:r>
            <w:r>
              <w:rPr>
                <w:sz w:val="24"/>
                <w:szCs w:val="24"/>
                <w:lang w:val="uk-UA"/>
              </w:rPr>
              <w:t>будівельних</w:t>
            </w:r>
            <w:r w:rsidRPr="00403029">
              <w:rPr>
                <w:sz w:val="24"/>
                <w:szCs w:val="24"/>
              </w:rPr>
              <w:t xml:space="preserve">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6</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 xml:space="preserve">Відділ державного архітектурно-будівельного контролю Сєвєродонецької </w:t>
            </w:r>
            <w:r w:rsidRPr="003F667A">
              <w:rPr>
                <w:bCs/>
                <w:color w:val="000000"/>
                <w:sz w:val="24"/>
                <w:szCs w:val="24"/>
                <w:lang w:val="uk-UA"/>
              </w:rPr>
              <w:lastRenderedPageBreak/>
              <w:t>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sidRPr="00403029">
              <w:rPr>
                <w:sz w:val="24"/>
                <w:szCs w:val="24"/>
              </w:rPr>
              <w:lastRenderedPageBreak/>
              <w:t>Внесення змі</w:t>
            </w:r>
            <w:proofErr w:type="gramStart"/>
            <w:r w:rsidRPr="00403029">
              <w:rPr>
                <w:sz w:val="24"/>
                <w:szCs w:val="24"/>
              </w:rPr>
              <w:t>н</w:t>
            </w:r>
            <w:proofErr w:type="gramEnd"/>
            <w:r w:rsidRPr="00403029">
              <w:rPr>
                <w:sz w:val="24"/>
                <w:szCs w:val="24"/>
              </w:rPr>
              <w:t xml:space="preserve"> </w:t>
            </w:r>
            <w:r>
              <w:rPr>
                <w:sz w:val="24"/>
                <w:szCs w:val="24"/>
                <w:lang w:val="uk-UA"/>
              </w:rPr>
              <w:t>до</w:t>
            </w:r>
            <w:r w:rsidRPr="00403029">
              <w:rPr>
                <w:sz w:val="24"/>
                <w:szCs w:val="24"/>
              </w:rPr>
              <w:t xml:space="preserve"> декларації </w:t>
            </w:r>
            <w:proofErr w:type="gramStart"/>
            <w:r w:rsidRPr="00403029">
              <w:rPr>
                <w:sz w:val="24"/>
                <w:szCs w:val="24"/>
              </w:rPr>
              <w:t>про</w:t>
            </w:r>
            <w:proofErr w:type="gramEnd"/>
            <w:r w:rsidRPr="00403029">
              <w:rPr>
                <w:sz w:val="24"/>
                <w:szCs w:val="24"/>
              </w:rPr>
              <w:t xml:space="preserve"> початок виконання</w:t>
            </w:r>
            <w:r>
              <w:rPr>
                <w:sz w:val="24"/>
                <w:szCs w:val="24"/>
                <w:lang w:val="uk-UA"/>
              </w:rPr>
              <w:t xml:space="preserve"> будівельних</w:t>
            </w:r>
            <w:r w:rsidRPr="00403029">
              <w:rPr>
                <w:sz w:val="24"/>
                <w:szCs w:val="24"/>
              </w:rPr>
              <w:t xml:space="preserve">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lastRenderedPageBreak/>
              <w:t>77.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7</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Видач</w:t>
            </w:r>
            <w:r>
              <w:rPr>
                <w:sz w:val="24"/>
                <w:szCs w:val="24"/>
                <w:lang w:val="uk-UA"/>
              </w:rPr>
              <w:t>а</w:t>
            </w:r>
            <w:r w:rsidRPr="00403029">
              <w:rPr>
                <w:sz w:val="24"/>
                <w:szCs w:val="24"/>
              </w:rPr>
              <w:t xml:space="preserve"> дозволу на виконання будівельних робі</w:t>
            </w:r>
            <w:proofErr w:type="gramStart"/>
            <w:r w:rsidRPr="00403029">
              <w:rPr>
                <w:sz w:val="24"/>
                <w:szCs w:val="24"/>
              </w:rPr>
              <w:t>т</w:t>
            </w:r>
            <w:proofErr w:type="gramEnd"/>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en-US"/>
              </w:rPr>
              <w:t>13</w:t>
            </w:r>
            <w:r>
              <w:rPr>
                <w:sz w:val="24"/>
                <w:szCs w:val="24"/>
                <w:lang w:val="uk-UA"/>
              </w:rPr>
              <w:t>-0</w:t>
            </w:r>
            <w:r>
              <w:rPr>
                <w:sz w:val="24"/>
                <w:szCs w:val="24"/>
                <w:lang w:val="en-US"/>
              </w:rPr>
              <w:t>8</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Pr>
                <w:sz w:val="24"/>
                <w:szCs w:val="24"/>
                <w:lang w:val="uk-UA"/>
              </w:rPr>
              <w:t>Зміна даних у виданому дозволі на виконання будівельних робіт</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79.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-0</w:t>
            </w:r>
            <w:r>
              <w:rPr>
                <w:sz w:val="24"/>
                <w:szCs w:val="24"/>
                <w:lang w:val="en-US"/>
              </w:rPr>
              <w:t>9</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Реєстраці</w:t>
            </w:r>
            <w:r>
              <w:rPr>
                <w:sz w:val="24"/>
                <w:szCs w:val="24"/>
                <w:lang w:val="uk-UA"/>
              </w:rPr>
              <w:t xml:space="preserve">я </w:t>
            </w:r>
            <w:r w:rsidRPr="00403029">
              <w:rPr>
                <w:sz w:val="24"/>
                <w:szCs w:val="24"/>
              </w:rPr>
              <w:t>декларації про готовність об’єкта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Внесення змін до декларації про готовність об’єкта до експлуатації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4397D">
            <w:pPr>
              <w:ind w:left="33"/>
              <w:jc w:val="center"/>
              <w:rPr>
                <w:sz w:val="24"/>
                <w:szCs w:val="24"/>
                <w:lang w:val="uk-UA"/>
              </w:rPr>
            </w:pPr>
            <w:r>
              <w:rPr>
                <w:sz w:val="24"/>
                <w:szCs w:val="24"/>
                <w:lang w:val="en-US"/>
              </w:rPr>
              <w:t>13</w:t>
            </w:r>
            <w:r>
              <w:rPr>
                <w:sz w:val="24"/>
                <w:szCs w:val="24"/>
                <w:lang w:val="uk-UA"/>
              </w:rPr>
              <w:t>-</w:t>
            </w:r>
            <w:r>
              <w:rPr>
                <w:sz w:val="24"/>
                <w:szCs w:val="24"/>
                <w:lang w:val="en-US"/>
              </w:rPr>
              <w:t>11</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E374CD" w:rsidP="00982FB7">
            <w:pPr>
              <w:tabs>
                <w:tab w:val="left" w:pos="6776"/>
              </w:tabs>
              <w:jc w:val="both"/>
              <w:rPr>
                <w:sz w:val="24"/>
                <w:szCs w:val="24"/>
                <w:lang w:val="uk-UA"/>
              </w:rPr>
            </w:pPr>
            <w:r w:rsidRPr="00403029">
              <w:rPr>
                <w:sz w:val="24"/>
                <w:szCs w:val="24"/>
              </w:rPr>
              <w:t>Видач</w:t>
            </w:r>
            <w:r>
              <w:rPr>
                <w:sz w:val="24"/>
                <w:szCs w:val="24"/>
                <w:lang w:val="uk-UA"/>
              </w:rPr>
              <w:t xml:space="preserve">а </w:t>
            </w:r>
            <w:r w:rsidRPr="00403029">
              <w:rPr>
                <w:sz w:val="24"/>
                <w:szCs w:val="24"/>
              </w:rPr>
              <w:t>сертифікат</w:t>
            </w:r>
            <w:r>
              <w:rPr>
                <w:sz w:val="24"/>
                <w:szCs w:val="24"/>
                <w:lang w:val="uk-UA"/>
              </w:rPr>
              <w:t>а</w:t>
            </w:r>
            <w:r w:rsidRPr="00403029">
              <w:rPr>
                <w:sz w:val="24"/>
                <w:szCs w:val="24"/>
              </w:rPr>
              <w:t xml:space="preserve"> </w:t>
            </w:r>
            <w:proofErr w:type="gramStart"/>
            <w:r w:rsidRPr="00403029">
              <w:rPr>
                <w:sz w:val="24"/>
                <w:szCs w:val="24"/>
              </w:rPr>
              <w:t>у</w:t>
            </w:r>
            <w:proofErr w:type="gramEnd"/>
            <w:r w:rsidRPr="00403029">
              <w:rPr>
                <w:sz w:val="24"/>
                <w:szCs w:val="24"/>
              </w:rPr>
              <w:t xml:space="preserve"> разі прийняття в експлуатацію з</w:t>
            </w:r>
            <w:r>
              <w:rPr>
                <w:sz w:val="24"/>
                <w:szCs w:val="24"/>
              </w:rPr>
              <w:t>акінченого будівництвом об’єкта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82</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764605">
            <w:pPr>
              <w:ind w:left="33"/>
              <w:jc w:val="center"/>
              <w:rPr>
                <w:sz w:val="24"/>
                <w:szCs w:val="24"/>
                <w:lang w:val="uk-UA"/>
              </w:rPr>
            </w:pPr>
            <w:r>
              <w:rPr>
                <w:sz w:val="24"/>
                <w:szCs w:val="24"/>
                <w:lang w:val="uk-UA"/>
              </w:rPr>
              <w:t>14</w:t>
            </w:r>
            <w:r w:rsidR="00764605">
              <w:rPr>
                <w:sz w:val="24"/>
                <w:szCs w:val="24"/>
                <w:lang w:val="uk-UA"/>
              </w:rPr>
              <w:t>-</w:t>
            </w:r>
            <w:r>
              <w:rPr>
                <w:sz w:val="24"/>
                <w:szCs w:val="24"/>
                <w:lang w:val="uk-UA"/>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764605" w:rsidP="00982FB7">
            <w:pPr>
              <w:ind w:left="33"/>
              <w:jc w:val="center"/>
              <w:rPr>
                <w:sz w:val="24"/>
                <w:szCs w:val="24"/>
                <w:lang w:val="uk-UA"/>
              </w:rPr>
            </w:pPr>
            <w:r>
              <w:rPr>
                <w:sz w:val="24"/>
                <w:szCs w:val="24"/>
                <w:lang w:val="uk-UA"/>
              </w:rPr>
              <w:t>14-</w:t>
            </w:r>
            <w:r w:rsidR="0094397D">
              <w:rPr>
                <w:sz w:val="24"/>
                <w:szCs w:val="24"/>
                <w:lang w:val="uk-UA"/>
              </w:rPr>
              <w:t>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764605" w:rsidP="00982FB7">
            <w:pPr>
              <w:ind w:left="33"/>
              <w:jc w:val="center"/>
              <w:rPr>
                <w:sz w:val="24"/>
                <w:szCs w:val="24"/>
                <w:lang w:val="uk-UA"/>
              </w:rPr>
            </w:pPr>
            <w:r>
              <w:rPr>
                <w:sz w:val="24"/>
                <w:szCs w:val="24"/>
                <w:lang w:val="uk-UA"/>
              </w:rPr>
              <w:t>14-</w:t>
            </w:r>
            <w:r w:rsidR="0094397D">
              <w:rPr>
                <w:sz w:val="24"/>
                <w:szCs w:val="24"/>
                <w:lang w:val="uk-UA"/>
              </w:rPr>
              <w:t>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764605">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t>86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8</w:t>
            </w:r>
            <w:r w:rsidR="0094397D">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88</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14-07.00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 xml:space="preserve">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w:t>
            </w:r>
            <w:r>
              <w:rPr>
                <w:sz w:val="24"/>
                <w:szCs w:val="24"/>
                <w:lang w:val="uk-UA"/>
              </w:rPr>
              <w:lastRenderedPageBreak/>
              <w:t>пам’яток місцевого значення, їх територій і зон охорони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rPr>
                <w:b/>
                <w:sz w:val="24"/>
                <w:szCs w:val="24"/>
                <w:lang w:val="uk-UA"/>
              </w:rPr>
            </w:pPr>
            <w:r>
              <w:rPr>
                <w:b/>
                <w:sz w:val="24"/>
                <w:szCs w:val="24"/>
                <w:lang w:val="uk-UA"/>
              </w:rPr>
              <w:lastRenderedPageBreak/>
              <w:t>89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rPr>
            </w:pPr>
            <w:r>
              <w:rPr>
                <w:sz w:val="24"/>
                <w:szCs w:val="24"/>
              </w:rPr>
              <w:t>1</w:t>
            </w:r>
            <w:r>
              <w:rPr>
                <w:sz w:val="24"/>
                <w:szCs w:val="24"/>
                <w:lang w:val="uk-UA"/>
              </w:rPr>
              <w:t>5</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9</w:t>
            </w:r>
            <w:r w:rsidR="00E374CD">
              <w:rPr>
                <w:b/>
                <w:sz w:val="24"/>
                <w:szCs w:val="24"/>
                <w:lang w:val="uk-UA"/>
              </w:rPr>
              <w:t>0</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27308" w:rsidP="00982FB7">
            <w:pPr>
              <w:widowControl/>
              <w:shd w:val="clear" w:color="auto" w:fill="FFFFFF"/>
              <w:jc w:val="both"/>
              <w:rPr>
                <w:sz w:val="24"/>
                <w:szCs w:val="24"/>
                <w:lang w:val="uk-UA"/>
              </w:rPr>
            </w:pPr>
            <w:hyperlink r:id="rId10" w:history="1">
              <w:r w:rsidR="0094397D" w:rsidRPr="003D487F">
                <w:rPr>
                  <w:rStyle w:val="af"/>
                  <w:color w:val="auto"/>
                  <w:sz w:val="24"/>
                  <w:szCs w:val="24"/>
                  <w:lang w:val="uk-UA"/>
                </w:rPr>
                <w:t xml:space="preserve">Погодження зміни цільового призначення земельних лісових ділянок </w:t>
              </w:r>
            </w:hyperlink>
          </w:p>
          <w:p w:rsidR="0094397D" w:rsidRDefault="0094397D" w:rsidP="00982FB7">
            <w:pPr>
              <w:widowControl/>
              <w:shd w:val="clear" w:color="auto" w:fill="FFFFFF"/>
              <w:jc w:val="both"/>
              <w:rPr>
                <w:sz w:val="24"/>
                <w:szCs w:val="24"/>
                <w:lang w:val="uk-UA"/>
              </w:rPr>
            </w:pPr>
          </w:p>
          <w:p w:rsidR="0094397D" w:rsidRPr="003D487F" w:rsidRDefault="0094397D" w:rsidP="00982FB7">
            <w:pPr>
              <w:widowControl/>
              <w:shd w:val="clear" w:color="auto" w:fill="FFFFFF"/>
              <w:jc w:val="both"/>
              <w:rPr>
                <w:sz w:val="24"/>
                <w:szCs w:val="24"/>
                <w:lang w:val="uk-UA"/>
              </w:rPr>
            </w:pP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91</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rPr>
                <w:b/>
                <w:sz w:val="24"/>
                <w:szCs w:val="24"/>
                <w:lang w:val="uk-UA"/>
              </w:rPr>
            </w:pPr>
            <w:r>
              <w:rPr>
                <w:b/>
                <w:sz w:val="24"/>
                <w:szCs w:val="24"/>
                <w:lang w:val="uk-UA"/>
              </w:rPr>
              <w:t>92</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15-06.00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95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8"/>
                <w:szCs w:val="28"/>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p w:rsidR="0094397D" w:rsidRDefault="0094397D" w:rsidP="00982FB7">
            <w:pPr>
              <w:jc w:val="both"/>
              <w:rPr>
                <w:sz w:val="24"/>
                <w:szCs w:val="24"/>
                <w:lang w:val="uk-UA"/>
              </w:rPr>
            </w:pP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97</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16-03.00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Видача висновку державної санітарно-епідеміологічної експертизи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w:t>
            </w:r>
            <w:r w:rsidR="0094397D">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17-01.00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99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en-US"/>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94397D" w:rsidRDefault="0094397D" w:rsidP="00982FB7">
            <w:pPr>
              <w:widowControl/>
              <w:shd w:val="clear" w:color="auto" w:fill="FFFFFF"/>
              <w:jc w:val="both"/>
              <w:rPr>
                <w:sz w:val="24"/>
                <w:szCs w:val="24"/>
                <w:lang w:val="uk-UA"/>
              </w:rPr>
            </w:pPr>
            <w:r>
              <w:rPr>
                <w:sz w:val="24"/>
                <w:szCs w:val="24"/>
                <w:lang w:val="uk-UA"/>
              </w:rPr>
              <w:t xml:space="preserve">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w:t>
            </w:r>
            <w:r>
              <w:rPr>
                <w:sz w:val="24"/>
                <w:szCs w:val="24"/>
                <w:lang w:val="uk-UA"/>
              </w:rPr>
              <w:lastRenderedPageBreak/>
              <w:t>комплекс)</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lastRenderedPageBreak/>
              <w:t>100</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Взяття на облік безхазяйного нерухомого майна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w:t>
            </w:r>
            <w:r w:rsidR="0094397D">
              <w:rPr>
                <w:b/>
                <w:sz w:val="24"/>
                <w:szCs w:val="24"/>
                <w:lang w:val="uk-UA"/>
              </w:rPr>
              <w:t>0</w:t>
            </w:r>
            <w:r>
              <w:rPr>
                <w:b/>
                <w:sz w:val="24"/>
                <w:szCs w:val="24"/>
                <w:lang w:val="uk-UA"/>
              </w:rPr>
              <w:t>1</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sz w:val="24"/>
                <w:szCs w:val="24"/>
                <w:lang w:val="uk-UA"/>
              </w:rPr>
            </w:pPr>
            <w:r>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94397D" w:rsidRDefault="0094397D" w:rsidP="00982FB7">
            <w:pPr>
              <w:jc w:val="both"/>
              <w:rPr>
                <w:sz w:val="24"/>
                <w:szCs w:val="24"/>
                <w:lang w:val="uk-UA"/>
              </w:rPr>
            </w:pP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lang w:val="uk-UA"/>
              </w:rPr>
            </w:pPr>
            <w:r>
              <w:rPr>
                <w:b/>
                <w:sz w:val="24"/>
                <w:szCs w:val="24"/>
                <w:lang w:val="uk-UA"/>
              </w:rPr>
              <w:t>1</w:t>
            </w:r>
            <w:r w:rsidR="00E374CD">
              <w:rPr>
                <w:b/>
                <w:sz w:val="24"/>
                <w:szCs w:val="24"/>
                <w:lang w:val="uk-UA"/>
              </w:rPr>
              <w:t>02</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Надання інформації з Державного реєстру прав</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103</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104</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105</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права власності на підприємство як єдиний майновий комплекс</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106</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підприємство як єдиний майновий комплекс</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Pr="00EB7CFF" w:rsidRDefault="00E374CD" w:rsidP="00E374CD">
            <w:pPr>
              <w:jc w:val="center"/>
              <w:rPr>
                <w:b/>
                <w:sz w:val="24"/>
                <w:szCs w:val="24"/>
                <w:lang w:val="uk-UA"/>
              </w:rPr>
            </w:pPr>
            <w:r>
              <w:rPr>
                <w:b/>
                <w:sz w:val="24"/>
                <w:szCs w:val="24"/>
                <w:lang w:val="uk-UA"/>
              </w:rPr>
              <w:t>107</w:t>
            </w:r>
            <w:r w:rsidR="0094397D">
              <w:rPr>
                <w:b/>
                <w:sz w:val="24"/>
                <w:szCs w:val="24"/>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widowControl/>
              <w:shd w:val="clear" w:color="auto" w:fill="FFFFFF"/>
              <w:jc w:val="both"/>
              <w:rPr>
                <w:sz w:val="24"/>
                <w:szCs w:val="24"/>
                <w:lang w:val="uk-UA"/>
              </w:rPr>
            </w:pPr>
            <w:r>
              <w:rPr>
                <w:sz w:val="24"/>
                <w:szCs w:val="24"/>
                <w:lang w:val="uk-UA"/>
              </w:rPr>
              <w:t>Державна реєстрація обтяжень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108</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18-01.00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 xml:space="preserve">УПД </w:t>
            </w:r>
            <w:r>
              <w:rPr>
                <w:sz w:val="24"/>
                <w:szCs w:val="24"/>
              </w:rPr>
              <w:t>Головного Управління національної поліції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E374CD">
            <w:pPr>
              <w:jc w:val="center"/>
              <w:rPr>
                <w:b/>
                <w:sz w:val="24"/>
                <w:szCs w:val="24"/>
                <w:lang w:val="uk-UA"/>
              </w:rPr>
            </w:pPr>
            <w:r>
              <w:rPr>
                <w:b/>
                <w:sz w:val="24"/>
                <w:szCs w:val="24"/>
                <w:lang w:val="uk-UA"/>
              </w:rPr>
              <w:t>109</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18-02.00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 xml:space="preserve">УПД Головного Управління національної поліції в Луганській області </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110</w:t>
            </w:r>
            <w:r w:rsidR="0094397D">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11</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764605">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11</w:t>
            </w:r>
            <w:r w:rsidR="00E374CD">
              <w:rPr>
                <w:b/>
                <w:sz w:val="24"/>
                <w:szCs w:val="24"/>
                <w:lang w:val="uk-UA"/>
              </w:rPr>
              <w:t>2</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дубліката дозволу на виконання робіт підвищеної небезпеки та на експлуатацію (застосування) машин, механізмів, устаткування підвищеної небезпеки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13</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 xml:space="preserve">Продовження дозволу на виконання робіт підвищеної небезпеки та на експлуатацію (застосування) машин, механізмів, </w:t>
            </w:r>
            <w:r>
              <w:rPr>
                <w:sz w:val="24"/>
                <w:szCs w:val="24"/>
                <w:lang w:val="uk-UA"/>
              </w:rPr>
              <w:lastRenderedPageBreak/>
              <w:t>устаткування підвищеної небезпеки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lastRenderedPageBreak/>
              <w:t>1</w:t>
            </w:r>
            <w:r w:rsidR="00E374CD">
              <w:rPr>
                <w:b/>
                <w:sz w:val="24"/>
                <w:szCs w:val="24"/>
                <w:lang w:val="uk-UA"/>
              </w:rPr>
              <w:t>14</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15</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19-06.00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16</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17</w:t>
            </w:r>
            <w:r>
              <w:rPr>
                <w:b/>
                <w:sz w:val="24"/>
                <w:szCs w:val="24"/>
                <w:lang w:val="uk-UA"/>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19-08.00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E374CD">
            <w:pPr>
              <w:jc w:val="center"/>
              <w:rPr>
                <w:b/>
                <w:sz w:val="24"/>
                <w:szCs w:val="24"/>
                <w:lang w:val="uk-UA"/>
              </w:rPr>
            </w:pPr>
            <w:r>
              <w:rPr>
                <w:b/>
                <w:sz w:val="24"/>
                <w:szCs w:val="24"/>
                <w:lang w:val="uk-UA"/>
              </w:rPr>
              <w:t>1</w:t>
            </w:r>
            <w:r w:rsidR="00E374CD">
              <w:rPr>
                <w:b/>
                <w:sz w:val="24"/>
                <w:szCs w:val="24"/>
                <w:lang w:val="uk-UA"/>
              </w:rPr>
              <w:t>1</w:t>
            </w: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21-01.00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E374CD" w:rsidP="00982FB7">
            <w:pPr>
              <w:jc w:val="center"/>
              <w:rPr>
                <w:b/>
                <w:sz w:val="24"/>
                <w:szCs w:val="24"/>
                <w:lang w:val="uk-UA"/>
              </w:rPr>
            </w:pPr>
            <w:r>
              <w:rPr>
                <w:b/>
                <w:sz w:val="24"/>
                <w:szCs w:val="24"/>
                <w:lang w:val="uk-UA"/>
              </w:rPr>
              <w:t>11</w:t>
            </w:r>
            <w:r w:rsidR="0094397D">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Реєстрація місця перебування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33"/>
              <w:jc w:val="center"/>
              <w:rPr>
                <w:sz w:val="24"/>
                <w:szCs w:val="24"/>
                <w:lang w:val="uk-UA"/>
              </w:rPr>
            </w:pPr>
            <w:r>
              <w:rPr>
                <w:sz w:val="24"/>
                <w:szCs w:val="24"/>
                <w:lang w:val="uk-UA"/>
              </w:rPr>
              <w:t>22-07.00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ind w:left="46" w:right="-1"/>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764605">
            <w:pPr>
              <w:spacing w:before="110"/>
              <w:ind w:right="-1"/>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lastRenderedPageBreak/>
              <w:t>злиття, перетворення</w:t>
            </w:r>
            <w:proofErr w:type="gramStart"/>
            <w:r>
              <w:rPr>
                <w:sz w:val="24"/>
                <w:szCs w:val="24"/>
              </w:rPr>
              <w:t>,п</w:t>
            </w:r>
            <w:proofErr w:type="gramEnd"/>
            <w:r>
              <w:rPr>
                <w:sz w:val="24"/>
                <w:szCs w:val="24"/>
              </w:rPr>
              <w:t>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lastRenderedPageBreak/>
              <w:t>1</w:t>
            </w:r>
            <w:r w:rsidR="002A418F">
              <w:rPr>
                <w:b/>
                <w:sz w:val="24"/>
                <w:szCs w:val="24"/>
                <w:lang w:val="uk-UA"/>
              </w:rPr>
              <w:t>2</w:t>
            </w: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2</w:t>
            </w:r>
            <w:r>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юридичноїособи</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jc w:val="center"/>
              <w:rPr>
                <w:b/>
                <w:sz w:val="24"/>
                <w:szCs w:val="24"/>
                <w:lang w:val="uk-UA"/>
              </w:rPr>
            </w:pPr>
            <w:r>
              <w:rPr>
                <w:b/>
                <w:sz w:val="24"/>
                <w:szCs w:val="24"/>
                <w:lang w:val="uk-UA"/>
              </w:rPr>
              <w:t>1</w:t>
            </w:r>
            <w:r w:rsidR="002A418F">
              <w:rPr>
                <w:b/>
                <w:sz w:val="24"/>
                <w:szCs w:val="24"/>
                <w:lang w:val="uk-UA"/>
              </w:rPr>
              <w:t>3</w:t>
            </w:r>
            <w:r>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spacing w:before="115"/>
              <w:ind w:left="46" w:right="-1"/>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2A418F">
            <w:pPr>
              <w:rPr>
                <w:b/>
                <w:sz w:val="24"/>
                <w:szCs w:val="24"/>
                <w:lang w:val="uk-UA"/>
              </w:rPr>
            </w:pPr>
            <w:r>
              <w:rPr>
                <w:b/>
                <w:sz w:val="24"/>
                <w:szCs w:val="24"/>
                <w:lang w:val="uk-UA"/>
              </w:rPr>
              <w:t>1</w:t>
            </w:r>
            <w:r w:rsidR="002A418F">
              <w:rPr>
                <w:b/>
                <w:sz w:val="24"/>
                <w:szCs w:val="24"/>
                <w:lang w:val="uk-UA"/>
              </w:rPr>
              <w:t>3</w:t>
            </w: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spacing w:before="115"/>
              <w:ind w:left="46" w:right="-1"/>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764605">
            <w:pPr>
              <w:rPr>
                <w:b/>
                <w:sz w:val="24"/>
                <w:szCs w:val="24"/>
                <w:lang w:val="uk-UA"/>
              </w:rPr>
            </w:pPr>
            <w:r>
              <w:rPr>
                <w:b/>
                <w:sz w:val="24"/>
                <w:szCs w:val="24"/>
                <w:lang w:val="uk-UA"/>
              </w:rPr>
              <w:t>1</w:t>
            </w:r>
            <w:r w:rsidR="00764605">
              <w:rPr>
                <w:b/>
                <w:sz w:val="24"/>
                <w:szCs w:val="24"/>
                <w:lang w:val="uk-UA"/>
              </w:rPr>
              <w:t>3</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15"/>
              <w:ind w:right="-1"/>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tabs>
                <w:tab w:val="left" w:pos="3305"/>
              </w:tabs>
              <w:ind w:left="46" w:right="-1"/>
              <w:jc w:val="both"/>
              <w:rPr>
                <w:sz w:val="24"/>
                <w:szCs w:val="24"/>
                <w:u w:val="single"/>
                <w:lang w:val="uk-UA"/>
              </w:rPr>
            </w:pPr>
            <w:r>
              <w:rPr>
                <w:sz w:val="24"/>
                <w:szCs w:val="24"/>
                <w:lang w:val="uk-UA"/>
              </w:rPr>
              <w:t>Державна реєстрація фізичної особи -підприємця</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23-09.00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23-10.00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tabs>
                <w:tab w:val="left" w:pos="3305"/>
              </w:tabs>
              <w:ind w:left="46" w:right="-1"/>
              <w:rPr>
                <w:b/>
                <w:sz w:val="24"/>
                <w:szCs w:val="24"/>
                <w:lang w:val="ru-RU"/>
              </w:rPr>
            </w:pPr>
            <w:r>
              <w:rPr>
                <w:sz w:val="24"/>
                <w:szCs w:val="24"/>
                <w:lang w:val="ru-RU"/>
              </w:rPr>
              <w:t xml:space="preserve">Державна реєстрація змін відомостей про фізичну особу – </w:t>
            </w:r>
            <w:proofErr w:type="gramStart"/>
            <w:r>
              <w:rPr>
                <w:sz w:val="24"/>
                <w:szCs w:val="24"/>
                <w:lang w:val="ru-RU"/>
              </w:rPr>
              <w:t>п</w:t>
            </w:r>
            <w:proofErr w:type="gramEnd"/>
            <w:r>
              <w:rPr>
                <w:sz w:val="24"/>
                <w:szCs w:val="24"/>
                <w:lang w:val="ru-RU"/>
              </w:rPr>
              <w:t>ідприємця, які містяться в Єдиному державному реєстрі юридичних осіб,</w:t>
            </w:r>
          </w:p>
          <w:p w:rsidR="0094397D" w:rsidRDefault="0094397D" w:rsidP="00982FB7">
            <w:pPr>
              <w:pStyle w:val="a6"/>
              <w:tabs>
                <w:tab w:val="left" w:pos="3305"/>
              </w:tabs>
              <w:ind w:left="46" w:right="-1"/>
              <w:rPr>
                <w:b/>
                <w:sz w:val="24"/>
                <w:szCs w:val="24"/>
              </w:rPr>
            </w:pPr>
            <w:r>
              <w:rPr>
                <w:sz w:val="24"/>
                <w:szCs w:val="24"/>
                <w:lang w:val="ru-RU"/>
              </w:rPr>
              <w:t xml:space="preserve">фізичних осіб – </w:t>
            </w:r>
            <w:proofErr w:type="gramStart"/>
            <w:r>
              <w:rPr>
                <w:sz w:val="24"/>
                <w:szCs w:val="24"/>
                <w:lang w:val="ru-RU"/>
              </w:rPr>
              <w:t>п</w:t>
            </w:r>
            <w:proofErr w:type="gramEnd"/>
            <w:r>
              <w:rPr>
                <w:sz w:val="24"/>
                <w:szCs w:val="24"/>
                <w:lang w:val="ru-RU"/>
              </w:rPr>
              <w:t>ідприємців та громадських формувань</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uk-UA"/>
              </w:rPr>
              <w:t>23-11.00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lastRenderedPageBreak/>
              <w:t>13</w:t>
            </w:r>
            <w:r w:rsidR="0094397D">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13</w:t>
            </w:r>
            <w:r w:rsidR="0094397D">
              <w:rPr>
                <w:b/>
                <w:sz w:val="24"/>
                <w:szCs w:val="24"/>
                <w:lang w:val="uk-UA"/>
              </w:rPr>
              <w:t>9.</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2A418F" w:rsidRPr="003F4AEC"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виділ юридичної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23-1</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w:t>
            </w:r>
            <w:r>
              <w:rPr>
                <w:sz w:val="24"/>
                <w:szCs w:val="24"/>
                <w:lang w:val="uk-UA"/>
              </w:rPr>
              <w:t>20</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2A418F" w:rsidRPr="00187324"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764605" w:rsidP="00982FB7">
            <w:pPr>
              <w:rPr>
                <w:b/>
                <w:sz w:val="24"/>
                <w:szCs w:val="24"/>
                <w:lang w:val="uk-UA"/>
              </w:rPr>
            </w:pPr>
            <w:r>
              <w:rPr>
                <w:b/>
                <w:sz w:val="24"/>
                <w:szCs w:val="24"/>
                <w:lang w:val="uk-UA"/>
              </w:rPr>
              <w:t>14</w:t>
            </w:r>
            <w:r w:rsidR="0094397D">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lang w:val="uk-UA"/>
              </w:rPr>
            </w:pPr>
            <w:r>
              <w:rPr>
                <w:sz w:val="24"/>
                <w:szCs w:val="24"/>
                <w:lang w:val="en-US"/>
              </w:rPr>
              <w:t>23-</w:t>
            </w:r>
            <w:r>
              <w:rPr>
                <w:sz w:val="24"/>
                <w:szCs w:val="24"/>
                <w:lang w:val="uk-UA"/>
              </w:rPr>
              <w:t>2</w:t>
            </w:r>
            <w:r>
              <w:rPr>
                <w:sz w:val="24"/>
                <w:szCs w:val="24"/>
                <w:lang w:val="en-US"/>
              </w:rPr>
              <w:t>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spacing w:before="1"/>
              <w:ind w:left="46" w:right="-1"/>
              <w:jc w:val="both"/>
              <w:rPr>
                <w:sz w:val="24"/>
                <w:szCs w:val="24"/>
                <w:lang w:val="uk-UA"/>
              </w:rPr>
            </w:pPr>
            <w:r>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94397D" w:rsidTr="00982FB7">
        <w:tc>
          <w:tcPr>
            <w:tcW w:w="9747" w:type="dxa"/>
            <w:gridSpan w:val="4"/>
            <w:tcBorders>
              <w:top w:val="single" w:sz="4" w:space="0" w:color="auto"/>
              <w:left w:val="single" w:sz="4" w:space="0" w:color="auto"/>
              <w:bottom w:val="single" w:sz="4" w:space="0" w:color="auto"/>
              <w:right w:val="single" w:sz="4" w:space="0" w:color="auto"/>
            </w:tcBorders>
            <w:hideMark/>
          </w:tcPr>
          <w:p w:rsidR="0094397D" w:rsidRPr="00DC0198" w:rsidRDefault="0094397D" w:rsidP="00982FB7">
            <w:pPr>
              <w:jc w:val="center"/>
              <w:rPr>
                <w:sz w:val="28"/>
                <w:szCs w:val="28"/>
                <w:lang w:val="uk-UA"/>
              </w:rPr>
            </w:pPr>
            <w:r w:rsidRPr="00DC0198">
              <w:rPr>
                <w:b/>
                <w:sz w:val="28"/>
                <w:szCs w:val="28"/>
              </w:rPr>
              <w:t>Послуги надаються у територіальному підрозділі Центру надання адміністративних послуг у м</w:t>
            </w:r>
            <w:proofErr w:type="gramStart"/>
            <w:r w:rsidRPr="00DC0198">
              <w:rPr>
                <w:b/>
                <w:sz w:val="28"/>
                <w:szCs w:val="28"/>
              </w:rPr>
              <w:t>.С</w:t>
            </w:r>
            <w:proofErr w:type="gramEnd"/>
            <w:r w:rsidRPr="00DC0198">
              <w:rPr>
                <w:b/>
                <w:sz w:val="28"/>
                <w:szCs w:val="28"/>
              </w:rPr>
              <w:t>євєродонецьку</w:t>
            </w:r>
            <w:r w:rsidRPr="00DC0198">
              <w:rPr>
                <w:b/>
                <w:sz w:val="28"/>
                <w:szCs w:val="28"/>
                <w:lang w:val="uk-UA"/>
              </w:rPr>
              <w:t xml:space="preserve"> (вул. Новікова, 15-Б)</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Взяття на облік та реєстрація бездомних громадян</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lastRenderedPageBreak/>
              <w:t>4.</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державної допомоги у зв’язку з вагітністю та пологами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державної допомоги при народженні дитини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09-06.00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94397D" w:rsidRDefault="0094397D" w:rsidP="00982FB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lang w:val="uk-UA"/>
              </w:rPr>
            </w:pPr>
            <w:r>
              <w:rPr>
                <w:sz w:val="24"/>
                <w:szCs w:val="24"/>
                <w:lang w:val="uk-UA"/>
              </w:rPr>
              <w:t>Видача довідки про взяття на облік внутрішньо переміщеної особи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09-07.00</w:t>
            </w:r>
          </w:p>
        </w:tc>
        <w:tc>
          <w:tcPr>
            <w:tcW w:w="3031" w:type="dxa"/>
            <w:tcBorders>
              <w:top w:val="single" w:sz="4" w:space="0" w:color="auto"/>
              <w:left w:val="single" w:sz="4" w:space="0" w:color="auto"/>
              <w:bottom w:val="single" w:sz="4" w:space="0" w:color="auto"/>
              <w:right w:val="single" w:sz="4" w:space="0" w:color="auto"/>
            </w:tcBorders>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94397D" w:rsidRDefault="0094397D" w:rsidP="00982FB7">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допомоги на дітей одиноким матерям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09-08.00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09-09.00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державної допомоги при усиновленні дитини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pStyle w:val="a6"/>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09-12.00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13.</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09-13.00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Призначення щомісячної грошової допомоги малозабезпеченій особі, яка проживає разом з інвалі</w:t>
            </w:r>
            <w:proofErr w:type="gramStart"/>
            <w:r>
              <w:rPr>
                <w:sz w:val="24"/>
                <w:szCs w:val="24"/>
              </w:rPr>
              <w:t>дом І чи</w:t>
            </w:r>
            <w:proofErr w:type="gramEnd"/>
            <w:r>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09-14.00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15.</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09-15.00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keepNext/>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w:t>
            </w:r>
            <w:r>
              <w:rPr>
                <w:b/>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09-16.00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інвалідам з дитинства та дітям-інвалідам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09-17.00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 та інвалідам</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18.</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09-18.00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Призначення компенсаційної виплати непрацюючій працездатній особі, яка доглядає за інвалідом 1 групи</w:t>
            </w:r>
            <w:proofErr w:type="gramStart"/>
            <w:r>
              <w:rPr>
                <w:sz w:val="24"/>
                <w:szCs w:val="24"/>
              </w:rPr>
              <w:t>,а</w:t>
            </w:r>
            <w:proofErr w:type="gramEnd"/>
            <w:r>
              <w:rPr>
                <w:sz w:val="24"/>
                <w:szCs w:val="24"/>
              </w:rPr>
              <w:t xml:space="preserve"> також за престарілим, який досяг 80-річного віку</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b/>
                <w:sz w:val="24"/>
                <w:szCs w:val="24"/>
                <w:lang w:val="uk-UA"/>
              </w:rPr>
              <w:t>19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09-19.00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Управління праці та </w:t>
            </w:r>
            <w:proofErr w:type="gramStart"/>
            <w:r>
              <w:rPr>
                <w:sz w:val="24"/>
                <w:szCs w:val="24"/>
              </w:rPr>
              <w:lastRenderedPageBreak/>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lastRenderedPageBreak/>
              <w:t xml:space="preserve">Надання статусу жертв нацистських </w:t>
            </w:r>
            <w:r>
              <w:rPr>
                <w:sz w:val="24"/>
                <w:szCs w:val="24"/>
              </w:rPr>
              <w:lastRenderedPageBreak/>
              <w:t xml:space="preserve">переслідувань, ветеранів </w:t>
            </w:r>
            <w:proofErr w:type="gramStart"/>
            <w:r>
              <w:rPr>
                <w:sz w:val="24"/>
                <w:szCs w:val="24"/>
              </w:rPr>
              <w:t>в</w:t>
            </w:r>
            <w:proofErr w:type="gramEnd"/>
            <w:r>
              <w:rPr>
                <w:sz w:val="24"/>
                <w:szCs w:val="24"/>
              </w:rPr>
              <w:t>ійни та прирівняних до них осіб, а також видача відповідних посвідчень</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lastRenderedPageBreak/>
              <w:t>20.</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sz w:val="24"/>
                <w:szCs w:val="24"/>
              </w:rPr>
            </w:pPr>
            <w:r>
              <w:rPr>
                <w:sz w:val="24"/>
                <w:szCs w:val="24"/>
              </w:rPr>
              <w:t>09-20.00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Надання статусу дитини війни</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09-21.00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Надання статусу ветерана праці  та видача відповідного посвідчення </w:t>
            </w:r>
          </w:p>
        </w:tc>
      </w:tr>
      <w:tr w:rsidR="002A418F" w:rsidTr="00982FB7">
        <w:tc>
          <w:tcPr>
            <w:tcW w:w="636"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94397D" w:rsidRDefault="0094397D" w:rsidP="00982FB7">
            <w:pPr>
              <w:jc w:val="center"/>
              <w:rPr>
                <w:b/>
                <w:sz w:val="24"/>
                <w:szCs w:val="24"/>
              </w:rPr>
            </w:pPr>
            <w:r>
              <w:rPr>
                <w:sz w:val="24"/>
                <w:szCs w:val="24"/>
              </w:rPr>
              <w:t>09-22.00</w:t>
            </w:r>
          </w:p>
        </w:tc>
        <w:tc>
          <w:tcPr>
            <w:tcW w:w="3031"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94397D" w:rsidRDefault="0094397D" w:rsidP="00982FB7">
            <w:pPr>
              <w:rPr>
                <w:b/>
                <w:sz w:val="24"/>
                <w:szCs w:val="24"/>
              </w:rPr>
            </w:pPr>
            <w:r>
              <w:rPr>
                <w:sz w:val="24"/>
                <w:szCs w:val="24"/>
              </w:rPr>
              <w:t xml:space="preserve">Оформлення та видача листа-талонів на </w:t>
            </w:r>
            <w:proofErr w:type="gramStart"/>
            <w:r>
              <w:rPr>
                <w:sz w:val="24"/>
                <w:szCs w:val="24"/>
              </w:rPr>
              <w:t>п</w:t>
            </w:r>
            <w:proofErr w:type="gramEnd"/>
            <w:r>
              <w:rPr>
                <w:sz w:val="24"/>
                <w:szCs w:val="24"/>
              </w:rPr>
              <w:t xml:space="preserve">ільговий проїзд ветеранам війни та прирівняним до них особам </w:t>
            </w:r>
          </w:p>
        </w:tc>
      </w:tr>
    </w:tbl>
    <w:p w:rsidR="00982FB7" w:rsidRDefault="00982FB7" w:rsidP="00982FB7">
      <w:pPr>
        <w:rPr>
          <w:lang w:val="uk-UA"/>
        </w:rPr>
      </w:pPr>
    </w:p>
    <w:p w:rsidR="00982FB7" w:rsidRDefault="00982FB7" w:rsidP="00982FB7">
      <w:pPr>
        <w:rPr>
          <w:lang w:val="uk-UA"/>
        </w:rPr>
      </w:pPr>
    </w:p>
    <w:p w:rsidR="00982FB7" w:rsidRPr="009475B1" w:rsidRDefault="00982FB7" w:rsidP="00982FB7">
      <w:pPr>
        <w:rPr>
          <w:lang w:val="uk-UA"/>
        </w:rPr>
      </w:pPr>
    </w:p>
    <w:p w:rsidR="00982FB7" w:rsidRPr="00407190" w:rsidRDefault="00982FB7" w:rsidP="00982FB7">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982FB7" w:rsidRPr="00C3097E" w:rsidRDefault="00982FB7" w:rsidP="00982FB7">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9830D0" w:rsidRPr="00982FB7" w:rsidRDefault="009830D0">
      <w:pPr>
        <w:rPr>
          <w:lang w:val="uk-UA"/>
        </w:rPr>
      </w:pPr>
    </w:p>
    <w:sectPr w:rsidR="009830D0" w:rsidRPr="00982FB7" w:rsidSect="00AE2710">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5"/>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982FB7"/>
    <w:rsid w:val="000A00A3"/>
    <w:rsid w:val="00187324"/>
    <w:rsid w:val="00297752"/>
    <w:rsid w:val="002A418F"/>
    <w:rsid w:val="003D4486"/>
    <w:rsid w:val="00604D33"/>
    <w:rsid w:val="00633DC2"/>
    <w:rsid w:val="00764605"/>
    <w:rsid w:val="008A0CA5"/>
    <w:rsid w:val="00927308"/>
    <w:rsid w:val="0094397D"/>
    <w:rsid w:val="00982FB7"/>
    <w:rsid w:val="009830D0"/>
    <w:rsid w:val="00AE2710"/>
    <w:rsid w:val="00C00720"/>
    <w:rsid w:val="00C8505A"/>
    <w:rsid w:val="00D649BC"/>
    <w:rsid w:val="00E37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982FB7"/>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982FB7"/>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uiPriority w:val="1"/>
    <w:qFormat/>
    <w:rsid w:val="00982FB7"/>
    <w:rPr>
      <w:rFonts w:ascii="Times New Roman" w:eastAsia="Times New Roman" w:hAnsi="Times New Roman" w:cs="Times New Roman"/>
      <w:sz w:val="28"/>
      <w:szCs w:val="20"/>
      <w:lang w:eastAsia="ru-RU"/>
    </w:rPr>
  </w:style>
  <w:style w:type="character" w:customStyle="1" w:styleId="a4">
    <w:name w:val="Нижний колонтитул Знак"/>
    <w:basedOn w:val="a0"/>
    <w:qFormat/>
    <w:rsid w:val="00982FB7"/>
    <w:rPr>
      <w:rFonts w:ascii="Times New Roman" w:eastAsia="Times New Roman" w:hAnsi="Times New Roman" w:cs="Times New Roman"/>
      <w:sz w:val="24"/>
      <w:szCs w:val="24"/>
      <w:lang w:val="ru-RU" w:eastAsia="ru-RU"/>
    </w:rPr>
  </w:style>
  <w:style w:type="character" w:customStyle="1" w:styleId="1">
    <w:name w:val="Основной текст Знак1"/>
    <w:basedOn w:val="a0"/>
    <w:uiPriority w:val="1"/>
    <w:qFormat/>
    <w:rsid w:val="00982FB7"/>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982FB7"/>
    <w:rPr>
      <w:rFonts w:ascii="Times New Roman" w:eastAsia="Times New Roman" w:hAnsi="Times New Roman" w:cs="Times New Roman"/>
      <w:sz w:val="20"/>
      <w:szCs w:val="20"/>
      <w:lang w:val="ru-RU" w:eastAsia="ru-RU"/>
    </w:rPr>
  </w:style>
  <w:style w:type="character" w:customStyle="1" w:styleId="rvts23">
    <w:name w:val="rvts23"/>
    <w:basedOn w:val="a0"/>
    <w:qFormat/>
    <w:rsid w:val="00982FB7"/>
  </w:style>
  <w:style w:type="character" w:customStyle="1" w:styleId="ListLabel1">
    <w:name w:val="ListLabel 1"/>
    <w:qFormat/>
    <w:rsid w:val="00982FB7"/>
    <w:rPr>
      <w:sz w:val="20"/>
    </w:rPr>
  </w:style>
  <w:style w:type="character" w:customStyle="1" w:styleId="ListLabel2">
    <w:name w:val="ListLabel 2"/>
    <w:qFormat/>
    <w:rsid w:val="00982FB7"/>
    <w:rPr>
      <w:sz w:val="20"/>
    </w:rPr>
  </w:style>
  <w:style w:type="character" w:customStyle="1" w:styleId="ListLabel3">
    <w:name w:val="ListLabel 3"/>
    <w:qFormat/>
    <w:rsid w:val="00982FB7"/>
    <w:rPr>
      <w:rFonts w:eastAsia="Times New Roman" w:cs="Times New Roman"/>
      <w:sz w:val="24"/>
    </w:rPr>
  </w:style>
  <w:style w:type="character" w:customStyle="1" w:styleId="ListLabel4">
    <w:name w:val="ListLabel 4"/>
    <w:qFormat/>
    <w:rsid w:val="00982FB7"/>
    <w:rPr>
      <w:rFonts w:cs="Courier New"/>
    </w:rPr>
  </w:style>
  <w:style w:type="character" w:customStyle="1" w:styleId="ListLabel5">
    <w:name w:val="ListLabel 5"/>
    <w:qFormat/>
    <w:rsid w:val="00982FB7"/>
    <w:rPr>
      <w:rFonts w:cs="Courier New"/>
    </w:rPr>
  </w:style>
  <w:style w:type="character" w:customStyle="1" w:styleId="ListLabel6">
    <w:name w:val="ListLabel 6"/>
    <w:qFormat/>
    <w:rsid w:val="00982FB7"/>
    <w:rPr>
      <w:rFonts w:cs="Courier New"/>
    </w:rPr>
  </w:style>
  <w:style w:type="character" w:customStyle="1" w:styleId="-">
    <w:name w:val="Интернет-ссылка"/>
    <w:rsid w:val="00982FB7"/>
    <w:rPr>
      <w:color w:val="000080"/>
      <w:u w:val="single"/>
    </w:rPr>
  </w:style>
  <w:style w:type="paragraph" w:customStyle="1" w:styleId="a5">
    <w:name w:val="Заголовок"/>
    <w:basedOn w:val="a"/>
    <w:next w:val="a6"/>
    <w:qFormat/>
    <w:rsid w:val="00982FB7"/>
    <w:pPr>
      <w:keepNext/>
      <w:autoSpaceDE/>
      <w:autoSpaceDN/>
      <w:adjustRightInd/>
      <w:spacing w:before="240" w:after="120"/>
    </w:pPr>
    <w:rPr>
      <w:rFonts w:ascii="Liberation Sans" w:eastAsia="Microsoft YaHei" w:hAnsi="Liberation Sans" w:cs="Mangal"/>
      <w:sz w:val="28"/>
      <w:szCs w:val="28"/>
    </w:rPr>
  </w:style>
  <w:style w:type="paragraph" w:styleId="a6">
    <w:name w:val="Body Text"/>
    <w:basedOn w:val="a"/>
    <w:link w:val="21"/>
    <w:uiPriority w:val="1"/>
    <w:qFormat/>
    <w:rsid w:val="00982FB7"/>
    <w:pPr>
      <w:widowControl/>
      <w:autoSpaceDE/>
      <w:autoSpaceDN/>
      <w:adjustRightInd/>
      <w:jc w:val="both"/>
    </w:pPr>
    <w:rPr>
      <w:sz w:val="28"/>
      <w:lang w:val="uk-UA"/>
    </w:rPr>
  </w:style>
  <w:style w:type="character" w:customStyle="1" w:styleId="21">
    <w:name w:val="Основной текст Знак2"/>
    <w:basedOn w:val="a0"/>
    <w:link w:val="a6"/>
    <w:uiPriority w:val="1"/>
    <w:rsid w:val="00982FB7"/>
    <w:rPr>
      <w:rFonts w:ascii="Times New Roman" w:eastAsia="Times New Roman" w:hAnsi="Times New Roman" w:cs="Times New Roman"/>
      <w:sz w:val="28"/>
      <w:szCs w:val="20"/>
      <w:lang w:eastAsia="ru-RU"/>
    </w:rPr>
  </w:style>
  <w:style w:type="paragraph" w:styleId="a7">
    <w:name w:val="List"/>
    <w:basedOn w:val="a6"/>
    <w:rsid w:val="00982FB7"/>
    <w:rPr>
      <w:rFonts w:cs="Mangal"/>
    </w:rPr>
  </w:style>
  <w:style w:type="paragraph" w:styleId="a8">
    <w:name w:val="Title"/>
    <w:basedOn w:val="a"/>
    <w:link w:val="a9"/>
    <w:rsid w:val="00982FB7"/>
    <w:pPr>
      <w:suppressLineNumbers/>
      <w:autoSpaceDE/>
      <w:autoSpaceDN/>
      <w:adjustRightInd/>
      <w:spacing w:before="120" w:after="120"/>
    </w:pPr>
    <w:rPr>
      <w:rFonts w:cs="Mangal"/>
      <w:i/>
      <w:iCs/>
      <w:sz w:val="24"/>
      <w:szCs w:val="24"/>
    </w:rPr>
  </w:style>
  <w:style w:type="character" w:customStyle="1" w:styleId="a9">
    <w:name w:val="Название Знак"/>
    <w:basedOn w:val="a0"/>
    <w:link w:val="a8"/>
    <w:rsid w:val="00982FB7"/>
    <w:rPr>
      <w:rFonts w:ascii="Times New Roman" w:eastAsia="Times New Roman" w:hAnsi="Times New Roman" w:cs="Mangal"/>
      <w:i/>
      <w:iCs/>
      <w:sz w:val="24"/>
      <w:szCs w:val="24"/>
      <w:lang w:val="ru-RU" w:eastAsia="ru-RU"/>
    </w:rPr>
  </w:style>
  <w:style w:type="paragraph" w:styleId="aa">
    <w:name w:val="index heading"/>
    <w:basedOn w:val="a"/>
    <w:qFormat/>
    <w:rsid w:val="00982FB7"/>
    <w:pPr>
      <w:suppressLineNumbers/>
      <w:autoSpaceDE/>
      <w:autoSpaceDN/>
      <w:adjustRightInd/>
    </w:pPr>
    <w:rPr>
      <w:rFonts w:cs="Mangal"/>
    </w:rPr>
  </w:style>
  <w:style w:type="paragraph" w:styleId="ab">
    <w:name w:val="footer"/>
    <w:basedOn w:val="a"/>
    <w:link w:val="22"/>
    <w:rsid w:val="00982FB7"/>
    <w:pPr>
      <w:widowControl/>
      <w:autoSpaceDE/>
      <w:autoSpaceDN/>
      <w:adjustRightInd/>
      <w:spacing w:beforeAutospacing="1" w:afterAutospacing="1"/>
    </w:pPr>
    <w:rPr>
      <w:sz w:val="24"/>
      <w:szCs w:val="24"/>
    </w:rPr>
  </w:style>
  <w:style w:type="character" w:customStyle="1" w:styleId="22">
    <w:name w:val="Нижний колонтитул Знак2"/>
    <w:basedOn w:val="a0"/>
    <w:link w:val="ab"/>
    <w:rsid w:val="00982FB7"/>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982FB7"/>
    <w:pPr>
      <w:autoSpaceDE/>
      <w:autoSpaceDN/>
      <w:adjustRightInd/>
      <w:ind w:left="720"/>
      <w:contextualSpacing/>
    </w:pPr>
  </w:style>
  <w:style w:type="paragraph" w:customStyle="1" w:styleId="ad">
    <w:name w:val="Знак"/>
    <w:basedOn w:val="a"/>
    <w:qFormat/>
    <w:rsid w:val="00982FB7"/>
    <w:pPr>
      <w:widowControl/>
      <w:autoSpaceDE/>
      <w:autoSpaceDN/>
      <w:adjustRightInd/>
    </w:pPr>
    <w:rPr>
      <w:rFonts w:ascii="Verdana" w:hAnsi="Verdana" w:cs="Verdana"/>
      <w:lang w:val="en-US" w:eastAsia="en-US"/>
    </w:rPr>
  </w:style>
  <w:style w:type="table" w:styleId="ae">
    <w:name w:val="Table Grid"/>
    <w:basedOn w:val="a1"/>
    <w:rsid w:val="00982FB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982FB7"/>
    <w:rPr>
      <w:color w:val="0000FF"/>
      <w:u w:val="single"/>
    </w:rPr>
  </w:style>
  <w:style w:type="paragraph" w:customStyle="1" w:styleId="af0">
    <w:name w:val="Знак Знак Знак Знак Знак Знак Знак"/>
    <w:basedOn w:val="a"/>
    <w:rsid w:val="00982FB7"/>
    <w:pPr>
      <w:widowControl/>
      <w:autoSpaceDE/>
      <w:autoSpaceDN/>
      <w:adjustRightInd/>
    </w:pPr>
    <w:rPr>
      <w:rFonts w:ascii="Verdana" w:hAnsi="Verdana" w:cs="Verdana"/>
      <w:lang w:val="en-US" w:eastAsia="en-US"/>
    </w:rPr>
  </w:style>
  <w:style w:type="character" w:customStyle="1" w:styleId="spelle">
    <w:name w:val="spelle"/>
    <w:basedOn w:val="a0"/>
    <w:rsid w:val="00982F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rod.lugansk.ua/poslugi/docs/1044-pogodzhennya-propusknoyi-spromozhnost-mislivskih-ugd.html" TargetMode="External"/><Relationship Id="rId4" Type="http://schemas.openxmlformats.org/officeDocument/2006/relationships/settings" Target="settings.xml"/><Relationship Id="rId9" Type="http://schemas.openxmlformats.org/officeDocument/2006/relationships/hyperlink" Target="http://gorod.lugansk.ua/poslugi/engine/download.php?id=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F6CF-AA0E-4C64-8D0A-C496B260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5131</Words>
  <Characters>29253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3</cp:revision>
  <dcterms:created xsi:type="dcterms:W3CDTF">2017-07-24T13:31:00Z</dcterms:created>
  <dcterms:modified xsi:type="dcterms:W3CDTF">2017-08-16T13:50:00Z</dcterms:modified>
</cp:coreProperties>
</file>