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D10072" w:rsidRDefault="008A7CA1" w:rsidP="00D1007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07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D10072" w:rsidRDefault="008A7CA1" w:rsidP="00D100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10072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8A7CA1" w:rsidRPr="00D10072" w:rsidRDefault="008A7CA1" w:rsidP="00D100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10072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A7CA1" w:rsidRPr="006B6BA4">
        <w:rPr>
          <w:b/>
          <w:sz w:val="24"/>
          <w:szCs w:val="24"/>
          <w:lang w:val="uk-UA"/>
        </w:rPr>
        <w:t>»</w:t>
      </w:r>
      <w:r w:rsidR="00176640">
        <w:rPr>
          <w:b/>
          <w:sz w:val="24"/>
          <w:szCs w:val="24"/>
          <w:lang w:val="uk-UA"/>
        </w:rPr>
        <w:t>травня</w:t>
      </w:r>
      <w:r w:rsidR="008A7CA1">
        <w:rPr>
          <w:b/>
          <w:sz w:val="24"/>
          <w:szCs w:val="24"/>
          <w:lang w:val="uk-UA"/>
        </w:rPr>
        <w:t xml:space="preserve"> 201</w:t>
      </w:r>
      <w:r w:rsidR="00176640">
        <w:rPr>
          <w:b/>
          <w:sz w:val="24"/>
          <w:szCs w:val="24"/>
          <w:lang w:val="uk-UA"/>
        </w:rPr>
        <w:t>9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8A7CA1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</w:t>
      </w:r>
      <w:r w:rsidRPr="00817077">
        <w:rPr>
          <w:rFonts w:ascii="Times New Roman" w:hAnsi="Times New Roman"/>
          <w:sz w:val="24"/>
          <w:szCs w:val="24"/>
          <w:lang w:val="uk-UA"/>
        </w:rPr>
        <w:t xml:space="preserve">«Про День скорботи і вшанування пам'яті жертв війни в Україні», </w:t>
      </w:r>
      <w:r w:rsidR="00E25EBB" w:rsidRPr="004E084E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</w:t>
      </w:r>
      <w:r w:rsidR="00E25EBB" w:rsidRPr="004E084E"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 w:rsidR="00E25EBB" w:rsidRPr="004E084E"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 w:rsidR="00D1107F">
        <w:rPr>
          <w:rFonts w:ascii="Times New Roman" w:hAnsi="Times New Roman"/>
          <w:sz w:val="24"/>
          <w:szCs w:val="24"/>
          <w:lang w:val="uk-UA"/>
        </w:rPr>
        <w:t>,</w:t>
      </w:r>
      <w:r w:rsidRPr="00817077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817077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Pr="00817077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</w:t>
      </w:r>
      <w:r>
        <w:rPr>
          <w:rFonts w:ascii="Times New Roman" w:hAnsi="Times New Roman"/>
          <w:sz w:val="24"/>
          <w:szCs w:val="24"/>
          <w:lang w:val="uk-UA"/>
        </w:rPr>
        <w:t>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8A7CA1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</w:t>
      </w:r>
      <w:r w:rsidR="008A7CA1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875877" w:rsidRPr="00875877" w:rsidRDefault="00D1107F" w:rsidP="00875877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6</w:t>
      </w:r>
      <w:r w:rsidR="008A7CA1" w:rsidRPr="0087587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75877" w:rsidRPr="00875877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875877" w:rsidRPr="00875877" w:rsidRDefault="00875877" w:rsidP="0087587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75877" w:rsidRPr="00875877" w:rsidRDefault="00875877" w:rsidP="0087587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75877" w:rsidRPr="00875877" w:rsidRDefault="00875877" w:rsidP="00875877">
      <w:pPr>
        <w:pStyle w:val="a5"/>
        <w:rPr>
          <w:rFonts w:ascii="Times New Roman" w:hAnsi="Times New Roman"/>
          <w:sz w:val="24"/>
          <w:szCs w:val="24"/>
        </w:rPr>
      </w:pPr>
      <w:r w:rsidRPr="0087587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875877" w:rsidRPr="00875877" w:rsidRDefault="00875877" w:rsidP="0087587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75877">
        <w:rPr>
          <w:rFonts w:ascii="Times New Roman" w:hAnsi="Times New Roman"/>
          <w:b/>
          <w:bCs/>
          <w:sz w:val="24"/>
          <w:szCs w:val="24"/>
          <w:lang w:val="uk-UA"/>
        </w:rPr>
        <w:t>в.о.міського голови                                                                                       В. П. Ткачук</w:t>
      </w:r>
    </w:p>
    <w:p w:rsidR="00875877" w:rsidRPr="00875877" w:rsidRDefault="00875877" w:rsidP="00875877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75877" w:rsidRPr="00875877" w:rsidRDefault="00875877" w:rsidP="0087587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875877" w:rsidRPr="00875877" w:rsidTr="00C639FC">
        <w:tc>
          <w:tcPr>
            <w:tcW w:w="7425" w:type="dxa"/>
            <w:shd w:val="clear" w:color="auto" w:fill="auto"/>
          </w:tcPr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875877" w:rsidRPr="00875877" w:rsidTr="00C639FC">
        <w:tc>
          <w:tcPr>
            <w:tcW w:w="7425" w:type="dxa"/>
            <w:shd w:val="clear" w:color="auto" w:fill="auto"/>
          </w:tcPr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75877" w:rsidRPr="00875877" w:rsidRDefault="00875877" w:rsidP="00D10072">
            <w:pPr>
              <w:pStyle w:val="a5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875877" w:rsidRPr="00875877" w:rsidTr="00C639FC">
        <w:tc>
          <w:tcPr>
            <w:tcW w:w="7425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875877" w:rsidRPr="00875877" w:rsidTr="00C639FC">
        <w:tc>
          <w:tcPr>
            <w:tcW w:w="7425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І.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5877" w:rsidRPr="00875877" w:rsidTr="00C639FC">
        <w:tc>
          <w:tcPr>
            <w:tcW w:w="7425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  <w:p w:rsidR="00875877" w:rsidRPr="00875877" w:rsidRDefault="00875877" w:rsidP="00875877">
            <w:pPr>
              <w:pStyle w:val="a5"/>
              <w:ind w:firstLine="307"/>
              <w:rPr>
                <w:rFonts w:ascii="Times New Roman" w:hAnsi="Times New Roman"/>
                <w:sz w:val="24"/>
                <w:szCs w:val="24"/>
              </w:rPr>
            </w:pPr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87587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61889" w:rsidRPr="007831C0" w:rsidRDefault="00D61889" w:rsidP="00BF50F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A7CA1" w:rsidRDefault="006D4603" w:rsidP="00D6188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D10072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10072">
        <w:rPr>
          <w:rFonts w:ascii="Times New Roman" w:hAnsi="Times New Roman"/>
          <w:sz w:val="24"/>
          <w:szCs w:val="24"/>
          <w:lang w:val="uk-UA"/>
        </w:rPr>
        <w:t>9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D10072" w:rsidRPr="00D10072" w:rsidTr="00C639FC">
        <w:tc>
          <w:tcPr>
            <w:tcW w:w="2122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10072" w:rsidRPr="00D10072" w:rsidTr="00C639FC">
        <w:tc>
          <w:tcPr>
            <w:tcW w:w="2122" w:type="dxa"/>
            <w:shd w:val="clear" w:color="auto" w:fill="auto"/>
          </w:tcPr>
          <w:p w:rsidR="00D10072" w:rsidRPr="00D10072" w:rsidRDefault="00D10072" w:rsidP="00C639F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D10072" w:rsidRPr="00D10072" w:rsidRDefault="00D10072" w:rsidP="00C639F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10072" w:rsidRPr="00D10072" w:rsidTr="00C639FC">
        <w:tc>
          <w:tcPr>
            <w:tcW w:w="2122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D10072" w:rsidRPr="00D10072" w:rsidTr="00C639FC">
        <w:tc>
          <w:tcPr>
            <w:tcW w:w="2122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072" w:rsidRDefault="00D10072" w:rsidP="00D1007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1007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10072" w:rsidRPr="00D10072" w:rsidRDefault="00D10072" w:rsidP="00D1007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10072" w:rsidRPr="00D10072" w:rsidRDefault="00D10072" w:rsidP="00C639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B63CF0" w:rsidRDefault="00D10072" w:rsidP="00D1007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</w:tcPr>
          <w:p w:rsidR="00D10072" w:rsidRPr="00D61889" w:rsidRDefault="00D10072" w:rsidP="00D1007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61889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726FD1" w:rsidRDefault="00D10072" w:rsidP="00D1007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</w:tcPr>
          <w:p w:rsidR="00D10072" w:rsidRPr="00A44313" w:rsidRDefault="00D10072" w:rsidP="00D1007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D1007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10072" w:rsidRPr="00D10072" w:rsidRDefault="00D10072" w:rsidP="00D1007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10072" w:rsidRPr="006D4603" w:rsidTr="00C639FC">
        <w:tc>
          <w:tcPr>
            <w:tcW w:w="2636" w:type="dxa"/>
          </w:tcPr>
          <w:p w:rsidR="00D10072" w:rsidRPr="00D10072" w:rsidRDefault="00D10072" w:rsidP="00D10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10072" w:rsidRPr="00D10072" w:rsidRDefault="00D10072" w:rsidP="00D10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F163CB" w:rsidRDefault="00D10072" w:rsidP="00D1007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D10072" w:rsidRPr="00F163CB" w:rsidRDefault="00D10072" w:rsidP="00D1007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D10072" w:rsidRPr="00D10072" w:rsidTr="00C639FC">
        <w:tc>
          <w:tcPr>
            <w:tcW w:w="2636" w:type="dxa"/>
          </w:tcPr>
          <w:p w:rsidR="00D10072" w:rsidRPr="00D10072" w:rsidRDefault="00D10072" w:rsidP="00D10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10072" w:rsidRPr="00D10072" w:rsidRDefault="00D10072" w:rsidP="00D10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D10072" w:rsidRPr="00D10072" w:rsidRDefault="00D10072" w:rsidP="00D10072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D61889" w:rsidRDefault="00D61889" w:rsidP="00D61889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D61889">
      <w:pPr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1877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D618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10072" w:rsidRDefault="00D10072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83F5A" w:rsidRDefault="00683F5A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6D46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A7CA1"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6D46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D10072">
        <w:rPr>
          <w:rFonts w:ascii="Times New Roman" w:hAnsi="Times New Roman"/>
          <w:sz w:val="24"/>
          <w:szCs w:val="24"/>
          <w:lang w:val="uk-UA"/>
        </w:rPr>
        <w:t>травня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10072">
        <w:rPr>
          <w:rFonts w:ascii="Times New Roman" w:hAnsi="Times New Roman"/>
          <w:sz w:val="24"/>
          <w:szCs w:val="24"/>
          <w:lang w:val="uk-UA"/>
        </w:rPr>
        <w:t>9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701"/>
        <w:gridCol w:w="2297"/>
      </w:tblGrid>
      <w:tr w:rsidR="008A7CA1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875877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D6188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D1007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8A7CA1" w:rsidRPr="007D129D" w:rsidRDefault="008A7CA1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2B" w:rsidRPr="00052159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0A0B2B" w:rsidRPr="00052159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D61889" w:rsidRPr="00A44313" w:rsidRDefault="00D61889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B351A" w:rsidRPr="007D129D" w:rsidRDefault="00D61889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A7CA1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впорядкування територій братських могил, обелісків та меморіалів, територій навколо пам’ятників, </w:t>
            </w:r>
          </w:p>
          <w:p w:rsidR="008310AE" w:rsidRP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здійснити підключення газу на Меморіалі Слави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25EBB" w:rsidRDefault="00E25EBB" w:rsidP="00E2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5EBB" w:rsidRPr="007D129D" w:rsidRDefault="00E25EBB" w:rsidP="00E2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22.06.2019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CF6A5C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8A7CA1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  <w:r w:rsidR="00E17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участі оркестру 53-ї окремої механізованої бригади)</w:t>
            </w:r>
          </w:p>
          <w:p w:rsidR="00A2188D" w:rsidRPr="007D129D" w:rsidRDefault="00A2188D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2B" w:rsidRPr="00052159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0A0B2B" w:rsidRPr="00052159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0A0B2B" w:rsidRPr="00A44313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A0B2B" w:rsidRDefault="000A0B2B" w:rsidP="000A0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61889" w:rsidRDefault="00D61889" w:rsidP="000A0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A7CA1" w:rsidRDefault="000A0B2B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proofErr w:type="spellStart"/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  <w:p w:rsidR="000A0B2B" w:rsidRPr="007D129D" w:rsidRDefault="000A0B2B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8A7CA1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A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0A0B2B" w:rsidP="000A0B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A1BB9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784654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кошику з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для покладання до Братської могили радянських воїнів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0A0B2B" w:rsidP="000A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8310AE" w:rsidRDefault="008310AE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0A0B2B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D1107F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0A0B2B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875877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A0B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0A0B2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052159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683F5A" w:rsidRPr="00052159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683F5A" w:rsidRPr="00A44313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83F5A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A1BB9" w:rsidRPr="007D129D" w:rsidRDefault="00683F5A" w:rsidP="00683F5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</w:t>
            </w:r>
          </w:p>
        </w:tc>
      </w:tr>
      <w:tr w:rsidR="00683F5A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комунальних міських бібліотеках: літературні інсталяції, обговорення з історії Другої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світової війни 1939-1945 років, тематичні заходи до Дня скорботи і вшанування пам’яті жертв війни в Україні (згідно узгоджених планів роботи)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червень 2019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A44313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83F5A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683F5A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Руднєва Н.М.</w:t>
            </w:r>
          </w:p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683F5A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 до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D100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</w:t>
            </w:r>
          </w:p>
        </w:tc>
      </w:tr>
      <w:tr w:rsidR="00683F5A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513BF8" w:rsidRDefault="00683F5A" w:rsidP="00683F5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83F5A" w:rsidRPr="00513BF8" w:rsidRDefault="00683F5A" w:rsidP="00683F5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83F5A" w:rsidRPr="00513BF8" w:rsidRDefault="00683F5A" w:rsidP="00683F5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A44313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3F5A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F354F5" w:rsidRDefault="00683F5A" w:rsidP="00683F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F354F5" w:rsidRDefault="00683F5A" w:rsidP="00683F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F354F5" w:rsidRDefault="00683F5A" w:rsidP="00683F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683F5A" w:rsidRPr="00F354F5" w:rsidRDefault="00683F5A" w:rsidP="00683F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83F5A" w:rsidRPr="006D4603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F354F5" w:rsidRDefault="00683F5A" w:rsidP="00683F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683F5A" w:rsidRPr="007D129D" w:rsidTr="00E2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тематичні сторінки і рубрики до Дня скорботи і вшанування пам’яті жертв війни в Україні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A" w:rsidRPr="00A44313" w:rsidRDefault="00683F5A" w:rsidP="00683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83F5A" w:rsidRPr="007D129D" w:rsidRDefault="00683F5A" w:rsidP="0068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27AF" w:rsidRDefault="008627AF" w:rsidP="00B215D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27AF" w:rsidRPr="007D129D" w:rsidRDefault="008627AF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6D46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8A7CA1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6D46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8627AF">
        <w:rPr>
          <w:rFonts w:ascii="Times New Roman" w:hAnsi="Times New Roman"/>
          <w:sz w:val="24"/>
          <w:szCs w:val="24"/>
          <w:lang w:val="uk-UA"/>
        </w:rPr>
        <w:t>травня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627AF">
        <w:rPr>
          <w:rFonts w:ascii="Times New Roman" w:hAnsi="Times New Roman"/>
          <w:sz w:val="24"/>
          <w:szCs w:val="24"/>
          <w:lang w:val="uk-UA"/>
        </w:rPr>
        <w:t>9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</w:t>
      </w:r>
    </w:p>
    <w:p w:rsidR="0011556B" w:rsidRDefault="0011556B" w:rsidP="0011556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9A1198" w:rsidRPr="00B300CB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E46B25" w:rsidRPr="00E46B25" w:rsidTr="00DE7512">
        <w:tc>
          <w:tcPr>
            <w:tcW w:w="531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46B25" w:rsidRPr="00844DEB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6B25" w:rsidRPr="00E46B25" w:rsidRDefault="00DE6DF0" w:rsidP="00E25E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25E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46B25" w:rsidRPr="00E46B25" w:rsidTr="00DE7512">
        <w:tc>
          <w:tcPr>
            <w:tcW w:w="531" w:type="dxa"/>
          </w:tcPr>
          <w:p w:rsidR="00E46B25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25EBB" w:rsidRPr="00844DEB" w:rsidRDefault="00E25EBB" w:rsidP="00E25E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25EBB" w:rsidRPr="00844DEB" w:rsidRDefault="00E25EBB" w:rsidP="00E25E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25EBB" w:rsidRPr="00844DEB" w:rsidRDefault="00E25EBB" w:rsidP="00E25E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E46B25" w:rsidRDefault="008627AF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</w:t>
            </w:r>
          </w:p>
          <w:p w:rsidR="009A1198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E25EBB" w:rsidP="00E25EB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  <w:bookmarkStart w:id="1" w:name="_GoBack"/>
            <w:bookmarkEnd w:id="1"/>
            <w:r w:rsidR="00E46B25"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7498E" w:rsidRPr="0011556B" w:rsidRDefault="00A7498E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7FB3" w:rsidRPr="0011556B" w:rsidRDefault="008A7CA1" w:rsidP="0011556B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46B2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Ю.А.Журба</w:t>
      </w:r>
    </w:p>
    <w:sectPr w:rsidR="00A67FB3" w:rsidRPr="0011556B" w:rsidSect="00D6188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CA1"/>
    <w:rsid w:val="000263AF"/>
    <w:rsid w:val="0002682A"/>
    <w:rsid w:val="00026E6F"/>
    <w:rsid w:val="00037047"/>
    <w:rsid w:val="00037372"/>
    <w:rsid w:val="00041F95"/>
    <w:rsid w:val="00051300"/>
    <w:rsid w:val="000860A2"/>
    <w:rsid w:val="000A0B2B"/>
    <w:rsid w:val="000B0E8F"/>
    <w:rsid w:val="0011556B"/>
    <w:rsid w:val="00124660"/>
    <w:rsid w:val="0017486E"/>
    <w:rsid w:val="00176640"/>
    <w:rsid w:val="0018770B"/>
    <w:rsid w:val="002315BD"/>
    <w:rsid w:val="00274CBD"/>
    <w:rsid w:val="0030624B"/>
    <w:rsid w:val="00323AD2"/>
    <w:rsid w:val="003471E9"/>
    <w:rsid w:val="003672A5"/>
    <w:rsid w:val="003F7577"/>
    <w:rsid w:val="00461A3A"/>
    <w:rsid w:val="004F708C"/>
    <w:rsid w:val="00501BE6"/>
    <w:rsid w:val="00513BF8"/>
    <w:rsid w:val="00532417"/>
    <w:rsid w:val="00595A9E"/>
    <w:rsid w:val="00596B6C"/>
    <w:rsid w:val="005A1BB9"/>
    <w:rsid w:val="005E2562"/>
    <w:rsid w:val="005E385E"/>
    <w:rsid w:val="00683F5A"/>
    <w:rsid w:val="00693003"/>
    <w:rsid w:val="006A4D62"/>
    <w:rsid w:val="006B351A"/>
    <w:rsid w:val="006D4603"/>
    <w:rsid w:val="0072308D"/>
    <w:rsid w:val="00761C81"/>
    <w:rsid w:val="007754DA"/>
    <w:rsid w:val="007831C0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81552C"/>
    <w:rsid w:val="0081553E"/>
    <w:rsid w:val="00817077"/>
    <w:rsid w:val="00826DED"/>
    <w:rsid w:val="008310AE"/>
    <w:rsid w:val="008627AF"/>
    <w:rsid w:val="00875877"/>
    <w:rsid w:val="008A67E2"/>
    <w:rsid w:val="008A7CA1"/>
    <w:rsid w:val="008D775F"/>
    <w:rsid w:val="008E58FF"/>
    <w:rsid w:val="00911D82"/>
    <w:rsid w:val="0093117B"/>
    <w:rsid w:val="00975D48"/>
    <w:rsid w:val="009A1198"/>
    <w:rsid w:val="00A2188D"/>
    <w:rsid w:val="00A7498E"/>
    <w:rsid w:val="00AD0486"/>
    <w:rsid w:val="00B215D7"/>
    <w:rsid w:val="00B300CB"/>
    <w:rsid w:val="00B452BE"/>
    <w:rsid w:val="00B64FFB"/>
    <w:rsid w:val="00BA5709"/>
    <w:rsid w:val="00BD12D6"/>
    <w:rsid w:val="00BF1052"/>
    <w:rsid w:val="00BF2A01"/>
    <w:rsid w:val="00BF50F7"/>
    <w:rsid w:val="00C33B60"/>
    <w:rsid w:val="00C363F0"/>
    <w:rsid w:val="00C5074B"/>
    <w:rsid w:val="00CF3981"/>
    <w:rsid w:val="00CF6A5C"/>
    <w:rsid w:val="00D10072"/>
    <w:rsid w:val="00D1107F"/>
    <w:rsid w:val="00D32BF1"/>
    <w:rsid w:val="00D40FAB"/>
    <w:rsid w:val="00D61889"/>
    <w:rsid w:val="00D624CD"/>
    <w:rsid w:val="00DA6C8E"/>
    <w:rsid w:val="00DD1E6D"/>
    <w:rsid w:val="00DE6DF0"/>
    <w:rsid w:val="00E1793D"/>
    <w:rsid w:val="00E179E1"/>
    <w:rsid w:val="00E25EBB"/>
    <w:rsid w:val="00E31581"/>
    <w:rsid w:val="00E44679"/>
    <w:rsid w:val="00E46B25"/>
    <w:rsid w:val="00EB3F9E"/>
    <w:rsid w:val="00F12A60"/>
    <w:rsid w:val="00F46FE7"/>
    <w:rsid w:val="00F578AA"/>
    <w:rsid w:val="00F618E7"/>
    <w:rsid w:val="00F8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87587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D100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EAAB-F9DB-40D6-8D63-65FA9D4D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13</cp:revision>
  <cp:lastPrinted>2018-06-04T09:44:00Z</cp:lastPrinted>
  <dcterms:created xsi:type="dcterms:W3CDTF">2019-05-27T11:53:00Z</dcterms:created>
  <dcterms:modified xsi:type="dcterms:W3CDTF">2019-05-28T08:01:00Z</dcterms:modified>
</cp:coreProperties>
</file>