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BE" w:rsidRDefault="00786939" w:rsidP="00822A9A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81FBE" w:rsidRDefault="007869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81FBE" w:rsidRDefault="00786939">
      <w:pPr>
        <w:pStyle w:val="1"/>
        <w:jc w:val="center"/>
      </w:pPr>
      <w:r>
        <w:rPr>
          <w:rFonts w:ascii="Times New Roman" w:hAnsi="Times New Roman"/>
          <w:b/>
          <w:sz w:val="28"/>
          <w:szCs w:val="28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281FBE" w:rsidRDefault="00281FB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1FBE" w:rsidRDefault="00281FBE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1FBE" w:rsidRDefault="00786939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7A5C86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 </w:t>
      </w:r>
      <w:r w:rsidR="00AD323D"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  <w:lang w:val="uk-UA"/>
        </w:rPr>
        <w:t xml:space="preserve"> 201</w:t>
      </w:r>
      <w:r w:rsidR="007A5C86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281FBE" w:rsidRDefault="00786939">
      <w:pPr>
        <w:pStyle w:val="3"/>
        <w:spacing w:line="360" w:lineRule="auto"/>
        <w:ind w:left="0" w:right="284" w:firstLine="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1FBE" w:rsidRDefault="00281FBE">
      <w:pPr>
        <w:spacing w:line="360" w:lineRule="auto"/>
        <w:ind w:right="284"/>
        <w:rPr>
          <w:b/>
          <w:sz w:val="26"/>
          <w:szCs w:val="26"/>
          <w:lang w:val="uk-UA"/>
        </w:rPr>
      </w:pPr>
    </w:p>
    <w:p w:rsidR="00281FBE" w:rsidRDefault="0078693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</w:t>
      </w:r>
    </w:p>
    <w:p w:rsidR="00281FBE" w:rsidRDefault="0078693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урочистих дат, </w:t>
      </w:r>
    </w:p>
    <w:p w:rsidR="00281FBE" w:rsidRDefault="00786939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державних і традиційних народних свят та </w:t>
      </w:r>
    </w:p>
    <w:p w:rsidR="00281FBE" w:rsidRPr="00786939" w:rsidRDefault="0078693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вшанування пам’ятних дат у 20</w:t>
      </w:r>
      <w:r w:rsidR="007A5C8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році </w:t>
      </w:r>
    </w:p>
    <w:p w:rsidR="00281FBE" w:rsidRDefault="00281FBE">
      <w:pPr>
        <w:jc w:val="both"/>
        <w:rPr>
          <w:sz w:val="28"/>
          <w:szCs w:val="28"/>
          <w:lang w:val="uk-UA"/>
        </w:rPr>
      </w:pPr>
    </w:p>
    <w:p w:rsidR="00281FBE" w:rsidRDefault="00281FBE">
      <w:pPr>
        <w:jc w:val="both"/>
        <w:rPr>
          <w:sz w:val="28"/>
          <w:szCs w:val="28"/>
          <w:lang w:val="uk-UA"/>
        </w:rPr>
      </w:pPr>
    </w:p>
    <w:p w:rsidR="00281FBE" w:rsidRPr="00786939" w:rsidRDefault="0078693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4"/>
          <w:szCs w:val="24"/>
          <w:lang w:val="uk-UA"/>
        </w:rPr>
        <w:t>Керуючись ст.32 Закону України «Про місцеве самоврядування в Україні» та розглянувши пропозиції відділу культури Сєвєродонецької міської ради про перелік міських заходів щодо святкування урочистих дат, державних  і традиційних народних свят, вшанування пам’ятних дат у 20</w:t>
      </w:r>
      <w:r w:rsidR="007A5C8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році, виконком міської ради</w:t>
      </w:r>
    </w:p>
    <w:p w:rsidR="00281FBE" w:rsidRDefault="007869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81FBE" w:rsidRDefault="00786939">
      <w:pPr>
        <w:jc w:val="both"/>
        <w:rPr>
          <w:b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281FBE" w:rsidRDefault="00786939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</w:p>
    <w:p w:rsidR="00281FBE" w:rsidRDefault="00786939">
      <w:pPr>
        <w:pStyle w:val="aa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1. Затвердити календарний план міських заходів щодо святкування державних і традиційних народних свят, вшанування пам’ятних дат у 20</w:t>
      </w:r>
      <w:r w:rsidR="00BD612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році  (Додаток).</w:t>
      </w:r>
    </w:p>
    <w:p w:rsidR="00281FBE" w:rsidRDefault="00786939">
      <w:pPr>
        <w:pStyle w:val="aa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2. Дане рішення підлягає оприлюдненню.</w:t>
      </w:r>
    </w:p>
    <w:p w:rsidR="00281FBE" w:rsidRDefault="00786939">
      <w:pPr>
        <w:pStyle w:val="aa"/>
        <w:tabs>
          <w:tab w:val="left" w:pos="142"/>
        </w:tabs>
        <w:suppressAutoHyphens/>
        <w:ind w:left="0"/>
        <w:jc w:val="both"/>
      </w:pPr>
      <w:r>
        <w:rPr>
          <w:sz w:val="24"/>
          <w:szCs w:val="24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І.В.</w:t>
      </w:r>
    </w:p>
    <w:p w:rsidR="00281FBE" w:rsidRDefault="00281FBE">
      <w:pPr>
        <w:rPr>
          <w:b/>
          <w:sz w:val="24"/>
          <w:szCs w:val="24"/>
          <w:lang w:val="uk-UA"/>
        </w:rPr>
      </w:pPr>
    </w:p>
    <w:p w:rsidR="00822A9A" w:rsidRDefault="00822A9A">
      <w:pPr>
        <w:rPr>
          <w:b/>
          <w:sz w:val="24"/>
          <w:szCs w:val="24"/>
          <w:lang w:val="uk-UA"/>
        </w:rPr>
      </w:pPr>
    </w:p>
    <w:p w:rsidR="00281FBE" w:rsidRDefault="00281FBE">
      <w:pPr>
        <w:rPr>
          <w:b/>
          <w:sz w:val="24"/>
          <w:szCs w:val="24"/>
          <w:lang w:val="uk-UA"/>
        </w:rPr>
      </w:pPr>
    </w:p>
    <w:tbl>
      <w:tblPr>
        <w:tblW w:w="10195" w:type="dxa"/>
        <w:tblLook w:val="00A0" w:firstRow="1" w:lastRow="0" w:firstColumn="1" w:lastColumn="0" w:noHBand="0" w:noVBand="0"/>
      </w:tblPr>
      <w:tblGrid>
        <w:gridCol w:w="9984"/>
        <w:gridCol w:w="221"/>
      </w:tblGrid>
      <w:tr w:rsidR="007A5C86" w:rsidRPr="007A5C86" w:rsidTr="007A5C86">
        <w:tc>
          <w:tcPr>
            <w:tcW w:w="7593" w:type="dxa"/>
            <w:shd w:val="clear" w:color="auto" w:fill="auto"/>
          </w:tcPr>
          <w:p w:rsidR="007A5C86" w:rsidRPr="00B42BEC" w:rsidRDefault="007A5C86" w:rsidP="007A5C86">
            <w:pPr>
              <w:pStyle w:val="ab"/>
              <w:ind w:firstLine="426"/>
            </w:pPr>
            <w:bookmarkStart w:id="0" w:name="_GoBack"/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7A5C86" w:rsidRPr="00B42BEC" w:rsidRDefault="007A5C86" w:rsidP="007A5C86">
            <w:pPr>
              <w:pStyle w:val="ab"/>
              <w:ind w:firstLine="426"/>
            </w:pPr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в.о.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міського голови                                                                                        В. П. Ткачук </w:t>
            </w:r>
          </w:p>
          <w:p w:rsidR="007A5C86" w:rsidRDefault="007A5C86" w:rsidP="007A5C86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</w:t>
            </w:r>
          </w:p>
          <w:p w:rsidR="007A5C86" w:rsidRDefault="007A5C86" w:rsidP="007A5C86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7A5C86" w:rsidRPr="00B42BEC" w:rsidRDefault="007A5C86" w:rsidP="007A5C86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7A5C86" w:rsidRPr="00B42BEC" w:rsidRDefault="007A5C86" w:rsidP="007A5C86">
            <w:pPr>
              <w:pStyle w:val="ab"/>
            </w:pPr>
            <w:r w:rsidRPr="00B42B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tbl>
            <w:tblPr>
              <w:tblW w:w="10576" w:type="dxa"/>
              <w:tblInd w:w="108" w:type="dxa"/>
              <w:tblLook w:val="0000" w:firstRow="0" w:lastRow="0" w:firstColumn="0" w:lastColumn="0" w:noHBand="0" w:noVBand="0"/>
            </w:tblPr>
            <w:tblGrid>
              <w:gridCol w:w="7425"/>
              <w:gridCol w:w="3151"/>
            </w:tblGrid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Підготував: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Начальник відділу культури                                      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Т. В. Грачова</w:t>
                  </w:r>
                </w:p>
              </w:tc>
            </w:tr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Узгоджено: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Керуючий справами виконкому                                                                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firstLine="34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Ю. А. Журба</w:t>
                  </w:r>
                </w:p>
              </w:tc>
            </w:tr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Заступник міського голови,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начальник відділу кадрової роботи та 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з питань служби в органах місцевого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самоврядування </w:t>
                  </w: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snapToGrid w:val="0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</w:pPr>
                </w:p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І. В. Степаненко</w:t>
                  </w:r>
                </w:p>
              </w:tc>
            </w:tr>
            <w:tr w:rsidR="007A5C86" w:rsidRPr="00B42BEC" w:rsidTr="00645F48">
              <w:tc>
                <w:tcPr>
                  <w:tcW w:w="7425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ind w:left="273"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Начальник відділу з юридичних та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правових питань міської ради 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                              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7A5C86" w:rsidRPr="000C10ED" w:rsidRDefault="007A5C86" w:rsidP="007A5C86">
                  <w:pPr>
                    <w:pStyle w:val="ab"/>
                    <w:ind w:firstLine="34"/>
                    <w:rPr>
                      <w:color w:val="FFFFFF" w:themeColor="background1"/>
                    </w:rPr>
                  </w:pPr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         В. В. </w:t>
                  </w:r>
                  <w:proofErr w:type="spellStart"/>
                  <w:r w:rsidRPr="000C10ED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281FBE" w:rsidRPr="007A5C86" w:rsidRDefault="00281FBE" w:rsidP="007A5C86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602" w:type="dxa"/>
            <w:shd w:val="clear" w:color="auto" w:fill="auto"/>
          </w:tcPr>
          <w:p w:rsidR="00281FBE" w:rsidRPr="007A5C86" w:rsidRDefault="00281FBE">
            <w:pPr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281FBE" w:rsidRDefault="00281FBE">
      <w:pPr>
        <w:pStyle w:val="aa"/>
        <w:tabs>
          <w:tab w:val="left" w:pos="142"/>
        </w:tabs>
        <w:suppressAutoHyphens/>
        <w:ind w:left="0"/>
        <w:jc w:val="both"/>
        <w:rPr>
          <w:b/>
          <w:color w:val="auto"/>
          <w:sz w:val="24"/>
          <w:szCs w:val="24"/>
          <w:lang w:val="uk-UA"/>
        </w:rPr>
      </w:pPr>
      <w:bookmarkStart w:id="1" w:name="__DdeLink__6797_24106866011"/>
      <w:bookmarkEnd w:id="1"/>
      <w:bookmarkEnd w:id="0"/>
    </w:p>
    <w:p w:rsidR="00AD323D" w:rsidRPr="007A5C86" w:rsidRDefault="00AD323D">
      <w:pPr>
        <w:pStyle w:val="aa"/>
        <w:tabs>
          <w:tab w:val="left" w:pos="142"/>
        </w:tabs>
        <w:suppressAutoHyphens/>
        <w:ind w:left="0"/>
        <w:jc w:val="both"/>
        <w:rPr>
          <w:b/>
          <w:color w:val="auto"/>
          <w:sz w:val="24"/>
          <w:szCs w:val="24"/>
          <w:lang w:val="uk-UA"/>
        </w:rPr>
      </w:pPr>
    </w:p>
    <w:p w:rsidR="00281FBE" w:rsidRDefault="00786939">
      <w:pPr>
        <w:ind w:left="4956" w:firstLine="708"/>
      </w:pPr>
      <w:r>
        <w:rPr>
          <w:sz w:val="24"/>
          <w:szCs w:val="24"/>
          <w:lang w:val="uk-UA"/>
        </w:rPr>
        <w:t xml:space="preserve">             </w:t>
      </w:r>
    </w:p>
    <w:p w:rsidR="00281FBE" w:rsidRDefault="00786939">
      <w:pPr>
        <w:ind w:left="4956" w:firstLine="708"/>
      </w:pPr>
      <w:r>
        <w:rPr>
          <w:sz w:val="24"/>
          <w:szCs w:val="24"/>
          <w:lang w:val="uk-UA"/>
        </w:rPr>
        <w:lastRenderedPageBreak/>
        <w:t xml:space="preserve">                 Додаток </w:t>
      </w:r>
    </w:p>
    <w:p w:rsidR="00281FBE" w:rsidRDefault="00786939"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до рішення виконкому</w:t>
      </w:r>
    </w:p>
    <w:p w:rsidR="00281FBE" w:rsidRDefault="00786939"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від «</w:t>
      </w:r>
      <w:r w:rsidR="00BD6129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AD323D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</w:t>
      </w:r>
      <w:r w:rsidR="00BD6129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року № </w:t>
      </w:r>
    </w:p>
    <w:p w:rsidR="00281FBE" w:rsidRDefault="0078693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7A5C86" w:rsidRDefault="007A5C86" w:rsidP="007A5C8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7A5C86" w:rsidRDefault="007A5C86" w:rsidP="007A5C8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 державних і</w:t>
      </w:r>
    </w:p>
    <w:p w:rsidR="007A5C86" w:rsidRDefault="007A5C86" w:rsidP="007A5C86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</w:t>
      </w:r>
      <w:r w:rsidR="00BD6129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році</w:t>
      </w:r>
    </w:p>
    <w:p w:rsidR="007A5C86" w:rsidRDefault="007A5C86" w:rsidP="007A5C86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 w:firstRow="1" w:lastRow="0" w:firstColumn="1" w:lastColumn="0" w:noHBand="0" w:noVBand="0"/>
      </w:tblPr>
      <w:tblGrid>
        <w:gridCol w:w="1101"/>
        <w:gridCol w:w="6377"/>
        <w:gridCol w:w="2269"/>
      </w:tblGrid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912A02" w:rsidRDefault="007A5C86" w:rsidP="00645F4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12A02"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 присвячені 76-й річниці з Дня визволення  м. Сєверодонецька від фашистських  загарбників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лютий-березень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Міжнародному жіночому Дню    8 березня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7A5C86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Default="007A5C86" w:rsidP="00645F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A5C86" w:rsidRPr="0089061D" w:rsidRDefault="007A5C86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театру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березень-квітень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міському відкритому хореографічному фестивалю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березень-квітень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гумору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липень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75-й річниці  Перемоги над нацизмом у Другій світовій війні (Дню Перемоги), Дню пам’яті та примирення.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матері в Україні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 -червень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86-й річниці від Дня заснування  міста Сєвєродонецька та Дню хіміка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березень-травень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 -червень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міському відкритому музичному фестивалю "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Peace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Love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and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Happiness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 - липень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міста Сєвєродонецька від незаконних збройних формувань</w:t>
            </w:r>
          </w:p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- липень 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Державного Прапора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Незалежності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присвячені  пам'яті загиблих воїнів АТО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квітень-вересень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селищ (Борівське,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Сиротине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Вороново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Метьолкіне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Щедрищеве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Воєводівка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жовтень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міському відкритому фестивалю дитячої поезії «Джерельце» ім. Йосипа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89061D" w:rsidTr="009470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України від фашистських загарбників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89061D" w:rsidTr="009470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міському відкритому конкурсу – фестивалю «Наша надія – мир на Донбасі»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</w:tr>
      <w:tr w:rsidR="0089061D" w:rsidTr="00405DC6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Дню української писемності та мови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проведенню Х 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89061D" w:rsidTr="00645F4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Default="0089061D" w:rsidP="008906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6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89061D" w:rsidRPr="0089061D" w:rsidRDefault="0089061D" w:rsidP="0089061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</w:tbl>
    <w:p w:rsidR="007A5C86" w:rsidRDefault="007A5C86" w:rsidP="007A5C86">
      <w:pPr>
        <w:jc w:val="both"/>
        <w:rPr>
          <w:sz w:val="24"/>
          <w:szCs w:val="24"/>
          <w:lang w:val="uk-UA"/>
        </w:rPr>
      </w:pPr>
    </w:p>
    <w:p w:rsidR="007A5C86" w:rsidRDefault="007A5C86" w:rsidP="007A5C86">
      <w:pPr>
        <w:jc w:val="both"/>
        <w:rPr>
          <w:sz w:val="24"/>
          <w:szCs w:val="24"/>
          <w:lang w:val="uk-UA"/>
        </w:rPr>
      </w:pPr>
    </w:p>
    <w:p w:rsidR="007A5C86" w:rsidRDefault="007A5C86" w:rsidP="007A5C86">
      <w:pPr>
        <w:jc w:val="both"/>
        <w:rPr>
          <w:color w:val="1F497D"/>
          <w:sz w:val="24"/>
          <w:szCs w:val="24"/>
          <w:lang w:val="uk-UA"/>
        </w:rPr>
      </w:pPr>
    </w:p>
    <w:p w:rsidR="007A5C86" w:rsidRDefault="007A5C86" w:rsidP="007A5C86">
      <w:pPr>
        <w:tabs>
          <w:tab w:val="center" w:pos="5604"/>
        </w:tabs>
        <w:jc w:val="both"/>
        <w:rPr>
          <w:color w:val="1F497D"/>
          <w:sz w:val="24"/>
          <w:szCs w:val="24"/>
          <w:lang w:val="uk-UA"/>
        </w:rPr>
      </w:pPr>
    </w:p>
    <w:p w:rsidR="007A5C86" w:rsidRPr="00822A9A" w:rsidRDefault="007A5C86" w:rsidP="00822A9A">
      <w:pPr>
        <w:tabs>
          <w:tab w:val="center" w:pos="5604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Керуючий справами виконкому                                                                       Ю.А. Журба</w:t>
      </w:r>
    </w:p>
    <w:sectPr w:rsidR="007A5C86" w:rsidRPr="00822A9A" w:rsidSect="00AD323D">
      <w:pgSz w:w="11906" w:h="16838"/>
      <w:pgMar w:top="851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0C10ED"/>
    <w:rsid w:val="00281FBE"/>
    <w:rsid w:val="002A4E55"/>
    <w:rsid w:val="00786939"/>
    <w:rsid w:val="007A5C86"/>
    <w:rsid w:val="00822A9A"/>
    <w:rsid w:val="0089061D"/>
    <w:rsid w:val="00AD323D"/>
    <w:rsid w:val="00BD6129"/>
    <w:rsid w:val="00D1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98F17-78C1-4DC7-A471-7AB3C800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E6180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8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6">
    <w:name w:val="ListLabel 36"/>
    <w:qFormat/>
    <w:rPr>
      <w:rFonts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  <w:sz w:val="28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  <w:sz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  <w:sz w:val="24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4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FE4873"/>
    <w:pPr>
      <w:ind w:left="720"/>
      <w:contextualSpacing/>
    </w:pPr>
  </w:style>
  <w:style w:type="paragraph" w:styleId="ab">
    <w:name w:val="No Spacing"/>
    <w:uiPriority w:val="99"/>
    <w:qFormat/>
    <w:rsid w:val="00451BC7"/>
    <w:rPr>
      <w:rFonts w:eastAsia="Times New Roman"/>
      <w:color w:val="00000A"/>
    </w:rPr>
  </w:style>
  <w:style w:type="paragraph" w:customStyle="1" w:styleId="1">
    <w:name w:val="Без интервала1"/>
    <w:uiPriority w:val="99"/>
    <w:qFormat/>
    <w:rsid w:val="00BC64FB"/>
    <w:rPr>
      <w:rFonts w:eastAsia="Times New Roman"/>
      <w:color w:val="00000A"/>
      <w:lang w:eastAsia="en-US"/>
    </w:rPr>
  </w:style>
  <w:style w:type="paragraph" w:styleId="a4">
    <w:name w:val="Balloon Text"/>
    <w:basedOn w:val="a"/>
    <w:link w:val="a3"/>
    <w:uiPriority w:val="99"/>
    <w:semiHidden/>
    <w:qFormat/>
    <w:rsid w:val="00E6180C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99"/>
    <w:rsid w:val="00F73D1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 МІСЬКА   РАДА</vt:lpstr>
    </vt:vector>
  </TitlesOfParts>
  <Company>Kontora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 МІСЬКА   РАДА</dc:title>
  <dc:subject/>
  <dc:creator>administrator</dc:creator>
  <dc:description/>
  <cp:lastModifiedBy>Татьяна Викторовна</cp:lastModifiedBy>
  <cp:revision>7</cp:revision>
  <cp:lastPrinted>2019-12-19T08:22:00Z</cp:lastPrinted>
  <dcterms:created xsi:type="dcterms:W3CDTF">2019-09-03T07:21:00Z</dcterms:created>
  <dcterms:modified xsi:type="dcterms:W3CDTF">2019-12-20T13:32:00Z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