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933AE">
        <w:rPr>
          <w:b/>
          <w:sz w:val="28"/>
          <w:szCs w:val="28"/>
          <w:lang w:val="uk-UA"/>
        </w:rPr>
        <w:t>543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933AE">
        <w:rPr>
          <w:b/>
          <w:sz w:val="24"/>
          <w:szCs w:val="24"/>
          <w:lang w:val="uk-UA"/>
        </w:rPr>
        <w:t>24</w:t>
      </w:r>
      <w:r>
        <w:rPr>
          <w:b/>
          <w:sz w:val="24"/>
          <w:szCs w:val="24"/>
          <w:lang w:val="uk-UA"/>
        </w:rPr>
        <w:t xml:space="preserve">»  </w:t>
      </w:r>
      <w:r w:rsidR="00ED202F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DF471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81F8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DF4719">
        <w:rPr>
          <w:sz w:val="24"/>
          <w:szCs w:val="24"/>
          <w:lang w:val="uk-UA"/>
        </w:rPr>
        <w:t>рішенням виконавчого комітету від 28</w:t>
      </w:r>
      <w:r w:rsidR="00DF4719">
        <w:rPr>
          <w:color w:val="FF0000"/>
          <w:sz w:val="24"/>
          <w:szCs w:val="24"/>
          <w:lang w:val="uk-UA"/>
        </w:rPr>
        <w:t xml:space="preserve"> </w:t>
      </w:r>
      <w:r w:rsidR="00DF4719">
        <w:rPr>
          <w:color w:val="000000"/>
          <w:sz w:val="24"/>
          <w:szCs w:val="24"/>
          <w:lang w:val="uk-UA"/>
        </w:rPr>
        <w:t xml:space="preserve">грудня 2018 року № 1084 </w:t>
      </w:r>
      <w:r w:rsidR="00DF4719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DF4719">
        <w:rPr>
          <w:color w:val="FF0000"/>
          <w:sz w:val="24"/>
          <w:szCs w:val="24"/>
          <w:lang w:val="uk-UA"/>
        </w:rPr>
        <w:t xml:space="preserve"> </w:t>
      </w:r>
      <w:r w:rsidR="00DF4719">
        <w:rPr>
          <w:color w:val="000000"/>
          <w:sz w:val="24"/>
          <w:szCs w:val="24"/>
          <w:lang w:val="uk-UA"/>
        </w:rPr>
        <w:t>березня 2019 року № 337</w:t>
      </w:r>
      <w:r w:rsidR="0031536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план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>
        <w:rPr>
          <w:sz w:val="24"/>
          <w:szCs w:val="24"/>
          <w:lang w:val="uk-UA"/>
        </w:rPr>
        <w:t>ння, Дню Перемоги  (Додаток 2).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>
        <w:rPr>
          <w:sz w:val="24"/>
          <w:szCs w:val="24"/>
          <w:lang w:val="uk-UA"/>
        </w:rPr>
        <w:t>ення, Дню Перемоги (Додаток 3).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 xml:space="preserve">Міському </w:t>
      </w:r>
      <w:proofErr w:type="spellStart"/>
      <w:r w:rsidR="00287BB5">
        <w:rPr>
          <w:sz w:val="24"/>
          <w:szCs w:val="24"/>
          <w:lang w:val="uk-UA"/>
        </w:rPr>
        <w:t>фінуправлінню</w:t>
      </w:r>
      <w:proofErr w:type="spellEnd"/>
      <w:r w:rsidR="00287BB5">
        <w:rPr>
          <w:sz w:val="24"/>
          <w:szCs w:val="24"/>
          <w:lang w:val="uk-UA"/>
        </w:rPr>
        <w:t xml:space="preserve"> (М.І. </w:t>
      </w:r>
      <w:proofErr w:type="spellStart"/>
      <w:r w:rsidR="00287BB5">
        <w:rPr>
          <w:sz w:val="24"/>
          <w:szCs w:val="24"/>
          <w:lang w:val="uk-UA"/>
        </w:rPr>
        <w:t>Багрінцевій</w:t>
      </w:r>
      <w:proofErr w:type="spellEnd"/>
      <w:r w:rsidR="00287BB5"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>
        <w:rPr>
          <w:sz w:val="24"/>
          <w:szCs w:val="24"/>
          <w:lang w:val="uk-UA"/>
        </w:rPr>
        <w:t>, у межах передбачених лімітів.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5.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DF4719" w:rsidRPr="009056E7" w:rsidRDefault="001905EE" w:rsidP="00DF471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7BB5"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DF4719" w:rsidRPr="009056E7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DF4719" w:rsidRPr="009056E7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DF4719" w:rsidRPr="009056E7" w:rsidRDefault="00DF4719" w:rsidP="00DF471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DF4719" w:rsidRPr="009056E7" w:rsidRDefault="00DF4719" w:rsidP="00DF47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DF4719" w:rsidRDefault="00DF4719" w:rsidP="00DF4719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В. П. Ткачук</w:t>
      </w:r>
    </w:p>
    <w:p w:rsidR="00DF4719" w:rsidRDefault="00DF4719" w:rsidP="00DF4719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94" w:type="dxa"/>
        <w:tblInd w:w="-273" w:type="dxa"/>
        <w:tblLook w:val="0000" w:firstRow="0" w:lastRow="0" w:firstColumn="0" w:lastColumn="0" w:noHBand="0" w:noVBand="0"/>
      </w:tblPr>
      <w:tblGrid>
        <w:gridCol w:w="7644"/>
        <w:gridCol w:w="3150"/>
      </w:tblGrid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Підготував: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Т. В. Грачова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Узгоджено:</w:t>
            </w:r>
          </w:p>
          <w:p w:rsidR="00DF4719" w:rsidRPr="00006080" w:rsidRDefault="00DF4719" w:rsidP="002C2323">
            <w:pPr>
              <w:pStyle w:val="a5"/>
              <w:ind w:left="2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Керуючий справами виконкому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Ю. А. Журба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ind w:left="318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DF4719" w:rsidRPr="00006080" w:rsidRDefault="00DF4719" w:rsidP="002C2323">
            <w:pPr>
              <w:pStyle w:val="a5"/>
              <w:ind w:left="31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М. І.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Багрінцева</w:t>
            </w:r>
            <w:proofErr w:type="spellEnd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правових питань міської ради</w:t>
            </w: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В. В.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Рудь</w:t>
            </w:r>
            <w:proofErr w:type="spellEnd"/>
          </w:p>
        </w:tc>
      </w:tr>
    </w:tbl>
    <w:p w:rsidR="008F1E68" w:rsidRPr="00DF4719" w:rsidRDefault="008F1E68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87BB5" w:rsidRPr="004D0DDC" w:rsidRDefault="00521187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</w:t>
      </w:r>
      <w:r w:rsidR="00287BB5" w:rsidRPr="004D0DDC">
        <w:rPr>
          <w:rFonts w:ascii="Times New Roman" w:hAnsi="Times New Roman"/>
          <w:lang w:val="uk-UA"/>
        </w:rPr>
        <w:t>Додаток 1</w:t>
      </w:r>
    </w:p>
    <w:p w:rsidR="00287BB5" w:rsidRPr="004D0DDC" w:rsidRDefault="008933AE" w:rsidP="008933AE">
      <w:pPr>
        <w:pStyle w:val="a5"/>
        <w:ind w:left="637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="00287BB5" w:rsidRPr="004D0DDC">
        <w:rPr>
          <w:rFonts w:ascii="Times New Roman" w:hAnsi="Times New Roman"/>
          <w:lang w:val="uk-UA"/>
        </w:rPr>
        <w:t>до рішення виконкому</w:t>
      </w:r>
    </w:p>
    <w:p w:rsidR="002D0B73" w:rsidRPr="004D0DDC" w:rsidRDefault="00DF4719" w:rsidP="00DF4719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</w:t>
      </w:r>
      <w:r w:rsidR="00287BB5" w:rsidRPr="004D0DDC">
        <w:rPr>
          <w:rFonts w:ascii="Times New Roman" w:hAnsi="Times New Roman"/>
          <w:lang w:val="uk-UA"/>
        </w:rPr>
        <w:t>від  «</w:t>
      </w:r>
      <w:r w:rsidR="008933AE">
        <w:rPr>
          <w:rFonts w:ascii="Times New Roman" w:hAnsi="Times New Roman"/>
          <w:lang w:val="uk-UA"/>
        </w:rPr>
        <w:t>24</w:t>
      </w:r>
      <w:r w:rsidR="00287BB5" w:rsidRPr="004D0DDC">
        <w:rPr>
          <w:rFonts w:ascii="Times New Roman" w:hAnsi="Times New Roman"/>
          <w:lang w:val="uk-UA"/>
        </w:rPr>
        <w:t xml:space="preserve">» </w:t>
      </w:r>
      <w:r w:rsidR="00ED202F">
        <w:rPr>
          <w:rFonts w:ascii="Times New Roman" w:hAnsi="Times New Roman"/>
          <w:lang w:val="uk-UA"/>
        </w:rPr>
        <w:t>квітня</w:t>
      </w:r>
      <w:r w:rsidR="00287BB5" w:rsidRPr="004D0DDC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9</w:t>
      </w:r>
      <w:r w:rsidR="00287BB5" w:rsidRPr="004D0DDC">
        <w:rPr>
          <w:rFonts w:ascii="Times New Roman" w:hAnsi="Times New Roman"/>
          <w:lang w:val="uk-UA"/>
        </w:rPr>
        <w:t xml:space="preserve"> року №</w:t>
      </w:r>
      <w:r w:rsidR="008F1E68">
        <w:rPr>
          <w:rFonts w:ascii="Times New Roman" w:hAnsi="Times New Roman"/>
          <w:lang w:val="uk-UA"/>
        </w:rPr>
        <w:t xml:space="preserve"> </w:t>
      </w:r>
      <w:r w:rsidR="008933AE">
        <w:rPr>
          <w:rFonts w:ascii="Times New Roman" w:hAnsi="Times New Roman"/>
          <w:lang w:val="uk-UA"/>
        </w:rPr>
        <w:t>543</w:t>
      </w:r>
      <w:r w:rsidR="008F1E68">
        <w:rPr>
          <w:rFonts w:ascii="Times New Roman" w:hAnsi="Times New Roman"/>
          <w:lang w:val="uk-UA"/>
        </w:rPr>
        <w:t xml:space="preserve"> </w:t>
      </w:r>
      <w:r w:rsidR="00287BB5"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DF4719" w:rsidRDefault="00DF4719" w:rsidP="00287BB5">
      <w:pPr>
        <w:ind w:left="-709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24682E" w:rsidRPr="00A478D0" w:rsidTr="008F1E68">
        <w:tc>
          <w:tcPr>
            <w:tcW w:w="2122" w:type="dxa"/>
          </w:tcPr>
          <w:p w:rsidR="0024682E" w:rsidRDefault="0024682E" w:rsidP="0024682E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24682E" w:rsidRDefault="0024682E" w:rsidP="0024682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голова оргкомітету</w:t>
            </w:r>
          </w:p>
          <w:p w:rsidR="0024682E" w:rsidRDefault="0024682E" w:rsidP="0024682E">
            <w:pPr>
              <w:pStyle w:val="21"/>
              <w:jc w:val="both"/>
            </w:pPr>
          </w:p>
        </w:tc>
      </w:tr>
      <w:tr w:rsidR="0024682E" w:rsidRPr="00A478D0" w:rsidTr="008F1E68">
        <w:tc>
          <w:tcPr>
            <w:tcW w:w="2122" w:type="dxa"/>
          </w:tcPr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7223" w:type="dxa"/>
          </w:tcPr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питань 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співголова </w:t>
            </w:r>
          </w:p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4682E" w:rsidRPr="00A478D0" w:rsidTr="008F1E68">
        <w:tc>
          <w:tcPr>
            <w:tcW w:w="2122" w:type="dxa"/>
          </w:tcPr>
          <w:p w:rsidR="0024682E" w:rsidRDefault="0024682E" w:rsidP="0024682E">
            <w:pPr>
              <w:pStyle w:val="21"/>
              <w:jc w:val="both"/>
            </w:pPr>
          </w:p>
        </w:tc>
        <w:tc>
          <w:tcPr>
            <w:tcW w:w="7223" w:type="dxa"/>
          </w:tcPr>
          <w:p w:rsidR="0024682E" w:rsidRDefault="0024682E" w:rsidP="0024682E">
            <w:pPr>
              <w:pStyle w:val="21"/>
              <w:jc w:val="both"/>
            </w:pPr>
          </w:p>
        </w:tc>
      </w:tr>
    </w:tbl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D017B5" w:rsidTr="002C2323">
        <w:tc>
          <w:tcPr>
            <w:tcW w:w="2636" w:type="dxa"/>
          </w:tcPr>
          <w:p w:rsidR="00D017B5" w:rsidRDefault="00D017B5" w:rsidP="002C232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2C232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017B5" w:rsidTr="002C2323">
        <w:tc>
          <w:tcPr>
            <w:tcW w:w="2636" w:type="dxa"/>
          </w:tcPr>
          <w:p w:rsidR="003068B6" w:rsidRDefault="00D017B5" w:rsidP="002C232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017B5" w:rsidRDefault="00D017B5" w:rsidP="002C2323">
            <w:pPr>
              <w:pStyle w:val="21"/>
              <w:jc w:val="both"/>
            </w:pP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017B5" w:rsidRPr="008933AE" w:rsidTr="002C2323">
        <w:tc>
          <w:tcPr>
            <w:tcW w:w="2636" w:type="dxa"/>
          </w:tcPr>
          <w:p w:rsidR="003F308F" w:rsidRDefault="003F308F" w:rsidP="003F308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3F308F" w:rsidRPr="003F308F" w:rsidRDefault="003F308F" w:rsidP="003F308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424" w:type="dxa"/>
          </w:tcPr>
          <w:p w:rsidR="00D017B5" w:rsidRPr="003F308F" w:rsidRDefault="003F308F" w:rsidP="002C232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17B5"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Сєвєродонецької підстанції 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ЛК ЛПУ СШМД </w:t>
            </w:r>
            <w:r w:rsidR="00D017B5"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Лисичанської станції швидкої медичної допомоги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D017B5" w:rsidRPr="00B001B6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424" w:type="dxa"/>
          </w:tcPr>
          <w:p w:rsidR="00D017B5" w:rsidRPr="00FC16F2" w:rsidRDefault="00D017B5" w:rsidP="00D017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017B5" w:rsidRPr="008933AE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D017B5" w:rsidRPr="00867D5E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017B5" w:rsidRPr="00867D5E" w:rsidRDefault="00D017B5" w:rsidP="00D017B5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017B5" w:rsidRPr="00867D5E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017B5" w:rsidRPr="00D61889" w:rsidTr="002C2323">
        <w:tc>
          <w:tcPr>
            <w:tcW w:w="2636" w:type="dxa"/>
          </w:tcPr>
          <w:p w:rsidR="00D017B5" w:rsidRPr="00B63CF0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</w:tcPr>
          <w:p w:rsidR="00D017B5" w:rsidRPr="00D61889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r w:rsidRPr="00D61889"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726FD1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424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424" w:type="dxa"/>
          </w:tcPr>
          <w:p w:rsidR="00D017B5" w:rsidRPr="00FC16F2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78D0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D017B5" w:rsidRPr="00A478D0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902856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424" w:type="dxa"/>
          </w:tcPr>
          <w:p w:rsidR="00D017B5" w:rsidRPr="00A61619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</w:tcPr>
          <w:p w:rsidR="00D017B5" w:rsidRDefault="00D017B5" w:rsidP="00D01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4682E" w:rsidRDefault="0024682E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1619" w:rsidRPr="00A61619" w:rsidRDefault="00A61619" w:rsidP="00D017B5">
      <w:pPr>
        <w:jc w:val="center"/>
        <w:rPr>
          <w:sz w:val="24"/>
          <w:szCs w:val="24"/>
          <w:lang w:val="uk-UA"/>
        </w:rPr>
      </w:pPr>
    </w:p>
    <w:p w:rsidR="00A61619" w:rsidRDefault="00287BB5" w:rsidP="00D017B5">
      <w:pPr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 xml:space="preserve">                                                           Ю.</w:t>
      </w:r>
      <w:r w:rsidR="007951EB">
        <w:rPr>
          <w:sz w:val="24"/>
          <w:szCs w:val="24"/>
          <w:lang w:val="uk-UA"/>
        </w:rPr>
        <w:t xml:space="preserve"> </w:t>
      </w:r>
      <w:r w:rsidR="00B9764F" w:rsidRPr="008B06C9">
        <w:rPr>
          <w:sz w:val="24"/>
          <w:szCs w:val="24"/>
          <w:lang w:val="uk-UA"/>
        </w:rPr>
        <w:t>А.</w:t>
      </w:r>
      <w:r w:rsidR="007951EB">
        <w:rPr>
          <w:sz w:val="24"/>
          <w:szCs w:val="24"/>
          <w:lang w:val="uk-UA"/>
        </w:rPr>
        <w:t xml:space="preserve"> </w:t>
      </w:r>
      <w:r w:rsidR="00B9764F" w:rsidRPr="008B06C9">
        <w:rPr>
          <w:sz w:val="24"/>
          <w:szCs w:val="24"/>
          <w:lang w:val="uk-UA"/>
        </w:rPr>
        <w:t>Журба</w:t>
      </w:r>
    </w:p>
    <w:p w:rsidR="00287BB5" w:rsidRPr="008B06C9" w:rsidRDefault="008933AE" w:rsidP="00A61619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</w:t>
      </w:r>
      <w:r w:rsidR="00287BB5" w:rsidRPr="008B06C9">
        <w:rPr>
          <w:sz w:val="24"/>
          <w:szCs w:val="24"/>
          <w:lang w:val="uk-UA"/>
        </w:rPr>
        <w:t>Додаток 2</w:t>
      </w:r>
    </w:p>
    <w:p w:rsidR="00287BB5" w:rsidRPr="00F8033C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8933AE">
        <w:rPr>
          <w:sz w:val="24"/>
          <w:szCs w:val="24"/>
          <w:lang w:val="uk-UA"/>
        </w:rPr>
        <w:t xml:space="preserve">           </w:t>
      </w:r>
      <w:r w:rsidRPr="00F8033C">
        <w:rPr>
          <w:sz w:val="24"/>
          <w:szCs w:val="24"/>
          <w:lang w:val="uk-UA"/>
        </w:rPr>
        <w:t>до рішення виконкому</w:t>
      </w:r>
    </w:p>
    <w:p w:rsidR="00287BB5" w:rsidRPr="00521187" w:rsidRDefault="00287BB5" w:rsidP="00F8033C">
      <w:pPr>
        <w:rPr>
          <w:b/>
          <w:sz w:val="24"/>
          <w:szCs w:val="24"/>
          <w:lang w:val="uk-UA"/>
        </w:rPr>
      </w:pPr>
      <w:r w:rsidRPr="00F8033C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8933AE">
        <w:rPr>
          <w:sz w:val="24"/>
          <w:szCs w:val="24"/>
          <w:lang w:val="uk-UA"/>
        </w:rPr>
        <w:t xml:space="preserve">           </w:t>
      </w:r>
      <w:r w:rsidRPr="00F8033C">
        <w:rPr>
          <w:sz w:val="24"/>
          <w:szCs w:val="24"/>
          <w:lang w:val="uk-UA"/>
        </w:rPr>
        <w:t xml:space="preserve"> </w:t>
      </w:r>
      <w:r w:rsidR="00521187" w:rsidRPr="00521187">
        <w:rPr>
          <w:sz w:val="24"/>
          <w:szCs w:val="24"/>
          <w:lang w:val="uk-UA"/>
        </w:rPr>
        <w:t>від  «</w:t>
      </w:r>
      <w:r w:rsidR="008933AE">
        <w:rPr>
          <w:sz w:val="24"/>
          <w:szCs w:val="24"/>
          <w:lang w:val="uk-UA"/>
        </w:rPr>
        <w:t>24</w:t>
      </w:r>
      <w:r w:rsidR="00521187" w:rsidRPr="00521187">
        <w:rPr>
          <w:sz w:val="24"/>
          <w:szCs w:val="24"/>
          <w:lang w:val="uk-UA"/>
        </w:rPr>
        <w:t>» квітня 201</w:t>
      </w:r>
      <w:r w:rsidR="00DF4719">
        <w:rPr>
          <w:sz w:val="24"/>
          <w:szCs w:val="24"/>
          <w:lang w:val="uk-UA"/>
        </w:rPr>
        <w:t>9</w:t>
      </w:r>
      <w:r w:rsidR="00521187" w:rsidRPr="00521187">
        <w:rPr>
          <w:sz w:val="24"/>
          <w:szCs w:val="24"/>
          <w:lang w:val="uk-UA"/>
        </w:rPr>
        <w:t xml:space="preserve"> року № </w:t>
      </w:r>
      <w:r w:rsidR="008933AE">
        <w:rPr>
          <w:sz w:val="24"/>
          <w:szCs w:val="24"/>
          <w:lang w:val="uk-UA"/>
        </w:rPr>
        <w:t>543</w:t>
      </w:r>
      <w:r w:rsidR="00521187" w:rsidRPr="005211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287BB5" w:rsidRPr="008B06C9" w:rsidRDefault="00287BB5" w:rsidP="005E6017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проведення міських заходів,</w:t>
      </w:r>
      <w:r w:rsidR="002864A6" w:rsidRPr="008B06C9">
        <w:rPr>
          <w:sz w:val="24"/>
          <w:szCs w:val="24"/>
          <w:lang w:val="uk-UA"/>
        </w:rPr>
        <w:t xml:space="preserve"> </w:t>
      </w:r>
      <w:r w:rsidRPr="008B06C9">
        <w:rPr>
          <w:sz w:val="24"/>
          <w:szCs w:val="24"/>
          <w:lang w:val="uk-UA"/>
        </w:rPr>
        <w:t xml:space="preserve">присвячених </w:t>
      </w:r>
      <w:r w:rsidR="00C2159E" w:rsidRPr="008B06C9">
        <w:rPr>
          <w:sz w:val="24"/>
          <w:szCs w:val="24"/>
          <w:lang w:val="uk-UA"/>
        </w:rPr>
        <w:t>7</w:t>
      </w:r>
      <w:r w:rsidR="00DF4719">
        <w:rPr>
          <w:sz w:val="24"/>
          <w:szCs w:val="24"/>
          <w:lang w:val="uk-UA"/>
        </w:rPr>
        <w:t>4</w:t>
      </w:r>
      <w:r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811"/>
        <w:gridCol w:w="1560"/>
        <w:gridCol w:w="2409"/>
      </w:tblGrid>
      <w:tr w:rsidR="00287BB5" w:rsidRPr="008B06C9" w:rsidTr="0023709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1D54A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 w:rsidP="000D49E0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237099">
        <w:trPr>
          <w:trHeight w:val="60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5E6017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8820E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BB4842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8820E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B146A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  <w:r w:rsidR="006B146A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Винничук Т.М. </w:t>
            </w: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D8F" w:rsidRPr="00BC3D2B" w:rsidRDefault="006B146A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446D8F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  <w:r w:rsidR="00446D8F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46D8F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</w:t>
            </w:r>
          </w:p>
          <w:p w:rsidR="00BB4842" w:rsidRPr="00BC3D2B" w:rsidRDefault="009A2131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</w:t>
            </w:r>
            <w:r w:rsidR="00B17BD7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890B29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287BB5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 В.Г.</w:t>
            </w:r>
          </w:p>
          <w:p w:rsidR="00446D8F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17BD7" w:rsidRPr="00BC3D2B" w:rsidRDefault="00B9764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7691" w:rsidRPr="00BC3D2B" w:rsidRDefault="00857691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1D54A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2C23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2C2323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2C2323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BC3D2B" w:rsidRDefault="003237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C2323"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="002C2323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7B7478" w:rsidRPr="00BC3D2B" w:rsidRDefault="007B7478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</w:t>
            </w:r>
            <w:r w:rsidR="005847B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45 років (згідно планів роботи)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AD4F0B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BC3D2B" w:rsidRDefault="00B90E8A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B7478" w:rsidRPr="00BC3D2B" w:rsidRDefault="007B7478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2C2323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</w:t>
            </w:r>
            <w:proofErr w:type="spellStart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575C0E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 w:rsidP="0021234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Провести цикл спортивних заходів в ДЮСШ та загальноосвітніх навчальних закладах міста, 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присвячених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Невеселий В. В. </w:t>
            </w:r>
            <w:r w:rsidR="00575C0E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BC3D2B" w:rsidRDefault="00575C0E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6B146A" w:rsidRPr="00446D8F" w:rsidTr="00237099">
        <w:trPr>
          <w:trHeight w:val="10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Default="006B146A" w:rsidP="006B146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примирення, Дню Перемоги (згідно цільових програм)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6B146A" w:rsidTr="006B146A">
        <w:trPr>
          <w:trHeight w:val="28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Default="006B146A" w:rsidP="006B146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 та ветеранів війни 1941-1945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655D96" w:rsidRPr="00446D8F" w:rsidTr="006B146A">
        <w:trPr>
          <w:trHeight w:val="6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6" w:rsidRDefault="00655D96" w:rsidP="00655D96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987FD0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7F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Провести урочистий загальноміський  мітинг-реквієм з покладанням квітів до Меморіалу Слави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.05.2019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Ткачук В. П.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В.Ф. 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  <w:p w:rsidR="00987FD0" w:rsidRDefault="00987FD0" w:rsidP="00987FD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09.05.2019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Ткачук В. П.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В.Ф. </w:t>
            </w:r>
          </w:p>
        </w:tc>
      </w:tr>
      <w:tr w:rsidR="00987FD0" w:rsidRPr="00E74E2C" w:rsidTr="00237099">
        <w:trPr>
          <w:trHeight w:val="41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56B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забезпечити присутність на міських урочистих заходах трудових  колективів, учбових закладів і громадськості міста на Меморіалі </w:t>
            </w:r>
            <w:r w:rsidR="00956BE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лави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підготувати сценарій урочистої загальноміської святкової програми (святкового мітингу), </w:t>
            </w:r>
            <w:r w:rsidR="0024682E"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сценарій ритуалу надання почестей загиблим воїнам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 покладання квітів до Меморіалу Слави і до пам’ятника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571839" w:rsidRPr="00571839" w:rsidRDefault="00571839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71839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571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монтаж та демонтаж міської сцени для проведення святкових заходів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08.05.2019 по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237099">
        <w:trPr>
          <w:trHeight w:val="5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987FD0" w:rsidTr="009C184C">
        <w:trPr>
          <w:trHeight w:val="39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Tr="009C184C">
        <w:trPr>
          <w:trHeight w:val="22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 з 8.00 до 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9" w:rsidRPr="00781F89" w:rsidRDefault="003E6159" w:rsidP="003E615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FD0" w:rsidTr="009C184C">
        <w:trPr>
          <w:trHeight w:val="58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соціальними робітниками супроводження ветеранів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 з 8.30до12.00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987FD0" w:rsidTr="00237099">
        <w:trPr>
          <w:trHeight w:val="53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 та оркестру 53 бригади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08.30-09.00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987FD0" w:rsidTr="009C184C">
        <w:trPr>
          <w:trHeight w:val="60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09.00-09.30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Буряк Н.Д.</w:t>
            </w:r>
          </w:p>
        </w:tc>
      </w:tr>
      <w:tr w:rsidR="00987FD0" w:rsidRPr="008933AE" w:rsidTr="009C184C">
        <w:trPr>
          <w:trHeight w:val="6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11.00 – 12.00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Буряк Н.Д.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987FD0" w:rsidTr="00237099">
        <w:trPr>
          <w:trHeight w:val="27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 площі Миру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07.00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987FD0" w:rsidTr="00FE2710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987FD0" w:rsidTr="00AD1E10">
        <w:trPr>
          <w:trHeight w:val="4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987FD0" w:rsidTr="00FE2710">
        <w:trPr>
          <w:trHeight w:val="2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RPr="00F23350" w:rsidTr="00FE2710">
        <w:trPr>
          <w:trHeight w:val="1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6B146A">
        <w:trPr>
          <w:trHeight w:val="57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781F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987FD0" w:rsidRPr="008162BE" w:rsidTr="00237099">
        <w:trPr>
          <w:trHeight w:val="5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237099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Афанас`єва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Л.І.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С.В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</w:tr>
      <w:tr w:rsidR="00987FD0" w:rsidRPr="001D3EA1" w:rsidTr="00237099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87FD0" w:rsidTr="002D0E2A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FE2710" w:rsidTr="004A37F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987FD0" w:rsidRPr="00FE2710" w:rsidTr="006B146A">
        <w:trPr>
          <w:trHeight w:val="72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06.05.2018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</w:p>
        </w:tc>
      </w:tr>
      <w:tr w:rsidR="00987FD0" w:rsidRPr="00FE2710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 травня 2019 року з 08.00 до 14.00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 травня 2019 року з 08.00 до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987FD0" w:rsidRPr="004810EF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4810EF" w:rsidTr="006B146A">
        <w:trPr>
          <w:trHeight w:val="57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4810EF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ветеранів питною водою під час проведення урочистих заходів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Грачова Т.В.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87FD0" w:rsidRPr="004810EF" w:rsidTr="006B146A">
        <w:trPr>
          <w:trHeight w:val="5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та/або реклами на радіо,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01.05.2019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987FD0" w:rsidTr="0023709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 та/або реклами на радіо,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Ковалевський А.А.</w:t>
            </w:r>
          </w:p>
        </w:tc>
      </w:tr>
      <w:tr w:rsidR="00987FD0" w:rsidRPr="00FE2710" w:rsidTr="006B146A">
        <w:trPr>
          <w:trHeight w:val="8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87FD0" w:rsidRPr="007951EB" w:rsidTr="00237099">
        <w:trPr>
          <w:trHeight w:val="6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87FD0" w:rsidRPr="008933AE" w:rsidTr="00237099">
        <w:trPr>
          <w:trHeight w:val="6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987FD0" w:rsidRPr="0077386F" w:rsidTr="00237099">
        <w:trPr>
          <w:trHeight w:val="5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87FD0" w:rsidRPr="0031536C" w:rsidTr="00237099">
        <w:trPr>
          <w:trHeight w:val="5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і підготувати: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урочисте привітання від керівництва міста;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тематичні сторінки і рубрики;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74-й річниці Перемоги над нацизмом у Європі, Дню пам’яті та примирення, Дню Перемоги;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B24858" w:rsidRDefault="006E1EEA" w:rsidP="006E1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7B2859" w:rsidRDefault="00287BB5" w:rsidP="00B24858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</w:t>
      </w:r>
      <w:r w:rsidR="00DF4719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А.</w:t>
      </w:r>
      <w:r w:rsidR="00B24858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Журба</w:t>
      </w: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287BB5" w:rsidRDefault="008933AE" w:rsidP="00F8033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</w:t>
      </w:r>
      <w:bookmarkStart w:id="0" w:name="_GoBack"/>
      <w:bookmarkEnd w:id="0"/>
      <w:r w:rsidR="00287BB5">
        <w:rPr>
          <w:sz w:val="24"/>
          <w:szCs w:val="24"/>
          <w:lang w:val="uk-UA"/>
        </w:rPr>
        <w:t>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8933AE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до рішення виконкому</w:t>
      </w:r>
    </w:p>
    <w:p w:rsidR="00956233" w:rsidRPr="00521187" w:rsidRDefault="00287BB5" w:rsidP="00956233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8933AE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="00956233" w:rsidRPr="00521187">
        <w:rPr>
          <w:sz w:val="24"/>
          <w:szCs w:val="24"/>
          <w:lang w:val="uk-UA"/>
        </w:rPr>
        <w:t>від  «</w:t>
      </w:r>
      <w:r w:rsidR="008933AE">
        <w:rPr>
          <w:sz w:val="24"/>
          <w:szCs w:val="24"/>
          <w:lang w:val="uk-UA"/>
        </w:rPr>
        <w:t>24</w:t>
      </w:r>
      <w:r w:rsidR="00956233" w:rsidRPr="00521187">
        <w:rPr>
          <w:sz w:val="24"/>
          <w:szCs w:val="24"/>
          <w:lang w:val="uk-UA"/>
        </w:rPr>
        <w:t>» квітня 201</w:t>
      </w:r>
      <w:r w:rsidR="00DF4719">
        <w:rPr>
          <w:sz w:val="24"/>
          <w:szCs w:val="24"/>
          <w:lang w:val="uk-UA"/>
        </w:rPr>
        <w:t>9</w:t>
      </w:r>
      <w:r w:rsidR="00956233" w:rsidRPr="00521187">
        <w:rPr>
          <w:sz w:val="24"/>
          <w:szCs w:val="24"/>
          <w:lang w:val="uk-UA"/>
        </w:rPr>
        <w:t xml:space="preserve"> року № </w:t>
      </w:r>
      <w:r w:rsidR="008933AE">
        <w:rPr>
          <w:sz w:val="24"/>
          <w:szCs w:val="24"/>
          <w:lang w:val="uk-UA"/>
        </w:rPr>
        <w:t>543</w:t>
      </w:r>
      <w:r w:rsidR="00956233" w:rsidRPr="005211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287BB5" w:rsidRPr="00F8033C" w:rsidRDefault="00287BB5" w:rsidP="005E66B9">
      <w:pPr>
        <w:rPr>
          <w:sz w:val="24"/>
          <w:szCs w:val="24"/>
          <w:lang w:val="uk-UA"/>
        </w:rPr>
      </w:pPr>
    </w:p>
    <w:p w:rsidR="00045A20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C60D09">
        <w:rPr>
          <w:sz w:val="28"/>
          <w:szCs w:val="28"/>
          <w:lang w:val="uk-UA"/>
        </w:rPr>
        <w:t xml:space="preserve">                              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045A20" w:rsidRDefault="00045A20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847"/>
        <w:gridCol w:w="1566"/>
      </w:tblGrid>
      <w:tr w:rsidR="0012653B" w:rsidRPr="00BC017A" w:rsidTr="002E5046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47" w:type="dxa"/>
          </w:tcPr>
          <w:p w:rsidR="002E5046" w:rsidRDefault="0012653B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  <w:r w:rsidR="00BC017A" w:rsidRPr="00121B63">
              <w:rPr>
                <w:sz w:val="24"/>
                <w:szCs w:val="24"/>
                <w:lang w:val="uk-UA" w:eastAsia="en-US"/>
              </w:rPr>
              <w:t>ветеранів війни</w:t>
            </w:r>
            <w:r w:rsidR="00BC017A">
              <w:rPr>
                <w:sz w:val="24"/>
                <w:szCs w:val="24"/>
                <w:lang w:val="uk-UA" w:eastAsia="en-US"/>
              </w:rPr>
              <w:t xml:space="preserve"> (та ін. прирівняних категорій)</w:t>
            </w:r>
            <w:r w:rsidR="00BC017A" w:rsidRPr="00121B63">
              <w:rPr>
                <w:sz w:val="24"/>
                <w:szCs w:val="24"/>
                <w:lang w:val="uk-UA" w:eastAsia="en-US"/>
              </w:rPr>
              <w:t xml:space="preserve"> </w:t>
            </w:r>
            <w:r w:rsidR="00BC017A">
              <w:rPr>
                <w:sz w:val="24"/>
                <w:szCs w:val="24"/>
                <w:lang w:val="uk-UA" w:eastAsia="en-US"/>
              </w:rPr>
              <w:t xml:space="preserve">та </w:t>
            </w:r>
            <w:r w:rsidRPr="00EF01F0">
              <w:rPr>
                <w:sz w:val="24"/>
                <w:szCs w:val="24"/>
                <w:lang w:val="uk-UA"/>
              </w:rPr>
              <w:t>активістів</w:t>
            </w:r>
            <w:r w:rsidR="00BC017A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 xml:space="preserve">міської ради ветеранів </w:t>
            </w:r>
            <w:r w:rsidR="00BE63F8" w:rsidRPr="00121B63">
              <w:rPr>
                <w:sz w:val="24"/>
                <w:szCs w:val="24"/>
                <w:lang w:val="uk-UA" w:eastAsia="en-US"/>
              </w:rPr>
              <w:t>1941-1945 років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</w:p>
          <w:p w:rsidR="0012653B" w:rsidRPr="00EF01F0" w:rsidRDefault="009C5F32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BC017A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566" w:type="dxa"/>
          </w:tcPr>
          <w:p w:rsidR="0012653B" w:rsidRPr="00EF01F0" w:rsidRDefault="00BC017A" w:rsidP="001265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</w:t>
            </w:r>
            <w:r w:rsidR="00CF61F5">
              <w:rPr>
                <w:sz w:val="24"/>
                <w:szCs w:val="24"/>
                <w:lang w:val="uk-UA"/>
              </w:rPr>
              <w:t>0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2E5046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47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BC017A" w:rsidP="00890B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BC017A" w:rsidRPr="0050072B" w:rsidTr="002E5046">
        <w:tc>
          <w:tcPr>
            <w:tcW w:w="658" w:type="dxa"/>
          </w:tcPr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47" w:type="dxa"/>
          </w:tcPr>
          <w:p w:rsidR="00BC017A" w:rsidRPr="00EF01F0" w:rsidRDefault="00BC017A" w:rsidP="00BC017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BC017A" w:rsidRPr="0050072B" w:rsidTr="002E5046">
        <w:tc>
          <w:tcPr>
            <w:tcW w:w="658" w:type="dxa"/>
          </w:tcPr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47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EF01F0">
              <w:rPr>
                <w:sz w:val="24"/>
                <w:szCs w:val="24"/>
                <w:lang w:val="uk-UA"/>
              </w:rPr>
              <w:t xml:space="preserve">  грн.</w:t>
            </w:r>
          </w:p>
        </w:tc>
      </w:tr>
      <w:tr w:rsidR="00AE0E3C" w:rsidTr="002E5046">
        <w:trPr>
          <w:trHeight w:val="894"/>
        </w:trPr>
        <w:tc>
          <w:tcPr>
            <w:tcW w:w="658" w:type="dxa"/>
          </w:tcPr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47" w:type="dxa"/>
          </w:tcPr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послуг:</w:t>
            </w:r>
          </w:p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  харчування </w:t>
            </w:r>
            <w:r w:rsidRPr="00EF01F0">
              <w:rPr>
                <w:sz w:val="24"/>
                <w:szCs w:val="24"/>
                <w:lang w:val="uk-UA"/>
              </w:rPr>
              <w:t>(поминальний обід для ветеранів війни)</w:t>
            </w:r>
          </w:p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 постачання питної води</w:t>
            </w:r>
            <w:r w:rsidRPr="00EF01F0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при проведенні заходів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</w:t>
            </w:r>
          </w:p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15 000 </w:t>
            </w:r>
            <w:r w:rsidRPr="00EF01F0">
              <w:rPr>
                <w:sz w:val="24"/>
                <w:szCs w:val="24"/>
                <w:lang w:val="uk-UA"/>
              </w:rPr>
              <w:t xml:space="preserve">грн. </w:t>
            </w:r>
          </w:p>
          <w:p w:rsidR="00AE0E3C" w:rsidRPr="00EF01F0" w:rsidRDefault="00AE0E3C" w:rsidP="00AE0E3C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E0E3C" w:rsidTr="002E5046">
        <w:tc>
          <w:tcPr>
            <w:tcW w:w="658" w:type="dxa"/>
          </w:tcPr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47" w:type="dxa"/>
          </w:tcPr>
          <w:p w:rsidR="00AE0E3C" w:rsidRPr="003F2E5D" w:rsidRDefault="00AE0E3C" w:rsidP="00AE0E3C">
            <w:pPr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Оплата за озвучення міських урочистих заходів на площі Миру</w:t>
            </w:r>
          </w:p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</w:t>
            </w:r>
          </w:p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</w:p>
        </w:tc>
      </w:tr>
      <w:tr w:rsidR="009C184C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47" w:type="dxa"/>
          </w:tcPr>
          <w:p w:rsidR="009C184C" w:rsidRPr="00045A20" w:rsidRDefault="009C184C" w:rsidP="009C184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66" w:type="dxa"/>
          </w:tcPr>
          <w:p w:rsidR="009C184C" w:rsidRPr="00045A20" w:rsidRDefault="009C184C" w:rsidP="007A7558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1 </w:t>
            </w:r>
            <w:r w:rsidR="007A7558">
              <w:rPr>
                <w:sz w:val="24"/>
                <w:szCs w:val="24"/>
                <w:lang w:val="uk-UA"/>
              </w:rPr>
              <w:t>5</w:t>
            </w:r>
            <w:r w:rsidRPr="00045A20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9C184C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47" w:type="dxa"/>
          </w:tcPr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9C184C" w:rsidRPr="00045A20" w:rsidRDefault="009C184C" w:rsidP="009C184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9C184C" w:rsidRPr="0089669D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847" w:type="dxa"/>
          </w:tcPr>
          <w:p w:rsidR="009C184C" w:rsidRPr="00EF01F0" w:rsidRDefault="009C184C" w:rsidP="009C184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9C184C" w:rsidRPr="00EF01F0" w:rsidRDefault="00045A20" w:rsidP="009C184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> </w:t>
            </w:r>
            <w:r w:rsidR="007A7558">
              <w:rPr>
                <w:b/>
                <w:sz w:val="24"/>
                <w:szCs w:val="24"/>
                <w:lang w:val="uk-UA"/>
              </w:rPr>
              <w:t>5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2E50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r w:rsidR="003C3B41">
        <w:rPr>
          <w:sz w:val="24"/>
          <w:szCs w:val="24"/>
          <w:lang w:val="uk-UA"/>
        </w:rPr>
        <w:t>Ю.А.</w:t>
      </w:r>
      <w:r w:rsidR="009C5F32">
        <w:rPr>
          <w:sz w:val="24"/>
          <w:szCs w:val="24"/>
          <w:lang w:val="uk-UA"/>
        </w:rPr>
        <w:t xml:space="preserve"> </w:t>
      </w:r>
      <w:r w:rsidR="003C3B41">
        <w:rPr>
          <w:sz w:val="24"/>
          <w:szCs w:val="24"/>
          <w:lang w:val="uk-UA"/>
        </w:rPr>
        <w:t>Журба</w:t>
      </w: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781F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06080"/>
    <w:rsid w:val="0001139C"/>
    <w:rsid w:val="000243A6"/>
    <w:rsid w:val="00030AAA"/>
    <w:rsid w:val="00045A20"/>
    <w:rsid w:val="00051E48"/>
    <w:rsid w:val="00057D86"/>
    <w:rsid w:val="000638A7"/>
    <w:rsid w:val="00073EDB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22A26"/>
    <w:rsid w:val="00423D89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52357"/>
    <w:rsid w:val="00655D96"/>
    <w:rsid w:val="006770FC"/>
    <w:rsid w:val="00683A63"/>
    <w:rsid w:val="0068522B"/>
    <w:rsid w:val="0069009B"/>
    <w:rsid w:val="006906CD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9ED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33A26"/>
    <w:rsid w:val="00857691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5186-6DCA-4D64-8C44-67A49D91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29</cp:revision>
  <cp:lastPrinted>2019-04-23T08:57:00Z</cp:lastPrinted>
  <dcterms:created xsi:type="dcterms:W3CDTF">2019-04-04T12:19:00Z</dcterms:created>
  <dcterms:modified xsi:type="dcterms:W3CDTF">2019-04-25T05:23:00Z</dcterms:modified>
</cp:coreProperties>
</file>