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BAC" w:rsidRDefault="004E0DDE">
      <w:pPr>
        <w:tabs>
          <w:tab w:val="left" w:pos="6946"/>
        </w:tabs>
        <w:ind w:firstLine="9"/>
        <w:rPr>
          <w:b/>
        </w:rPr>
      </w:pPr>
      <w:r>
        <w:rPr>
          <w:sz w:val="24"/>
          <w:szCs w:val="24"/>
        </w:rPr>
        <w:tab/>
      </w:r>
      <w:r>
        <w:rPr>
          <w:b/>
          <w:sz w:val="24"/>
          <w:szCs w:val="24"/>
        </w:rPr>
        <w:tab/>
      </w:r>
      <w:r>
        <w:rPr>
          <w:b/>
          <w:sz w:val="24"/>
          <w:szCs w:val="24"/>
        </w:rPr>
        <w:tab/>
      </w:r>
      <w:r>
        <w:rPr>
          <w:b/>
          <w:sz w:val="24"/>
          <w:szCs w:val="24"/>
        </w:rPr>
        <w:tab/>
      </w:r>
      <w:r>
        <w:rPr>
          <w:b/>
          <w:sz w:val="24"/>
          <w:szCs w:val="24"/>
        </w:rPr>
        <w:tab/>
      </w:r>
    </w:p>
    <w:p w:rsidR="00734BAC" w:rsidRDefault="00734BAC"/>
    <w:p w:rsidR="00734BAC" w:rsidRDefault="004E0DDE">
      <w:pPr>
        <w:jc w:val="center"/>
      </w:pPr>
      <w:r>
        <w:rPr>
          <w:noProof/>
          <w:lang w:eastAsia="uk-UA"/>
        </w:rPr>
        <w:drawing>
          <wp:inline distT="0" distB="0" distL="0" distR="0">
            <wp:extent cx="4445651" cy="352406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445651" cy="3524062"/>
                    </a:xfrm>
                    <a:prstGeom prst="rect">
                      <a:avLst/>
                    </a:prstGeom>
                    <a:ln/>
                  </pic:spPr>
                </pic:pic>
              </a:graphicData>
            </a:graphic>
          </wp:inline>
        </w:drawing>
      </w:r>
    </w:p>
    <w:p w:rsidR="00734BAC" w:rsidRDefault="00734BAC">
      <w:pPr>
        <w:jc w:val="center"/>
      </w:pPr>
    </w:p>
    <w:p w:rsidR="00734BAC" w:rsidRDefault="00734BAC"/>
    <w:p w:rsidR="00734BAC" w:rsidRDefault="004E0DDE">
      <w:pPr>
        <w:jc w:val="center"/>
        <w:rPr>
          <w:b/>
          <w:sz w:val="40"/>
          <w:szCs w:val="40"/>
        </w:rPr>
      </w:pPr>
      <w:r>
        <w:rPr>
          <w:b/>
          <w:sz w:val="40"/>
          <w:szCs w:val="40"/>
        </w:rPr>
        <w:t xml:space="preserve">ПРОГРАМА </w:t>
      </w:r>
    </w:p>
    <w:p w:rsidR="00734BAC" w:rsidRDefault="004E0DDE">
      <w:pPr>
        <w:jc w:val="center"/>
        <w:rPr>
          <w:b/>
          <w:sz w:val="40"/>
          <w:szCs w:val="40"/>
        </w:rPr>
      </w:pPr>
      <w:r>
        <w:rPr>
          <w:b/>
          <w:sz w:val="40"/>
          <w:szCs w:val="40"/>
        </w:rPr>
        <w:t xml:space="preserve">СОЦІАЛЬНО - ЕКОНОМІЧНОГО І КУЛЬТУРНОГО РОЗВИТКУ СЄВЄРОДОНЕЦЬКОЇ МІСЬКОЇ ТЕРИТОРІАЛЬНОЇ ГРОМАДИ </w:t>
      </w:r>
    </w:p>
    <w:p w:rsidR="00734BAC" w:rsidRDefault="004E0DDE">
      <w:pPr>
        <w:jc w:val="center"/>
        <w:rPr>
          <w:b/>
          <w:sz w:val="40"/>
          <w:szCs w:val="40"/>
        </w:rPr>
      </w:pPr>
      <w:r>
        <w:rPr>
          <w:b/>
          <w:sz w:val="40"/>
          <w:szCs w:val="40"/>
        </w:rPr>
        <w:t>НА 202</w:t>
      </w:r>
      <w:r w:rsidR="001E7645">
        <w:rPr>
          <w:b/>
          <w:sz w:val="40"/>
          <w:szCs w:val="40"/>
        </w:rPr>
        <w:t>4</w:t>
      </w:r>
      <w:r>
        <w:rPr>
          <w:b/>
          <w:sz w:val="40"/>
          <w:szCs w:val="40"/>
        </w:rPr>
        <w:t>-202</w:t>
      </w:r>
      <w:r w:rsidR="001E7645">
        <w:rPr>
          <w:b/>
          <w:sz w:val="40"/>
          <w:szCs w:val="40"/>
        </w:rPr>
        <w:t>7</w:t>
      </w:r>
      <w:r>
        <w:rPr>
          <w:b/>
          <w:sz w:val="40"/>
          <w:szCs w:val="40"/>
        </w:rPr>
        <w:t xml:space="preserve"> РОКИ</w:t>
      </w: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6E604B" w:rsidRDefault="006E604B">
      <w:pPr>
        <w:jc w:val="center"/>
        <w:rPr>
          <w:b/>
          <w:sz w:val="28"/>
          <w:szCs w:val="28"/>
        </w:rPr>
      </w:pPr>
    </w:p>
    <w:p w:rsidR="00734BAC" w:rsidRDefault="004E0DDE">
      <w:pPr>
        <w:jc w:val="center"/>
        <w:rPr>
          <w:b/>
          <w:sz w:val="28"/>
          <w:szCs w:val="28"/>
        </w:rPr>
      </w:pPr>
      <w:r>
        <w:rPr>
          <w:b/>
          <w:sz w:val="28"/>
          <w:szCs w:val="28"/>
        </w:rPr>
        <w:t>ЗМІСТ</w:t>
      </w:r>
    </w:p>
    <w:p w:rsidR="00734BAC" w:rsidRDefault="00734BAC">
      <w:pPr>
        <w:tabs>
          <w:tab w:val="center" w:pos="8200"/>
        </w:tabs>
        <w:ind w:left="4" w:hanging="4"/>
        <w:jc w:val="center"/>
        <w:rPr>
          <w:b/>
          <w:sz w:val="28"/>
          <w:szCs w:val="28"/>
        </w:rPr>
      </w:pPr>
    </w:p>
    <w:p w:rsidR="00734BAC" w:rsidRPr="00174F80" w:rsidRDefault="004E0DDE">
      <w:pPr>
        <w:tabs>
          <w:tab w:val="center" w:pos="0"/>
          <w:tab w:val="left" w:pos="9214"/>
        </w:tabs>
        <w:ind w:left="4" w:hanging="4"/>
        <w:rPr>
          <w:sz w:val="28"/>
          <w:szCs w:val="28"/>
          <w:lang w:val="ru-RU"/>
        </w:rPr>
      </w:pPr>
      <w:r w:rsidRPr="00115D73">
        <w:rPr>
          <w:sz w:val="16"/>
          <w:szCs w:val="16"/>
        </w:rPr>
        <w:tab/>
      </w:r>
      <w:r w:rsidRPr="00115D73">
        <w:rPr>
          <w:b/>
          <w:sz w:val="28"/>
          <w:szCs w:val="28"/>
        </w:rPr>
        <w:t>ВСТУП</w:t>
      </w:r>
      <w:r w:rsidR="00D02F95" w:rsidRPr="00115D73">
        <w:rPr>
          <w:sz w:val="28"/>
          <w:szCs w:val="28"/>
        </w:rPr>
        <w:tab/>
      </w:r>
      <w:r w:rsidR="006E604B">
        <w:rPr>
          <w:sz w:val="28"/>
          <w:szCs w:val="28"/>
          <w:lang w:val="ru-RU"/>
        </w:rPr>
        <w:t>4</w:t>
      </w:r>
    </w:p>
    <w:p w:rsidR="006E604B" w:rsidRDefault="006E604B">
      <w:pPr>
        <w:tabs>
          <w:tab w:val="center" w:pos="567"/>
          <w:tab w:val="left" w:pos="9214"/>
        </w:tabs>
        <w:ind w:left="567" w:hanging="567"/>
        <w:rPr>
          <w:b/>
          <w:sz w:val="28"/>
          <w:szCs w:val="28"/>
        </w:rPr>
      </w:pPr>
    </w:p>
    <w:p w:rsidR="00734BAC" w:rsidRPr="00174F80" w:rsidRDefault="004E0DDE">
      <w:pPr>
        <w:tabs>
          <w:tab w:val="center" w:pos="567"/>
          <w:tab w:val="left" w:pos="9214"/>
        </w:tabs>
        <w:ind w:left="567" w:hanging="567"/>
        <w:rPr>
          <w:sz w:val="28"/>
          <w:szCs w:val="28"/>
          <w:lang w:val="ru-RU"/>
        </w:rPr>
      </w:pPr>
      <w:r w:rsidRPr="00115D73">
        <w:rPr>
          <w:b/>
          <w:sz w:val="28"/>
          <w:szCs w:val="28"/>
        </w:rPr>
        <w:t>1.</w:t>
      </w:r>
      <w:hyperlink w:anchor="_gjdgxs">
        <w:r w:rsidRPr="00115D73">
          <w:rPr>
            <w:b/>
            <w:sz w:val="28"/>
            <w:szCs w:val="28"/>
          </w:rPr>
          <w:t>АНАЛІЗ ЕКОНОМІЧНОГО І СОЦІАЛЬНОГО РОЗВИТКУ</w:t>
        </w:r>
      </w:hyperlink>
      <w:r w:rsidR="00D02F95" w:rsidRPr="00115D73">
        <w:t xml:space="preserve">                 </w:t>
      </w:r>
      <w:r w:rsidR="00D02F95" w:rsidRPr="00115D73">
        <w:tab/>
      </w:r>
      <w:r w:rsidR="006E604B">
        <w:rPr>
          <w:sz w:val="28"/>
          <w:szCs w:val="28"/>
          <w:lang w:val="ru-RU"/>
        </w:rPr>
        <w:t>6</w:t>
      </w:r>
    </w:p>
    <w:p w:rsidR="006E604B" w:rsidRDefault="006E604B">
      <w:pPr>
        <w:tabs>
          <w:tab w:val="left" w:pos="9214"/>
        </w:tabs>
        <w:ind w:firstLine="567"/>
        <w:jc w:val="left"/>
        <w:rPr>
          <w:sz w:val="28"/>
          <w:szCs w:val="28"/>
        </w:rPr>
      </w:pPr>
    </w:p>
    <w:p w:rsidR="00734BAC" w:rsidRPr="006E604B" w:rsidRDefault="00D02F95">
      <w:pPr>
        <w:tabs>
          <w:tab w:val="left" w:pos="9214"/>
        </w:tabs>
        <w:ind w:firstLine="567"/>
        <w:jc w:val="left"/>
        <w:rPr>
          <w:sz w:val="28"/>
          <w:szCs w:val="28"/>
        </w:rPr>
      </w:pPr>
      <w:r w:rsidRPr="00115D73">
        <w:rPr>
          <w:sz w:val="28"/>
          <w:szCs w:val="28"/>
        </w:rPr>
        <w:t>1.1 Промисловість</w:t>
      </w:r>
      <w:r w:rsidRPr="00115D73">
        <w:rPr>
          <w:sz w:val="28"/>
          <w:szCs w:val="28"/>
        </w:rPr>
        <w:tab/>
      </w:r>
      <w:r w:rsidR="006E604B" w:rsidRPr="006E604B">
        <w:rPr>
          <w:sz w:val="28"/>
          <w:szCs w:val="28"/>
        </w:rPr>
        <w:t>6</w:t>
      </w:r>
    </w:p>
    <w:p w:rsidR="00734BAC" w:rsidRPr="00115D73" w:rsidRDefault="00D02F95">
      <w:pPr>
        <w:tabs>
          <w:tab w:val="left" w:pos="9214"/>
        </w:tabs>
        <w:ind w:left="567"/>
        <w:jc w:val="left"/>
        <w:rPr>
          <w:sz w:val="28"/>
          <w:szCs w:val="28"/>
        </w:rPr>
      </w:pPr>
      <w:r w:rsidRPr="00115D73">
        <w:rPr>
          <w:sz w:val="28"/>
          <w:szCs w:val="28"/>
        </w:rPr>
        <w:t>1.2 Підприємництво</w:t>
      </w:r>
      <w:r w:rsidR="004E0DDE" w:rsidRPr="00115D73">
        <w:rPr>
          <w:sz w:val="28"/>
          <w:szCs w:val="28"/>
        </w:rPr>
        <w:tab/>
      </w:r>
      <w:r w:rsidR="006E604B">
        <w:rPr>
          <w:sz w:val="28"/>
          <w:szCs w:val="28"/>
        </w:rPr>
        <w:t>9</w:t>
      </w:r>
      <w:r w:rsidR="004E0DDE" w:rsidRPr="00115D73">
        <w:rPr>
          <w:sz w:val="28"/>
          <w:szCs w:val="28"/>
        </w:rPr>
        <w:t xml:space="preserve"> </w:t>
      </w:r>
    </w:p>
    <w:p w:rsidR="00734BAC" w:rsidRPr="006E604B" w:rsidRDefault="00D02F95">
      <w:pPr>
        <w:tabs>
          <w:tab w:val="center" w:pos="-284"/>
          <w:tab w:val="left" w:pos="0"/>
          <w:tab w:val="left" w:pos="9214"/>
        </w:tabs>
        <w:ind w:left="567" w:hanging="3"/>
        <w:rPr>
          <w:sz w:val="28"/>
          <w:szCs w:val="28"/>
        </w:rPr>
      </w:pPr>
      <w:r w:rsidRPr="00115D73">
        <w:rPr>
          <w:sz w:val="28"/>
          <w:szCs w:val="28"/>
        </w:rPr>
        <w:t>1.3 Сільське господарство</w:t>
      </w:r>
      <w:r w:rsidR="004E0DDE" w:rsidRPr="00115D73">
        <w:rPr>
          <w:sz w:val="28"/>
          <w:szCs w:val="28"/>
        </w:rPr>
        <w:tab/>
      </w:r>
      <w:r w:rsidRPr="00115D73">
        <w:rPr>
          <w:sz w:val="28"/>
          <w:szCs w:val="28"/>
        </w:rPr>
        <w:t>1</w:t>
      </w:r>
      <w:r w:rsidR="006E604B" w:rsidRPr="006E604B">
        <w:rPr>
          <w:sz w:val="28"/>
          <w:szCs w:val="28"/>
        </w:rPr>
        <w:t>1</w:t>
      </w:r>
    </w:p>
    <w:p w:rsidR="00D02F95" w:rsidRPr="006E604B" w:rsidRDefault="00D02F95">
      <w:pPr>
        <w:tabs>
          <w:tab w:val="center" w:pos="-284"/>
          <w:tab w:val="left" w:pos="0"/>
          <w:tab w:val="left" w:pos="9214"/>
        </w:tabs>
        <w:ind w:left="567" w:hanging="3"/>
        <w:rPr>
          <w:sz w:val="28"/>
          <w:szCs w:val="28"/>
        </w:rPr>
      </w:pPr>
      <w:r w:rsidRPr="00115D73">
        <w:rPr>
          <w:sz w:val="28"/>
          <w:szCs w:val="28"/>
        </w:rPr>
        <w:t>1.4 Інвестиційна діяльність</w:t>
      </w:r>
      <w:r w:rsidR="00B03BD6" w:rsidRPr="00115D73">
        <w:rPr>
          <w:sz w:val="28"/>
          <w:szCs w:val="28"/>
        </w:rPr>
        <w:tab/>
        <w:t>1</w:t>
      </w:r>
      <w:r w:rsidR="006E604B">
        <w:rPr>
          <w:sz w:val="28"/>
          <w:szCs w:val="28"/>
        </w:rPr>
        <w:t>2</w:t>
      </w:r>
    </w:p>
    <w:p w:rsidR="00734BAC" w:rsidRPr="00432CDF" w:rsidRDefault="00B03BD6">
      <w:pPr>
        <w:tabs>
          <w:tab w:val="left" w:pos="0"/>
          <w:tab w:val="left" w:pos="9214"/>
        </w:tabs>
        <w:ind w:left="4" w:firstLine="570"/>
        <w:rPr>
          <w:sz w:val="28"/>
          <w:szCs w:val="28"/>
          <w:lang w:val="ru-RU"/>
        </w:rPr>
      </w:pPr>
      <w:r w:rsidRPr="00115D73">
        <w:rPr>
          <w:sz w:val="28"/>
          <w:szCs w:val="28"/>
        </w:rPr>
        <w:t>1.5 Енергоефективність</w:t>
      </w:r>
      <w:r w:rsidR="004E0DDE" w:rsidRPr="00115D73">
        <w:rPr>
          <w:sz w:val="28"/>
          <w:szCs w:val="28"/>
        </w:rPr>
        <w:tab/>
      </w:r>
      <w:r w:rsidR="00CE6FC7">
        <w:rPr>
          <w:sz w:val="28"/>
          <w:szCs w:val="28"/>
          <w:lang w:val="ru-RU"/>
        </w:rPr>
        <w:t>1</w:t>
      </w:r>
      <w:r w:rsidR="00432CDF" w:rsidRPr="00432CDF">
        <w:rPr>
          <w:sz w:val="28"/>
          <w:szCs w:val="28"/>
          <w:lang w:val="ru-RU"/>
        </w:rPr>
        <w:t>9</w:t>
      </w:r>
    </w:p>
    <w:p w:rsidR="00734BAC" w:rsidRPr="00432CDF" w:rsidRDefault="00B03BD6">
      <w:pPr>
        <w:tabs>
          <w:tab w:val="center" w:pos="0"/>
          <w:tab w:val="left" w:pos="9214"/>
        </w:tabs>
        <w:ind w:left="4" w:firstLine="570"/>
        <w:rPr>
          <w:sz w:val="28"/>
          <w:szCs w:val="28"/>
          <w:lang w:val="ru-RU"/>
        </w:rPr>
      </w:pPr>
      <w:r w:rsidRPr="00115D73">
        <w:rPr>
          <w:sz w:val="28"/>
          <w:szCs w:val="28"/>
        </w:rPr>
        <w:t>1.6 Управління об’єктами комунальної власності</w:t>
      </w:r>
      <w:r w:rsidR="004E0DDE" w:rsidRPr="00115D73">
        <w:rPr>
          <w:sz w:val="28"/>
          <w:szCs w:val="28"/>
        </w:rPr>
        <w:tab/>
      </w:r>
      <w:r w:rsidRPr="00115D73">
        <w:rPr>
          <w:sz w:val="28"/>
          <w:szCs w:val="28"/>
        </w:rPr>
        <w:t>2</w:t>
      </w:r>
      <w:r w:rsidR="000C5DFC">
        <w:rPr>
          <w:sz w:val="28"/>
          <w:szCs w:val="28"/>
        </w:rPr>
        <w:t>2</w:t>
      </w:r>
    </w:p>
    <w:p w:rsidR="00B03BD6" w:rsidRPr="00432CDF" w:rsidRDefault="00B03BD6">
      <w:pPr>
        <w:tabs>
          <w:tab w:val="center" w:pos="0"/>
          <w:tab w:val="left" w:pos="9214"/>
        </w:tabs>
        <w:ind w:left="4" w:firstLine="570"/>
        <w:rPr>
          <w:sz w:val="28"/>
          <w:szCs w:val="28"/>
          <w:lang w:val="ru-RU"/>
        </w:rPr>
      </w:pPr>
      <w:r w:rsidRPr="00115D73">
        <w:rPr>
          <w:sz w:val="28"/>
          <w:szCs w:val="28"/>
        </w:rPr>
        <w:t>1.7 Житлово-комунальне господарство</w:t>
      </w:r>
      <w:r w:rsidRPr="00115D73">
        <w:rPr>
          <w:sz w:val="28"/>
          <w:szCs w:val="28"/>
        </w:rPr>
        <w:tab/>
      </w:r>
      <w:r w:rsidR="00CE6FC7">
        <w:rPr>
          <w:sz w:val="28"/>
          <w:szCs w:val="28"/>
          <w:lang w:val="ru-RU"/>
        </w:rPr>
        <w:t>2</w:t>
      </w:r>
      <w:r w:rsidR="00432CDF" w:rsidRPr="00432CDF">
        <w:rPr>
          <w:sz w:val="28"/>
          <w:szCs w:val="28"/>
          <w:lang w:val="ru-RU"/>
        </w:rPr>
        <w:t>7</w:t>
      </w:r>
    </w:p>
    <w:p w:rsidR="00B03BD6" w:rsidRPr="00432CDF" w:rsidRDefault="00B03BD6">
      <w:pPr>
        <w:tabs>
          <w:tab w:val="center" w:pos="0"/>
          <w:tab w:val="left" w:pos="9214"/>
        </w:tabs>
        <w:ind w:left="4" w:firstLine="570"/>
        <w:rPr>
          <w:sz w:val="28"/>
          <w:szCs w:val="28"/>
          <w:lang w:val="ru-RU"/>
        </w:rPr>
      </w:pPr>
      <w:r w:rsidRPr="00115D73">
        <w:rPr>
          <w:sz w:val="28"/>
          <w:szCs w:val="28"/>
        </w:rPr>
        <w:t>1.8 Водопровідно-каналізаційне господарство</w:t>
      </w:r>
      <w:r w:rsidRPr="00115D73">
        <w:rPr>
          <w:sz w:val="28"/>
          <w:szCs w:val="28"/>
        </w:rPr>
        <w:tab/>
      </w:r>
      <w:r w:rsidR="00CE6FC7">
        <w:rPr>
          <w:sz w:val="28"/>
          <w:szCs w:val="28"/>
          <w:lang w:val="ru-RU"/>
        </w:rPr>
        <w:t>2</w:t>
      </w:r>
      <w:r w:rsidR="00432CDF" w:rsidRPr="00432CDF">
        <w:rPr>
          <w:sz w:val="28"/>
          <w:szCs w:val="28"/>
          <w:lang w:val="ru-RU"/>
        </w:rPr>
        <w:t>9</w:t>
      </w:r>
    </w:p>
    <w:p w:rsidR="00B03BD6" w:rsidRPr="00432CDF" w:rsidRDefault="00B03BD6">
      <w:pPr>
        <w:tabs>
          <w:tab w:val="center" w:pos="0"/>
          <w:tab w:val="left" w:pos="9214"/>
        </w:tabs>
        <w:ind w:left="4" w:firstLine="570"/>
        <w:rPr>
          <w:sz w:val="28"/>
          <w:szCs w:val="28"/>
          <w:lang w:val="ru-RU"/>
        </w:rPr>
      </w:pPr>
      <w:r w:rsidRPr="00115D73">
        <w:rPr>
          <w:sz w:val="28"/>
          <w:szCs w:val="28"/>
        </w:rPr>
        <w:t>1.9 Теплопостачання</w:t>
      </w:r>
      <w:r w:rsidRPr="00115D73">
        <w:rPr>
          <w:sz w:val="28"/>
          <w:szCs w:val="28"/>
        </w:rPr>
        <w:tab/>
      </w:r>
      <w:r w:rsidR="00CE6FC7">
        <w:rPr>
          <w:sz w:val="28"/>
          <w:szCs w:val="28"/>
          <w:lang w:val="ru-RU"/>
        </w:rPr>
        <w:t>3</w:t>
      </w:r>
      <w:r w:rsidR="00432CDF" w:rsidRPr="00432CDF">
        <w:rPr>
          <w:sz w:val="28"/>
          <w:szCs w:val="28"/>
          <w:lang w:val="ru-RU"/>
        </w:rPr>
        <w:t>1</w:t>
      </w:r>
    </w:p>
    <w:p w:rsidR="00B03BD6" w:rsidRPr="00432CDF" w:rsidRDefault="00B03BD6">
      <w:pPr>
        <w:tabs>
          <w:tab w:val="center" w:pos="0"/>
          <w:tab w:val="left" w:pos="9214"/>
        </w:tabs>
        <w:ind w:left="4" w:firstLine="570"/>
        <w:rPr>
          <w:sz w:val="28"/>
          <w:szCs w:val="28"/>
          <w:lang w:val="ru-RU"/>
        </w:rPr>
      </w:pPr>
      <w:r w:rsidRPr="00115D73">
        <w:rPr>
          <w:sz w:val="28"/>
          <w:szCs w:val="28"/>
        </w:rPr>
        <w:t xml:space="preserve">1.10 Благоустрій </w:t>
      </w:r>
      <w:r w:rsidRPr="00115D73">
        <w:rPr>
          <w:sz w:val="28"/>
          <w:szCs w:val="28"/>
        </w:rPr>
        <w:tab/>
      </w:r>
      <w:r w:rsidR="00CE6FC7">
        <w:rPr>
          <w:sz w:val="28"/>
          <w:szCs w:val="28"/>
          <w:lang w:val="ru-RU"/>
        </w:rPr>
        <w:t>3</w:t>
      </w:r>
      <w:r w:rsidR="00432CDF" w:rsidRPr="00432CDF">
        <w:rPr>
          <w:sz w:val="28"/>
          <w:szCs w:val="28"/>
          <w:lang w:val="ru-RU"/>
        </w:rPr>
        <w:t>2</w:t>
      </w:r>
    </w:p>
    <w:p w:rsidR="00B03BD6" w:rsidRPr="00432CDF" w:rsidRDefault="00B03BD6">
      <w:pPr>
        <w:tabs>
          <w:tab w:val="center" w:pos="0"/>
          <w:tab w:val="left" w:pos="9214"/>
        </w:tabs>
        <w:ind w:left="4" w:firstLine="570"/>
        <w:rPr>
          <w:sz w:val="28"/>
          <w:szCs w:val="28"/>
          <w:lang w:val="ru-RU"/>
        </w:rPr>
      </w:pPr>
      <w:r w:rsidRPr="00115D73">
        <w:rPr>
          <w:sz w:val="28"/>
          <w:szCs w:val="28"/>
        </w:rPr>
        <w:t>1.11</w:t>
      </w:r>
      <w:r w:rsidR="00EC3AD8" w:rsidRPr="00115D73">
        <w:rPr>
          <w:sz w:val="28"/>
          <w:szCs w:val="28"/>
        </w:rPr>
        <w:t xml:space="preserve"> Зовнішнє освітлення</w:t>
      </w:r>
      <w:r w:rsidR="00EC3AD8" w:rsidRPr="00115D73">
        <w:rPr>
          <w:sz w:val="28"/>
          <w:szCs w:val="28"/>
        </w:rPr>
        <w:tab/>
      </w:r>
      <w:r w:rsidR="00CE6FC7">
        <w:rPr>
          <w:sz w:val="28"/>
          <w:szCs w:val="28"/>
          <w:lang w:val="ru-RU"/>
        </w:rPr>
        <w:t>3</w:t>
      </w:r>
      <w:r w:rsidR="00432CDF" w:rsidRPr="00432CDF">
        <w:rPr>
          <w:sz w:val="28"/>
          <w:szCs w:val="28"/>
          <w:lang w:val="ru-RU"/>
        </w:rPr>
        <w:t>4</w:t>
      </w:r>
    </w:p>
    <w:p w:rsidR="00B03BD6" w:rsidRPr="00432CDF" w:rsidRDefault="00B03BD6">
      <w:pPr>
        <w:tabs>
          <w:tab w:val="center" w:pos="0"/>
          <w:tab w:val="left" w:pos="9214"/>
        </w:tabs>
        <w:ind w:left="4" w:firstLine="570"/>
        <w:rPr>
          <w:sz w:val="28"/>
          <w:szCs w:val="28"/>
          <w:lang w:val="ru-RU"/>
        </w:rPr>
      </w:pPr>
      <w:r w:rsidRPr="00115D73">
        <w:rPr>
          <w:sz w:val="28"/>
          <w:szCs w:val="28"/>
        </w:rPr>
        <w:t>1.12</w:t>
      </w:r>
      <w:r w:rsidR="00EC3AD8" w:rsidRPr="00115D73">
        <w:rPr>
          <w:sz w:val="28"/>
          <w:szCs w:val="28"/>
        </w:rPr>
        <w:t xml:space="preserve"> Дорожнє господарство </w:t>
      </w:r>
      <w:r w:rsidR="00EC3AD8" w:rsidRPr="00115D73">
        <w:rPr>
          <w:sz w:val="28"/>
          <w:szCs w:val="28"/>
        </w:rPr>
        <w:tab/>
      </w:r>
      <w:r w:rsidR="00CE6FC7">
        <w:rPr>
          <w:sz w:val="28"/>
          <w:szCs w:val="28"/>
          <w:lang w:val="ru-RU"/>
        </w:rPr>
        <w:t>3</w:t>
      </w:r>
      <w:r w:rsidR="00432CDF" w:rsidRPr="00432CDF">
        <w:rPr>
          <w:sz w:val="28"/>
          <w:szCs w:val="28"/>
          <w:lang w:val="ru-RU"/>
        </w:rPr>
        <w:t>5</w:t>
      </w:r>
    </w:p>
    <w:p w:rsidR="00EC3AD8" w:rsidRPr="00432CDF" w:rsidRDefault="00EC3AD8">
      <w:pPr>
        <w:tabs>
          <w:tab w:val="center" w:pos="0"/>
          <w:tab w:val="left" w:pos="9214"/>
        </w:tabs>
        <w:ind w:left="4" w:firstLine="570"/>
        <w:rPr>
          <w:sz w:val="28"/>
          <w:szCs w:val="28"/>
          <w:lang w:val="ru-RU"/>
        </w:rPr>
      </w:pPr>
      <w:r w:rsidRPr="00115D73">
        <w:rPr>
          <w:sz w:val="28"/>
          <w:szCs w:val="28"/>
        </w:rPr>
        <w:t xml:space="preserve">1.13 Транспорт </w:t>
      </w:r>
      <w:r w:rsidRPr="00115D73">
        <w:rPr>
          <w:sz w:val="28"/>
          <w:szCs w:val="28"/>
        </w:rPr>
        <w:tab/>
      </w:r>
      <w:r w:rsidR="00CE6FC7">
        <w:rPr>
          <w:sz w:val="28"/>
          <w:szCs w:val="28"/>
          <w:lang w:val="ru-RU"/>
        </w:rPr>
        <w:t>3</w:t>
      </w:r>
      <w:r w:rsidR="00432CDF" w:rsidRPr="00432CDF">
        <w:rPr>
          <w:sz w:val="28"/>
          <w:szCs w:val="28"/>
          <w:lang w:val="ru-RU"/>
        </w:rPr>
        <w:t>6</w:t>
      </w:r>
    </w:p>
    <w:p w:rsidR="00EC3AD8" w:rsidRPr="00432CDF" w:rsidRDefault="00EC3AD8">
      <w:pPr>
        <w:tabs>
          <w:tab w:val="center" w:pos="0"/>
          <w:tab w:val="left" w:pos="9214"/>
        </w:tabs>
        <w:ind w:left="4" w:firstLine="570"/>
        <w:rPr>
          <w:sz w:val="28"/>
          <w:szCs w:val="28"/>
          <w:lang w:val="ru-RU"/>
        </w:rPr>
      </w:pPr>
      <w:r w:rsidRPr="00115D73">
        <w:rPr>
          <w:sz w:val="28"/>
          <w:szCs w:val="28"/>
        </w:rPr>
        <w:t xml:space="preserve">1.14 Капітальне будівництво </w:t>
      </w:r>
      <w:r w:rsidRPr="00115D73">
        <w:rPr>
          <w:sz w:val="28"/>
          <w:szCs w:val="28"/>
        </w:rPr>
        <w:tab/>
      </w:r>
      <w:r w:rsidR="00CE6FC7">
        <w:rPr>
          <w:sz w:val="28"/>
          <w:szCs w:val="28"/>
          <w:lang w:val="ru-RU"/>
        </w:rPr>
        <w:t>3</w:t>
      </w:r>
      <w:r w:rsidR="00432CDF" w:rsidRPr="00432CDF">
        <w:rPr>
          <w:sz w:val="28"/>
          <w:szCs w:val="28"/>
          <w:lang w:val="ru-RU"/>
        </w:rPr>
        <w:t>8</w:t>
      </w:r>
    </w:p>
    <w:p w:rsidR="00EC3AD8" w:rsidRPr="00432CDF" w:rsidRDefault="00EC3AD8">
      <w:pPr>
        <w:tabs>
          <w:tab w:val="center" w:pos="0"/>
          <w:tab w:val="left" w:pos="9214"/>
        </w:tabs>
        <w:ind w:left="4" w:firstLine="570"/>
        <w:rPr>
          <w:sz w:val="28"/>
          <w:szCs w:val="28"/>
          <w:lang w:val="ru-RU"/>
        </w:rPr>
      </w:pPr>
      <w:r w:rsidRPr="00115D73">
        <w:rPr>
          <w:sz w:val="28"/>
          <w:szCs w:val="28"/>
        </w:rPr>
        <w:t>1.15 Торгівля</w:t>
      </w:r>
      <w:r w:rsidRPr="00115D73">
        <w:rPr>
          <w:sz w:val="28"/>
          <w:szCs w:val="28"/>
        </w:rPr>
        <w:tab/>
      </w:r>
      <w:r w:rsidR="00432CDF" w:rsidRPr="00432CDF">
        <w:rPr>
          <w:sz w:val="28"/>
          <w:szCs w:val="28"/>
          <w:lang w:val="ru-RU"/>
        </w:rPr>
        <w:t>40</w:t>
      </w:r>
    </w:p>
    <w:p w:rsidR="00EC3AD8" w:rsidRPr="00432CDF" w:rsidRDefault="00EC3AD8">
      <w:pPr>
        <w:tabs>
          <w:tab w:val="center" w:pos="0"/>
          <w:tab w:val="left" w:pos="9214"/>
        </w:tabs>
        <w:ind w:left="4" w:firstLine="570"/>
        <w:rPr>
          <w:sz w:val="28"/>
          <w:szCs w:val="28"/>
          <w:lang w:val="ru-RU"/>
        </w:rPr>
      </w:pPr>
      <w:r w:rsidRPr="00115D73">
        <w:rPr>
          <w:sz w:val="28"/>
          <w:szCs w:val="28"/>
        </w:rPr>
        <w:t>1.16 Землеустрій, містобудування та архітектура</w:t>
      </w:r>
      <w:r w:rsidRPr="00115D73">
        <w:rPr>
          <w:sz w:val="28"/>
          <w:szCs w:val="28"/>
        </w:rPr>
        <w:tab/>
      </w:r>
      <w:r w:rsidR="00CE6FC7">
        <w:rPr>
          <w:sz w:val="28"/>
          <w:szCs w:val="28"/>
          <w:lang w:val="ru-RU"/>
        </w:rPr>
        <w:t>4</w:t>
      </w:r>
      <w:r w:rsidR="00432CDF" w:rsidRPr="00432CDF">
        <w:rPr>
          <w:sz w:val="28"/>
          <w:szCs w:val="28"/>
          <w:lang w:val="ru-RU"/>
        </w:rPr>
        <w:t>2</w:t>
      </w:r>
    </w:p>
    <w:p w:rsidR="00EC3AD8" w:rsidRPr="00432CDF" w:rsidRDefault="00EC3AD8">
      <w:pPr>
        <w:tabs>
          <w:tab w:val="center" w:pos="0"/>
          <w:tab w:val="left" w:pos="9214"/>
        </w:tabs>
        <w:ind w:left="4" w:firstLine="570"/>
        <w:rPr>
          <w:sz w:val="28"/>
          <w:szCs w:val="28"/>
          <w:lang w:val="ru-RU"/>
        </w:rPr>
      </w:pPr>
      <w:r w:rsidRPr="00115D73">
        <w:rPr>
          <w:sz w:val="28"/>
          <w:szCs w:val="28"/>
        </w:rPr>
        <w:t>1.17 Демографічна ситуація, зайнятість населення та ринок праці</w:t>
      </w:r>
      <w:r w:rsidRPr="00115D73">
        <w:rPr>
          <w:sz w:val="28"/>
          <w:szCs w:val="28"/>
        </w:rPr>
        <w:tab/>
      </w:r>
      <w:r w:rsidR="00CE6FC7">
        <w:rPr>
          <w:sz w:val="28"/>
          <w:szCs w:val="28"/>
          <w:lang w:val="ru-RU"/>
        </w:rPr>
        <w:t>4</w:t>
      </w:r>
      <w:r w:rsidR="00432CDF" w:rsidRPr="00432CDF">
        <w:rPr>
          <w:sz w:val="28"/>
          <w:szCs w:val="28"/>
          <w:lang w:val="ru-RU"/>
        </w:rPr>
        <w:t>4</w:t>
      </w:r>
    </w:p>
    <w:p w:rsidR="00EC3AD8" w:rsidRPr="00432CDF" w:rsidRDefault="00EC3AD8">
      <w:pPr>
        <w:tabs>
          <w:tab w:val="center" w:pos="0"/>
          <w:tab w:val="left" w:pos="9214"/>
        </w:tabs>
        <w:ind w:left="4" w:firstLine="570"/>
        <w:rPr>
          <w:sz w:val="28"/>
          <w:szCs w:val="28"/>
          <w:lang w:val="ru-RU"/>
        </w:rPr>
      </w:pPr>
      <w:r w:rsidRPr="00115D73">
        <w:rPr>
          <w:sz w:val="28"/>
          <w:szCs w:val="28"/>
        </w:rPr>
        <w:t>1.18 Соціальне забезпечення</w:t>
      </w:r>
      <w:r w:rsidRPr="00115D73">
        <w:rPr>
          <w:sz w:val="28"/>
          <w:szCs w:val="28"/>
        </w:rPr>
        <w:tab/>
      </w:r>
      <w:r w:rsidR="00CE6FC7">
        <w:rPr>
          <w:sz w:val="28"/>
          <w:szCs w:val="28"/>
          <w:lang w:val="ru-RU"/>
        </w:rPr>
        <w:t>4</w:t>
      </w:r>
      <w:r w:rsidR="00432CDF" w:rsidRPr="00432CDF">
        <w:rPr>
          <w:sz w:val="28"/>
          <w:szCs w:val="28"/>
          <w:lang w:val="ru-RU"/>
        </w:rPr>
        <w:t>7</w:t>
      </w:r>
    </w:p>
    <w:p w:rsidR="00EC3AD8" w:rsidRPr="00432CDF" w:rsidRDefault="00EC3AD8">
      <w:pPr>
        <w:tabs>
          <w:tab w:val="center" w:pos="0"/>
          <w:tab w:val="left" w:pos="9214"/>
        </w:tabs>
        <w:ind w:left="4" w:firstLine="570"/>
        <w:rPr>
          <w:sz w:val="28"/>
          <w:szCs w:val="28"/>
          <w:lang w:val="ru-RU"/>
        </w:rPr>
      </w:pPr>
      <w:r w:rsidRPr="00115D73">
        <w:rPr>
          <w:sz w:val="28"/>
          <w:szCs w:val="28"/>
        </w:rPr>
        <w:t xml:space="preserve">1.19 Пенсійне забезпечення </w:t>
      </w:r>
      <w:r w:rsidRPr="00115D73">
        <w:rPr>
          <w:sz w:val="28"/>
          <w:szCs w:val="28"/>
        </w:rPr>
        <w:tab/>
      </w:r>
      <w:r w:rsidR="00CE6FC7">
        <w:rPr>
          <w:sz w:val="28"/>
          <w:szCs w:val="28"/>
          <w:lang w:val="ru-RU"/>
        </w:rPr>
        <w:t>5</w:t>
      </w:r>
      <w:r w:rsidR="00432CDF" w:rsidRPr="00432CDF">
        <w:rPr>
          <w:sz w:val="28"/>
          <w:szCs w:val="28"/>
          <w:lang w:val="ru-RU"/>
        </w:rPr>
        <w:t>4</w:t>
      </w:r>
    </w:p>
    <w:p w:rsidR="00EC3AD8" w:rsidRPr="00432CDF" w:rsidRDefault="00EC3AD8">
      <w:pPr>
        <w:tabs>
          <w:tab w:val="center" w:pos="0"/>
          <w:tab w:val="left" w:pos="9214"/>
        </w:tabs>
        <w:ind w:left="4" w:firstLine="570"/>
        <w:rPr>
          <w:sz w:val="28"/>
          <w:szCs w:val="28"/>
          <w:lang w:val="ru-RU"/>
        </w:rPr>
      </w:pPr>
      <w:r w:rsidRPr="00115D73">
        <w:rPr>
          <w:sz w:val="28"/>
          <w:szCs w:val="28"/>
        </w:rPr>
        <w:t xml:space="preserve">1.20 Надання адміністративних послуг </w:t>
      </w:r>
      <w:r w:rsidRPr="00115D73">
        <w:rPr>
          <w:sz w:val="28"/>
          <w:szCs w:val="28"/>
        </w:rPr>
        <w:tab/>
      </w:r>
      <w:r w:rsidR="00CE6FC7">
        <w:rPr>
          <w:sz w:val="28"/>
          <w:szCs w:val="28"/>
          <w:lang w:val="ru-RU"/>
        </w:rPr>
        <w:t>5</w:t>
      </w:r>
      <w:r w:rsidR="00432CDF" w:rsidRPr="00432CDF">
        <w:rPr>
          <w:sz w:val="28"/>
          <w:szCs w:val="28"/>
          <w:lang w:val="ru-RU"/>
        </w:rPr>
        <w:t>5</w:t>
      </w:r>
    </w:p>
    <w:p w:rsidR="00EC3AD8" w:rsidRPr="00432CDF" w:rsidRDefault="00EC3AD8">
      <w:pPr>
        <w:tabs>
          <w:tab w:val="center" w:pos="0"/>
          <w:tab w:val="left" w:pos="9214"/>
        </w:tabs>
        <w:ind w:left="4" w:firstLine="570"/>
        <w:rPr>
          <w:sz w:val="28"/>
          <w:szCs w:val="28"/>
          <w:lang w:val="ru-RU"/>
        </w:rPr>
      </w:pPr>
      <w:r w:rsidRPr="00115D73">
        <w:rPr>
          <w:sz w:val="28"/>
          <w:szCs w:val="28"/>
        </w:rPr>
        <w:t>1.21 Медична допомога</w:t>
      </w:r>
      <w:r w:rsidRPr="00115D73">
        <w:rPr>
          <w:sz w:val="28"/>
          <w:szCs w:val="28"/>
        </w:rPr>
        <w:tab/>
      </w:r>
      <w:r w:rsidR="00CE6FC7">
        <w:rPr>
          <w:sz w:val="28"/>
          <w:szCs w:val="28"/>
          <w:lang w:val="ru-RU"/>
        </w:rPr>
        <w:t>5</w:t>
      </w:r>
      <w:r w:rsidR="00432CDF" w:rsidRPr="00432CDF">
        <w:rPr>
          <w:sz w:val="28"/>
          <w:szCs w:val="28"/>
          <w:lang w:val="ru-RU"/>
        </w:rPr>
        <w:t>7</w:t>
      </w:r>
    </w:p>
    <w:p w:rsidR="00EC3AD8" w:rsidRPr="00432CDF" w:rsidRDefault="00EC3AD8">
      <w:pPr>
        <w:tabs>
          <w:tab w:val="center" w:pos="0"/>
          <w:tab w:val="left" w:pos="9214"/>
        </w:tabs>
        <w:ind w:left="4" w:firstLine="570"/>
        <w:rPr>
          <w:sz w:val="28"/>
          <w:szCs w:val="28"/>
          <w:lang w:val="ru-RU"/>
        </w:rPr>
      </w:pPr>
      <w:r w:rsidRPr="00115D73">
        <w:rPr>
          <w:sz w:val="28"/>
          <w:szCs w:val="28"/>
        </w:rPr>
        <w:t>1.22 Освітні послуги</w:t>
      </w:r>
      <w:r w:rsidRPr="00115D73">
        <w:rPr>
          <w:sz w:val="28"/>
          <w:szCs w:val="28"/>
        </w:rPr>
        <w:tab/>
      </w:r>
      <w:r w:rsidR="00CE6FC7">
        <w:rPr>
          <w:sz w:val="28"/>
          <w:szCs w:val="28"/>
          <w:lang w:val="ru-RU"/>
        </w:rPr>
        <w:t>6</w:t>
      </w:r>
      <w:r w:rsidR="00432CDF" w:rsidRPr="00432CDF">
        <w:rPr>
          <w:sz w:val="28"/>
          <w:szCs w:val="28"/>
          <w:lang w:val="ru-RU"/>
        </w:rPr>
        <w:t>9</w:t>
      </w:r>
    </w:p>
    <w:p w:rsidR="00EC3AD8" w:rsidRPr="00432CDF" w:rsidRDefault="0088517E" w:rsidP="0088517E">
      <w:pPr>
        <w:tabs>
          <w:tab w:val="left" w:pos="0"/>
        </w:tabs>
        <w:ind w:left="4" w:firstLine="570"/>
        <w:jc w:val="left"/>
        <w:rPr>
          <w:sz w:val="28"/>
          <w:szCs w:val="28"/>
          <w:lang w:val="ru-RU"/>
        </w:rPr>
      </w:pPr>
      <w:r>
        <w:rPr>
          <w:sz w:val="28"/>
          <w:szCs w:val="28"/>
        </w:rPr>
        <w:t>1.23</w:t>
      </w:r>
      <w:r w:rsidR="00EC3AD8" w:rsidRPr="00115D73">
        <w:rPr>
          <w:sz w:val="28"/>
          <w:szCs w:val="28"/>
        </w:rPr>
        <w:t>Створення умов соціалізації сім’ї</w:t>
      </w:r>
      <w:r w:rsidR="00E21796" w:rsidRPr="00115D73">
        <w:rPr>
          <w:sz w:val="28"/>
          <w:szCs w:val="28"/>
        </w:rPr>
        <w:t xml:space="preserve"> та молоді</w:t>
      </w:r>
      <w:r>
        <w:rPr>
          <w:sz w:val="28"/>
          <w:szCs w:val="28"/>
        </w:rPr>
        <w:tab/>
      </w:r>
      <w:r>
        <w:rPr>
          <w:sz w:val="28"/>
          <w:szCs w:val="28"/>
        </w:rPr>
        <w:tab/>
      </w:r>
      <w:r>
        <w:rPr>
          <w:sz w:val="28"/>
          <w:szCs w:val="28"/>
        </w:rPr>
        <w:tab/>
      </w:r>
      <w:r>
        <w:rPr>
          <w:sz w:val="28"/>
          <w:szCs w:val="28"/>
        </w:rPr>
        <w:tab/>
        <w:t xml:space="preserve">      </w:t>
      </w:r>
      <w:r w:rsidR="00CE6FC7">
        <w:rPr>
          <w:sz w:val="28"/>
          <w:szCs w:val="28"/>
          <w:lang w:val="ru-RU"/>
        </w:rPr>
        <w:t xml:space="preserve">  8</w:t>
      </w:r>
      <w:r w:rsidR="00432CDF" w:rsidRPr="00432CDF">
        <w:rPr>
          <w:sz w:val="28"/>
          <w:szCs w:val="28"/>
          <w:lang w:val="ru-RU"/>
        </w:rPr>
        <w:t>5</w:t>
      </w:r>
    </w:p>
    <w:p w:rsidR="00E21796" w:rsidRPr="00432CDF" w:rsidRDefault="00E21796" w:rsidP="0088517E">
      <w:pPr>
        <w:tabs>
          <w:tab w:val="left" w:pos="0"/>
          <w:tab w:val="left" w:pos="3969"/>
          <w:tab w:val="left" w:pos="9072"/>
        </w:tabs>
        <w:ind w:left="4" w:firstLine="570"/>
        <w:rPr>
          <w:sz w:val="28"/>
          <w:szCs w:val="28"/>
          <w:lang w:val="ru-RU"/>
        </w:rPr>
      </w:pPr>
      <w:r w:rsidRPr="00115D73">
        <w:rPr>
          <w:sz w:val="28"/>
          <w:szCs w:val="28"/>
        </w:rPr>
        <w:t>1.24 Фізична культура та спорт</w:t>
      </w:r>
      <w:r w:rsidRPr="00115D73">
        <w:rPr>
          <w:sz w:val="28"/>
          <w:szCs w:val="28"/>
        </w:rPr>
        <w:tab/>
      </w:r>
      <w:r w:rsidR="00CE6FC7">
        <w:rPr>
          <w:sz w:val="28"/>
          <w:szCs w:val="28"/>
          <w:lang w:val="ru-RU"/>
        </w:rPr>
        <w:t xml:space="preserve">  8</w:t>
      </w:r>
      <w:r w:rsidR="00432CDF" w:rsidRPr="00432CDF">
        <w:rPr>
          <w:sz w:val="28"/>
          <w:szCs w:val="28"/>
          <w:lang w:val="ru-RU"/>
        </w:rPr>
        <w:t>7</w:t>
      </w:r>
    </w:p>
    <w:p w:rsidR="00E21796" w:rsidRPr="00432CDF" w:rsidRDefault="00E21796" w:rsidP="0088517E">
      <w:pPr>
        <w:tabs>
          <w:tab w:val="center" w:pos="0"/>
          <w:tab w:val="left" w:pos="9072"/>
        </w:tabs>
        <w:ind w:left="4" w:firstLine="570"/>
        <w:rPr>
          <w:sz w:val="28"/>
          <w:szCs w:val="28"/>
          <w:lang w:val="ru-RU"/>
        </w:rPr>
      </w:pPr>
      <w:r w:rsidRPr="00115D73">
        <w:rPr>
          <w:sz w:val="28"/>
          <w:szCs w:val="28"/>
        </w:rPr>
        <w:t>1.25 Сфера культури та мистецтва</w:t>
      </w:r>
      <w:r w:rsidRPr="00115D73">
        <w:rPr>
          <w:sz w:val="28"/>
          <w:szCs w:val="28"/>
        </w:rPr>
        <w:tab/>
      </w:r>
      <w:r w:rsidR="00CE6FC7">
        <w:rPr>
          <w:sz w:val="28"/>
          <w:szCs w:val="28"/>
          <w:lang w:val="ru-RU"/>
        </w:rPr>
        <w:t xml:space="preserve">  8</w:t>
      </w:r>
      <w:r w:rsidR="00432CDF" w:rsidRPr="00432CDF">
        <w:rPr>
          <w:sz w:val="28"/>
          <w:szCs w:val="28"/>
          <w:lang w:val="ru-RU"/>
        </w:rPr>
        <w:t>9</w:t>
      </w:r>
    </w:p>
    <w:p w:rsidR="00E21796" w:rsidRPr="00432CDF" w:rsidRDefault="00E21796" w:rsidP="0088517E">
      <w:pPr>
        <w:tabs>
          <w:tab w:val="center" w:pos="0"/>
          <w:tab w:val="left" w:pos="9072"/>
        </w:tabs>
        <w:ind w:left="4" w:firstLine="570"/>
        <w:rPr>
          <w:sz w:val="28"/>
          <w:szCs w:val="28"/>
          <w:lang w:val="ru-RU"/>
        </w:rPr>
      </w:pPr>
      <w:r w:rsidRPr="00115D73">
        <w:rPr>
          <w:sz w:val="28"/>
          <w:szCs w:val="28"/>
        </w:rPr>
        <w:t xml:space="preserve">1.26 </w:t>
      </w:r>
      <w:r w:rsidR="00355F13" w:rsidRPr="00115D73">
        <w:rPr>
          <w:sz w:val="28"/>
          <w:szCs w:val="28"/>
        </w:rPr>
        <w:t xml:space="preserve">Природокористування </w:t>
      </w:r>
      <w:r w:rsidR="00355F13" w:rsidRPr="00115D73">
        <w:rPr>
          <w:sz w:val="28"/>
          <w:szCs w:val="28"/>
        </w:rPr>
        <w:tab/>
      </w:r>
      <w:r w:rsidR="00CE6FC7">
        <w:rPr>
          <w:sz w:val="28"/>
          <w:szCs w:val="28"/>
          <w:lang w:val="ru-RU"/>
        </w:rPr>
        <w:t xml:space="preserve">  9</w:t>
      </w:r>
      <w:r w:rsidR="00432CDF" w:rsidRPr="00432CDF">
        <w:rPr>
          <w:sz w:val="28"/>
          <w:szCs w:val="28"/>
          <w:lang w:val="ru-RU"/>
        </w:rPr>
        <w:t>3</w:t>
      </w:r>
    </w:p>
    <w:p w:rsidR="00355F13" w:rsidRPr="00432CDF" w:rsidRDefault="00355F13" w:rsidP="0088517E">
      <w:pPr>
        <w:tabs>
          <w:tab w:val="center" w:pos="0"/>
          <w:tab w:val="left" w:pos="9072"/>
        </w:tabs>
        <w:ind w:left="4" w:firstLine="570"/>
        <w:rPr>
          <w:sz w:val="28"/>
          <w:szCs w:val="28"/>
          <w:lang w:val="ru-RU"/>
        </w:rPr>
      </w:pPr>
      <w:r w:rsidRPr="00115D73">
        <w:rPr>
          <w:sz w:val="28"/>
          <w:szCs w:val="28"/>
        </w:rPr>
        <w:t xml:space="preserve">1.27 Цивільний захист </w:t>
      </w:r>
      <w:r w:rsidRPr="00115D73">
        <w:rPr>
          <w:sz w:val="28"/>
          <w:szCs w:val="28"/>
        </w:rPr>
        <w:tab/>
      </w:r>
      <w:r w:rsidR="00CE6FC7">
        <w:rPr>
          <w:sz w:val="28"/>
          <w:szCs w:val="28"/>
          <w:lang w:val="ru-RU"/>
        </w:rPr>
        <w:t xml:space="preserve">  9</w:t>
      </w:r>
      <w:r w:rsidR="00460106">
        <w:rPr>
          <w:sz w:val="28"/>
          <w:szCs w:val="28"/>
          <w:lang w:val="ru-RU"/>
        </w:rPr>
        <w:t>9</w:t>
      </w:r>
    </w:p>
    <w:p w:rsidR="006E604B" w:rsidRDefault="006E604B" w:rsidP="00F04A0F">
      <w:pPr>
        <w:tabs>
          <w:tab w:val="center" w:pos="9393"/>
        </w:tabs>
        <w:ind w:left="4" w:hanging="4"/>
        <w:jc w:val="left"/>
        <w:rPr>
          <w:b/>
          <w:bCs/>
          <w:sz w:val="28"/>
          <w:szCs w:val="28"/>
        </w:rPr>
      </w:pPr>
    </w:p>
    <w:p w:rsidR="00355F13" w:rsidRPr="00432CDF" w:rsidRDefault="00355F13" w:rsidP="00F04A0F">
      <w:pPr>
        <w:tabs>
          <w:tab w:val="center" w:pos="9393"/>
        </w:tabs>
        <w:ind w:left="4" w:hanging="4"/>
        <w:jc w:val="left"/>
        <w:rPr>
          <w:b/>
          <w:bCs/>
          <w:sz w:val="28"/>
          <w:szCs w:val="28"/>
          <w:lang w:val="ru-RU"/>
        </w:rPr>
      </w:pPr>
      <w:r w:rsidRPr="00115D73">
        <w:rPr>
          <w:b/>
          <w:bCs/>
          <w:sz w:val="28"/>
          <w:szCs w:val="28"/>
        </w:rPr>
        <w:t xml:space="preserve">2. </w:t>
      </w:r>
      <w:r w:rsidR="00F04A0F" w:rsidRPr="00F04A0F">
        <w:rPr>
          <w:b/>
          <w:bCs/>
          <w:sz w:val="28"/>
          <w:szCs w:val="28"/>
        </w:rPr>
        <w:t>МЕТА, ЗАВДАННЯ ТА ЗАХОДИ ЕКОНОМІЧНОГО І СОЦІАЛЬНОГО РОЗВИТКУ</w:t>
      </w:r>
      <w:r w:rsidRPr="00115D73">
        <w:rPr>
          <w:b/>
          <w:bCs/>
          <w:sz w:val="28"/>
          <w:szCs w:val="28"/>
        </w:rPr>
        <w:tab/>
        <w:t xml:space="preserve">     </w:t>
      </w:r>
      <w:r w:rsidRPr="00115D73">
        <w:rPr>
          <w:sz w:val="28"/>
          <w:szCs w:val="28"/>
        </w:rPr>
        <w:t>1</w:t>
      </w:r>
      <w:r w:rsidR="00CE6FC7">
        <w:rPr>
          <w:sz w:val="28"/>
          <w:szCs w:val="28"/>
          <w:lang w:val="ru-RU"/>
        </w:rPr>
        <w:t>0</w:t>
      </w:r>
      <w:r w:rsidR="00432CDF" w:rsidRPr="00432CDF">
        <w:rPr>
          <w:sz w:val="28"/>
          <w:szCs w:val="28"/>
          <w:lang w:val="ru-RU"/>
        </w:rPr>
        <w:t>2</w:t>
      </w:r>
    </w:p>
    <w:p w:rsidR="006E604B" w:rsidRDefault="006E604B" w:rsidP="00355F13">
      <w:pPr>
        <w:tabs>
          <w:tab w:val="center" w:pos="9393"/>
        </w:tabs>
        <w:jc w:val="left"/>
        <w:rPr>
          <w:b/>
          <w:bCs/>
          <w:sz w:val="28"/>
          <w:szCs w:val="28"/>
        </w:rPr>
      </w:pPr>
    </w:p>
    <w:p w:rsidR="00734BAC" w:rsidRPr="00432CDF" w:rsidRDefault="004E0DDE" w:rsidP="00355F13">
      <w:pPr>
        <w:tabs>
          <w:tab w:val="center" w:pos="9393"/>
        </w:tabs>
        <w:jc w:val="left"/>
        <w:rPr>
          <w:b/>
          <w:bCs/>
          <w:sz w:val="28"/>
          <w:szCs w:val="28"/>
          <w:lang w:val="ru-RU"/>
        </w:rPr>
      </w:pPr>
      <w:r w:rsidRPr="00115D73">
        <w:rPr>
          <w:b/>
          <w:bCs/>
          <w:sz w:val="28"/>
          <w:szCs w:val="28"/>
        </w:rPr>
        <w:t>3. ДЖЕРЕЛА ФІНАНСУВАННЯ ПРОГРАМИ</w:t>
      </w:r>
      <w:r w:rsidR="00355F13" w:rsidRPr="00115D73">
        <w:rPr>
          <w:b/>
          <w:bCs/>
          <w:sz w:val="28"/>
          <w:szCs w:val="28"/>
        </w:rPr>
        <w:t xml:space="preserve"> </w:t>
      </w:r>
      <w:r w:rsidRPr="00115D73">
        <w:rPr>
          <w:b/>
          <w:bCs/>
          <w:sz w:val="28"/>
          <w:szCs w:val="28"/>
        </w:rPr>
        <w:t>СОЦІАЛЬНО</w:t>
      </w:r>
      <w:r w:rsidR="00355F13" w:rsidRPr="00115D73">
        <w:rPr>
          <w:b/>
          <w:bCs/>
          <w:sz w:val="28"/>
          <w:szCs w:val="28"/>
        </w:rPr>
        <w:t xml:space="preserve">                  </w:t>
      </w:r>
      <w:r w:rsidRPr="00115D73">
        <w:rPr>
          <w:b/>
          <w:bCs/>
          <w:sz w:val="28"/>
          <w:szCs w:val="28"/>
        </w:rPr>
        <w:t xml:space="preserve">ЕКОНОМІЧНОГО ТА КУЛЬТУРНОГО РОЗВИТКУ </w:t>
      </w:r>
      <w:r w:rsidR="00355F13" w:rsidRPr="00115D73">
        <w:rPr>
          <w:b/>
          <w:bCs/>
          <w:sz w:val="28"/>
          <w:szCs w:val="28"/>
        </w:rPr>
        <w:t>ГРОМАДИ</w:t>
      </w:r>
      <w:r w:rsidR="0088517E">
        <w:rPr>
          <w:sz w:val="28"/>
          <w:szCs w:val="28"/>
        </w:rPr>
        <w:t xml:space="preserve">           </w:t>
      </w:r>
      <w:r w:rsidR="00355F13" w:rsidRPr="00115D73">
        <w:rPr>
          <w:sz w:val="28"/>
          <w:szCs w:val="28"/>
        </w:rPr>
        <w:t>1</w:t>
      </w:r>
      <w:r w:rsidR="00CE6FC7">
        <w:rPr>
          <w:sz w:val="28"/>
          <w:szCs w:val="28"/>
          <w:lang w:val="ru-RU"/>
        </w:rPr>
        <w:t>0</w:t>
      </w:r>
      <w:r w:rsidR="008E707D">
        <w:rPr>
          <w:sz w:val="28"/>
          <w:szCs w:val="28"/>
          <w:lang w:val="ru-RU"/>
        </w:rPr>
        <w:t>5</w:t>
      </w:r>
    </w:p>
    <w:p w:rsidR="006E604B" w:rsidRDefault="006E604B" w:rsidP="0088517E">
      <w:pPr>
        <w:tabs>
          <w:tab w:val="center" w:pos="-284"/>
          <w:tab w:val="left" w:pos="9072"/>
        </w:tabs>
        <w:ind w:left="567" w:hanging="3"/>
        <w:rPr>
          <w:sz w:val="28"/>
          <w:szCs w:val="28"/>
        </w:rPr>
      </w:pPr>
    </w:p>
    <w:p w:rsidR="00734BAC" w:rsidRPr="00432CDF" w:rsidRDefault="004E0DDE" w:rsidP="0088517E">
      <w:pPr>
        <w:tabs>
          <w:tab w:val="center" w:pos="-284"/>
          <w:tab w:val="left" w:pos="9072"/>
        </w:tabs>
        <w:ind w:left="567" w:hanging="3"/>
        <w:rPr>
          <w:sz w:val="28"/>
          <w:szCs w:val="28"/>
          <w:lang w:val="ru-RU"/>
        </w:rPr>
      </w:pPr>
      <w:r w:rsidRPr="00115D73">
        <w:rPr>
          <w:sz w:val="28"/>
          <w:szCs w:val="28"/>
        </w:rPr>
        <w:t>3.1. Джерела формування фінансових ресурсів</w:t>
      </w:r>
      <w:r w:rsidRPr="00115D73">
        <w:rPr>
          <w:sz w:val="28"/>
          <w:szCs w:val="28"/>
        </w:rPr>
        <w:tab/>
      </w:r>
      <w:r w:rsidR="00355F13" w:rsidRPr="00115D73">
        <w:rPr>
          <w:sz w:val="28"/>
          <w:szCs w:val="28"/>
        </w:rPr>
        <w:t>1</w:t>
      </w:r>
      <w:r w:rsidR="00CE6FC7">
        <w:rPr>
          <w:sz w:val="28"/>
          <w:szCs w:val="28"/>
          <w:lang w:val="ru-RU"/>
        </w:rPr>
        <w:t>0</w:t>
      </w:r>
      <w:r w:rsidR="008E707D">
        <w:rPr>
          <w:sz w:val="28"/>
          <w:szCs w:val="28"/>
          <w:lang w:val="ru-RU"/>
        </w:rPr>
        <w:t>5</w:t>
      </w:r>
    </w:p>
    <w:p w:rsidR="00A96478" w:rsidRPr="00811229" w:rsidRDefault="004E0DDE" w:rsidP="006E604B">
      <w:pPr>
        <w:tabs>
          <w:tab w:val="center" w:pos="-284"/>
          <w:tab w:val="left" w:pos="9072"/>
        </w:tabs>
        <w:ind w:left="567" w:hanging="3"/>
        <w:rPr>
          <w:sz w:val="28"/>
          <w:szCs w:val="28"/>
          <w:lang w:val="ru-RU"/>
        </w:rPr>
      </w:pPr>
      <w:r w:rsidRPr="00115D73">
        <w:rPr>
          <w:sz w:val="28"/>
          <w:szCs w:val="28"/>
        </w:rPr>
        <w:t>3.2. Фінансування заходів</w:t>
      </w:r>
      <w:r w:rsidRPr="00115D73">
        <w:rPr>
          <w:sz w:val="28"/>
          <w:szCs w:val="28"/>
        </w:rPr>
        <w:tab/>
      </w:r>
      <w:r w:rsidR="00355F13" w:rsidRPr="00115D73">
        <w:rPr>
          <w:sz w:val="28"/>
          <w:szCs w:val="28"/>
        </w:rPr>
        <w:t>1</w:t>
      </w:r>
      <w:r w:rsidR="00CE6FC7">
        <w:rPr>
          <w:sz w:val="28"/>
          <w:szCs w:val="28"/>
          <w:lang w:val="ru-RU"/>
        </w:rPr>
        <w:t>0</w:t>
      </w:r>
      <w:r w:rsidR="00460106">
        <w:rPr>
          <w:sz w:val="28"/>
          <w:szCs w:val="28"/>
          <w:lang w:val="ru-RU"/>
        </w:rPr>
        <w:t>8</w:t>
      </w:r>
    </w:p>
    <w:p w:rsidR="006E604B" w:rsidRDefault="006E604B" w:rsidP="006E604B">
      <w:pPr>
        <w:tabs>
          <w:tab w:val="center" w:pos="-284"/>
          <w:tab w:val="left" w:pos="9072"/>
        </w:tabs>
        <w:ind w:left="567" w:hanging="3"/>
        <w:rPr>
          <w:sz w:val="28"/>
          <w:szCs w:val="28"/>
        </w:rPr>
      </w:pPr>
    </w:p>
    <w:p w:rsidR="006E604B" w:rsidRDefault="006E604B" w:rsidP="006E604B">
      <w:pPr>
        <w:tabs>
          <w:tab w:val="center" w:pos="-284"/>
          <w:tab w:val="left" w:pos="9072"/>
        </w:tabs>
        <w:ind w:left="567" w:hanging="3"/>
      </w:pPr>
    </w:p>
    <w:p w:rsidR="00A96478" w:rsidRDefault="00BF4C3F" w:rsidP="00A96478">
      <w:pPr>
        <w:keepNext/>
        <w:keepLines/>
        <w:pBdr>
          <w:top w:val="nil"/>
          <w:left w:val="nil"/>
          <w:bottom w:val="nil"/>
          <w:right w:val="nil"/>
          <w:between w:val="nil"/>
        </w:pBdr>
        <w:tabs>
          <w:tab w:val="left" w:pos="360"/>
          <w:tab w:val="center" w:pos="9393"/>
          <w:tab w:val="right" w:pos="9629"/>
        </w:tabs>
        <w:jc w:val="left"/>
      </w:pPr>
      <w:r>
        <w:t xml:space="preserve">Додаток 1. Основні показники </w:t>
      </w:r>
      <w:r w:rsidR="003A264A">
        <w:t xml:space="preserve">соціально-економічного </w:t>
      </w:r>
      <w:r>
        <w:t>і культурного розвитку</w:t>
      </w:r>
      <w:r w:rsidR="006E604B">
        <w:t xml:space="preserve"> Сєвєродонецької міської територіальної громади</w:t>
      </w:r>
      <w:r>
        <w:t>.</w:t>
      </w:r>
    </w:p>
    <w:p w:rsidR="006E604B" w:rsidRDefault="006E604B" w:rsidP="00A96478">
      <w:pPr>
        <w:keepNext/>
        <w:keepLines/>
        <w:pBdr>
          <w:top w:val="nil"/>
          <w:left w:val="nil"/>
          <w:bottom w:val="nil"/>
          <w:right w:val="nil"/>
          <w:between w:val="nil"/>
        </w:pBdr>
        <w:tabs>
          <w:tab w:val="left" w:pos="360"/>
          <w:tab w:val="center" w:pos="9393"/>
          <w:tab w:val="right" w:pos="9629"/>
        </w:tabs>
        <w:jc w:val="left"/>
      </w:pPr>
      <w:r>
        <w:t>Додаток 2. Заходи щодо забезпечення виконання завдань Програми соціально-економічного і культурного розвитку Сєвєродонецької міської територіальної громади.</w:t>
      </w:r>
    </w:p>
    <w:p w:rsidR="00BF4C3F" w:rsidRDefault="00BF4C3F" w:rsidP="00A96478">
      <w:pPr>
        <w:keepNext/>
        <w:keepLines/>
        <w:pBdr>
          <w:top w:val="nil"/>
          <w:left w:val="nil"/>
          <w:bottom w:val="nil"/>
          <w:right w:val="nil"/>
          <w:between w:val="nil"/>
        </w:pBdr>
        <w:tabs>
          <w:tab w:val="left" w:pos="360"/>
          <w:tab w:val="center" w:pos="9393"/>
          <w:tab w:val="right" w:pos="9629"/>
        </w:tabs>
        <w:jc w:val="left"/>
      </w:pPr>
      <w:r>
        <w:t xml:space="preserve">Додаток </w:t>
      </w:r>
      <w:r w:rsidR="006E604B">
        <w:t>3</w:t>
      </w:r>
      <w:r>
        <w:t xml:space="preserve">. Перелік програм </w:t>
      </w:r>
      <w:r w:rsidR="006E604B">
        <w:t>Сєвєродонецької міської територіальної громади</w:t>
      </w:r>
      <w:r>
        <w:t>.</w:t>
      </w:r>
    </w:p>
    <w:p w:rsidR="00BF4C3F" w:rsidRPr="006E604B" w:rsidRDefault="00BF4C3F" w:rsidP="00A96478">
      <w:pPr>
        <w:keepNext/>
        <w:keepLines/>
        <w:pBdr>
          <w:top w:val="nil"/>
          <w:left w:val="nil"/>
          <w:bottom w:val="nil"/>
          <w:right w:val="nil"/>
          <w:between w:val="nil"/>
        </w:pBdr>
        <w:tabs>
          <w:tab w:val="left" w:pos="360"/>
          <w:tab w:val="center" w:pos="9393"/>
          <w:tab w:val="right" w:pos="9629"/>
        </w:tabs>
        <w:jc w:val="left"/>
      </w:pPr>
      <w:r>
        <w:t xml:space="preserve">Додаток </w:t>
      </w:r>
      <w:r w:rsidR="006E604B">
        <w:t>4</w:t>
      </w:r>
      <w:r>
        <w:t>. Перелік інвестиційних проектів</w:t>
      </w:r>
      <w:r w:rsidR="006E604B">
        <w:t xml:space="preserve"> розвитку Сєвєродонецької міської територіальної громади.</w:t>
      </w:r>
    </w:p>
    <w:p w:rsidR="00734BAC" w:rsidRDefault="004E0DDE">
      <w:pPr>
        <w:keepNext/>
        <w:keepLines/>
        <w:pBdr>
          <w:top w:val="nil"/>
          <w:left w:val="nil"/>
          <w:bottom w:val="nil"/>
          <w:right w:val="nil"/>
          <w:between w:val="nil"/>
        </w:pBdr>
        <w:tabs>
          <w:tab w:val="left" w:pos="360"/>
          <w:tab w:val="center" w:pos="9393"/>
          <w:tab w:val="right" w:pos="9629"/>
        </w:tabs>
        <w:jc w:val="center"/>
        <w:rPr>
          <w:b/>
          <w:color w:val="000000"/>
          <w:sz w:val="32"/>
          <w:szCs w:val="32"/>
        </w:rPr>
      </w:pPr>
      <w:r w:rsidRPr="00115D73">
        <w:br w:type="page"/>
      </w:r>
      <w:r>
        <w:rPr>
          <w:b/>
          <w:color w:val="000000"/>
          <w:sz w:val="32"/>
          <w:szCs w:val="32"/>
        </w:rPr>
        <w:lastRenderedPageBreak/>
        <w:t>ВСТУП</w:t>
      </w:r>
    </w:p>
    <w:p w:rsidR="00734BAC" w:rsidRDefault="00734BAC">
      <w:pPr>
        <w:jc w:val="center"/>
        <w:rPr>
          <w:b/>
          <w:color w:val="0070C0"/>
        </w:rPr>
      </w:pPr>
    </w:p>
    <w:p w:rsidR="00734BAC" w:rsidRPr="00286F62" w:rsidRDefault="004E0DDE" w:rsidP="00623392">
      <w:pPr>
        <w:pBdr>
          <w:top w:val="nil"/>
          <w:left w:val="nil"/>
          <w:bottom w:val="nil"/>
          <w:right w:val="nil"/>
          <w:between w:val="nil"/>
        </w:pBdr>
        <w:ind w:firstLine="567"/>
        <w:rPr>
          <w:sz w:val="28"/>
          <w:szCs w:val="28"/>
        </w:rPr>
      </w:pPr>
      <w:r w:rsidRPr="00286F62">
        <w:rPr>
          <w:b/>
          <w:sz w:val="28"/>
          <w:szCs w:val="28"/>
        </w:rPr>
        <w:t>Програма соціально - економічного і культурного розвитку Сєвєродонецької міської територіальної громади на 202</w:t>
      </w:r>
      <w:r w:rsidR="001E7645" w:rsidRPr="00286F62">
        <w:rPr>
          <w:b/>
          <w:sz w:val="28"/>
          <w:szCs w:val="28"/>
        </w:rPr>
        <w:t>4</w:t>
      </w:r>
      <w:r w:rsidRPr="00286F62">
        <w:rPr>
          <w:b/>
          <w:sz w:val="28"/>
          <w:szCs w:val="28"/>
        </w:rPr>
        <w:t>-202</w:t>
      </w:r>
      <w:r w:rsidR="001E7645" w:rsidRPr="00286F62">
        <w:rPr>
          <w:b/>
          <w:sz w:val="28"/>
          <w:szCs w:val="28"/>
        </w:rPr>
        <w:t>7</w:t>
      </w:r>
      <w:r w:rsidRPr="00286F62">
        <w:rPr>
          <w:b/>
          <w:sz w:val="28"/>
          <w:szCs w:val="28"/>
        </w:rPr>
        <w:t xml:space="preserve"> роки</w:t>
      </w:r>
      <w:r w:rsidRPr="00286F62">
        <w:rPr>
          <w:sz w:val="28"/>
          <w:szCs w:val="28"/>
        </w:rPr>
        <w:t xml:space="preserve"> (далі – Програма) </w:t>
      </w:r>
      <w:r w:rsidR="00A915C7" w:rsidRPr="00286F62">
        <w:rPr>
          <w:sz w:val="28"/>
          <w:szCs w:val="28"/>
        </w:rPr>
        <w:t xml:space="preserve">була </w:t>
      </w:r>
      <w:r w:rsidRPr="00286F62">
        <w:rPr>
          <w:sz w:val="28"/>
          <w:szCs w:val="28"/>
        </w:rPr>
        <w:t>розроблена управлінням економічного розвитку за участю структурних підрозділів Сєвєродонецької міської військово</w:t>
      </w:r>
      <w:r w:rsidR="00500E5F" w:rsidRPr="00286F62">
        <w:rPr>
          <w:sz w:val="28"/>
          <w:szCs w:val="28"/>
        </w:rPr>
        <w:t>ї</w:t>
      </w:r>
      <w:r w:rsidRPr="00286F62">
        <w:rPr>
          <w:sz w:val="28"/>
          <w:szCs w:val="28"/>
        </w:rPr>
        <w:t xml:space="preserve"> адміністрації Сєвєродонецького району Луганської області.</w:t>
      </w:r>
    </w:p>
    <w:p w:rsidR="00734BAC" w:rsidRPr="00286F62" w:rsidRDefault="004E0DDE" w:rsidP="00623392">
      <w:pPr>
        <w:pBdr>
          <w:top w:val="nil"/>
          <w:left w:val="nil"/>
          <w:bottom w:val="nil"/>
          <w:right w:val="nil"/>
          <w:between w:val="nil"/>
        </w:pBdr>
        <w:ind w:firstLine="567"/>
        <w:rPr>
          <w:sz w:val="28"/>
          <w:szCs w:val="28"/>
        </w:rPr>
      </w:pPr>
      <w:r w:rsidRPr="00286F62">
        <w:rPr>
          <w:b/>
          <w:sz w:val="28"/>
          <w:szCs w:val="28"/>
        </w:rPr>
        <w:t>Законодавчою основою</w:t>
      </w:r>
      <w:r w:rsidRPr="00286F62">
        <w:rPr>
          <w:sz w:val="28"/>
          <w:szCs w:val="28"/>
        </w:rPr>
        <w:t xml:space="preserve"> для розроблення Програми </w:t>
      </w:r>
      <w:r w:rsidR="00574AE0" w:rsidRPr="00286F62">
        <w:rPr>
          <w:sz w:val="28"/>
          <w:szCs w:val="28"/>
        </w:rPr>
        <w:t>є</w:t>
      </w:r>
      <w:r w:rsidRPr="00286F62">
        <w:rPr>
          <w:sz w:val="28"/>
          <w:szCs w:val="28"/>
        </w:rPr>
        <w:t>:</w:t>
      </w:r>
    </w:p>
    <w:p w:rsidR="00734BAC" w:rsidRPr="00286F62" w:rsidRDefault="00574AE0" w:rsidP="006B3D6F">
      <w:pPr>
        <w:pBdr>
          <w:top w:val="nil"/>
          <w:left w:val="nil"/>
          <w:bottom w:val="nil"/>
          <w:right w:val="nil"/>
          <w:between w:val="nil"/>
        </w:pBdr>
        <w:tabs>
          <w:tab w:val="left" w:pos="709"/>
        </w:tabs>
        <w:ind w:firstLine="567"/>
        <w:rPr>
          <w:sz w:val="28"/>
          <w:szCs w:val="28"/>
        </w:rPr>
      </w:pPr>
      <w:r w:rsidRPr="00286F62">
        <w:rPr>
          <w:sz w:val="28"/>
          <w:szCs w:val="28"/>
        </w:rPr>
        <w:t>З</w:t>
      </w:r>
      <w:r w:rsidR="00623392" w:rsidRPr="00286F62">
        <w:rPr>
          <w:sz w:val="28"/>
          <w:szCs w:val="28"/>
        </w:rPr>
        <w:t>акони України:</w:t>
      </w:r>
      <w:r w:rsidR="005319D0" w:rsidRPr="00286F62">
        <w:rPr>
          <w:sz w:val="28"/>
          <w:szCs w:val="28"/>
        </w:rPr>
        <w:t xml:space="preserve"> «Про утворення військових адміністрацій населених пунктів у Луганській області», «Про правовий режим воєнного стану»</w:t>
      </w:r>
      <w:r w:rsidR="00623392" w:rsidRPr="00286F62">
        <w:rPr>
          <w:sz w:val="28"/>
          <w:szCs w:val="28"/>
        </w:rPr>
        <w:t xml:space="preserve">; </w:t>
      </w:r>
      <w:r w:rsidR="004E0DDE" w:rsidRPr="00286F62">
        <w:rPr>
          <w:sz w:val="28"/>
          <w:szCs w:val="28"/>
        </w:rPr>
        <w:t>«Про державне прогнозування та розроблення програм економічного і соціального розвитку України»;</w:t>
      </w:r>
      <w:r w:rsidR="00623392" w:rsidRPr="00286F62">
        <w:rPr>
          <w:rFonts w:eastAsia="UkrainianPragmatica"/>
          <w:sz w:val="28"/>
          <w:szCs w:val="28"/>
        </w:rPr>
        <w:t xml:space="preserve"> «Про забезпечення рівних прав та можливостей жінок та чоловіків», «Про засади запобігання та протидії дискримінації в Україні»</w:t>
      </w:r>
      <w:r w:rsidR="00050C21">
        <w:rPr>
          <w:rFonts w:eastAsia="UkrainianPragmatica"/>
          <w:sz w:val="28"/>
          <w:szCs w:val="28"/>
        </w:rPr>
        <w:t>, «Про оборону України»,</w:t>
      </w:r>
      <w:r w:rsidR="00623392" w:rsidRPr="00286F62">
        <w:rPr>
          <w:rFonts w:eastAsia="UkrainianPragmatica"/>
          <w:sz w:val="28"/>
          <w:szCs w:val="28"/>
        </w:rPr>
        <w:t xml:space="preserve"> </w:t>
      </w:r>
      <w:r w:rsidR="00050C21" w:rsidRPr="00050C21">
        <w:rPr>
          <w:rFonts w:eastAsia="UkrainianPragmatica"/>
          <w:sz w:val="28"/>
          <w:szCs w:val="28"/>
        </w:rPr>
        <w:t>Бюджетний кодекс Укра</w:t>
      </w:r>
      <w:r w:rsidR="00050C21">
        <w:rPr>
          <w:rFonts w:eastAsia="UkrainianPragmatica"/>
          <w:sz w:val="28"/>
          <w:szCs w:val="28"/>
        </w:rPr>
        <w:t xml:space="preserve">їни, </w:t>
      </w:r>
      <w:r w:rsidR="00623392" w:rsidRPr="00286F62">
        <w:rPr>
          <w:rFonts w:eastAsia="UkrainianPragmatica"/>
          <w:sz w:val="28"/>
          <w:szCs w:val="28"/>
        </w:rPr>
        <w:t>п</w:t>
      </w:r>
      <w:r w:rsidR="004E0DDE" w:rsidRPr="00286F62">
        <w:rPr>
          <w:sz w:val="28"/>
          <w:szCs w:val="28"/>
        </w:rPr>
        <w:t>останов</w:t>
      </w:r>
      <w:r w:rsidR="00623392" w:rsidRPr="00286F62">
        <w:rPr>
          <w:sz w:val="28"/>
          <w:szCs w:val="28"/>
        </w:rPr>
        <w:t>и</w:t>
      </w:r>
      <w:r w:rsidR="004E0DDE" w:rsidRPr="00286F62">
        <w:rPr>
          <w:sz w:val="28"/>
          <w:szCs w:val="28"/>
        </w:rPr>
        <w:t xml:space="preserve"> Кабінету Міністрів України</w:t>
      </w:r>
      <w:r w:rsidR="00623392" w:rsidRPr="00286F62">
        <w:rPr>
          <w:sz w:val="28"/>
          <w:szCs w:val="28"/>
        </w:rPr>
        <w:t>:</w:t>
      </w:r>
      <w:r w:rsidR="004E0DDE" w:rsidRPr="00286F62">
        <w:rPr>
          <w:sz w:val="28"/>
          <w:szCs w:val="28"/>
        </w:rPr>
        <w:t xml:space="preserve">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(зі змінами)</w:t>
      </w:r>
      <w:r w:rsidR="00CB0EEE" w:rsidRPr="00286F62">
        <w:rPr>
          <w:sz w:val="28"/>
          <w:szCs w:val="28"/>
        </w:rPr>
        <w:t>, постанови Кабінету Міністрів України від 31.05.2021 № 586 «Про схвалення Прогнозу економічного і соціального розвитку України на 2022-2024 роки», від 11.03.2022 № 252 «Деякі питання формування та виконання місцевих бюджетів у період воєнного стану»</w:t>
      </w:r>
      <w:r w:rsidR="00DC2F66" w:rsidRPr="00286F62">
        <w:rPr>
          <w:sz w:val="28"/>
          <w:szCs w:val="28"/>
        </w:rPr>
        <w:t>.</w:t>
      </w:r>
    </w:p>
    <w:p w:rsidR="00CB0EEE" w:rsidRPr="00286F62" w:rsidRDefault="00CB0EEE" w:rsidP="006B3D6F">
      <w:pPr>
        <w:pBdr>
          <w:top w:val="nil"/>
          <w:left w:val="nil"/>
          <w:bottom w:val="nil"/>
          <w:right w:val="nil"/>
          <w:between w:val="nil"/>
        </w:pBdr>
        <w:tabs>
          <w:tab w:val="left" w:pos="709"/>
        </w:tabs>
        <w:ind w:firstLine="567"/>
        <w:rPr>
          <w:sz w:val="28"/>
          <w:szCs w:val="28"/>
        </w:rPr>
      </w:pPr>
      <w:r w:rsidRPr="00286F62">
        <w:rPr>
          <w:sz w:val="28"/>
          <w:szCs w:val="28"/>
        </w:rPr>
        <w:t xml:space="preserve">З метою забезпечення цілісності системи планування розвитку громади Програма враховує положення програмних документів, які діють на місцевому рівні, екосистемний підхід та удосконалення системи інтегрованого екологічного управління та врахування екологічної складової під час розроблення та затвердження документів державного планування, які визначені, зокрема: </w:t>
      </w:r>
    </w:p>
    <w:p w:rsidR="00CB0EEE" w:rsidRPr="00286F62" w:rsidRDefault="00CB0EEE" w:rsidP="00CB0EEE">
      <w:pPr>
        <w:pBdr>
          <w:top w:val="nil"/>
          <w:left w:val="nil"/>
          <w:bottom w:val="nil"/>
          <w:right w:val="nil"/>
          <w:between w:val="nil"/>
        </w:pBdr>
        <w:tabs>
          <w:tab w:val="left" w:pos="709"/>
        </w:tabs>
        <w:ind w:firstLine="567"/>
        <w:rPr>
          <w:sz w:val="28"/>
          <w:szCs w:val="28"/>
        </w:rPr>
      </w:pPr>
      <w:r w:rsidRPr="00286F62">
        <w:rPr>
          <w:sz w:val="28"/>
          <w:szCs w:val="28"/>
        </w:rPr>
        <w:t>Національного плану дій з охорони навколишнього природного середовища на період до 2025 року, затвердженого розпорядженням Кабінету міністрів України від 21.04.2021 № 443-р;</w:t>
      </w:r>
    </w:p>
    <w:p w:rsidR="00CB0EEE" w:rsidRPr="00286F62" w:rsidRDefault="00CB0EEE" w:rsidP="00CB0EEE">
      <w:pPr>
        <w:pBdr>
          <w:top w:val="nil"/>
          <w:left w:val="nil"/>
          <w:bottom w:val="nil"/>
          <w:right w:val="nil"/>
          <w:between w:val="nil"/>
        </w:pBdr>
        <w:tabs>
          <w:tab w:val="left" w:pos="709"/>
        </w:tabs>
        <w:ind w:firstLine="567"/>
        <w:rPr>
          <w:sz w:val="28"/>
          <w:szCs w:val="28"/>
        </w:rPr>
      </w:pPr>
      <w:r w:rsidRPr="00286F62">
        <w:rPr>
          <w:sz w:val="28"/>
          <w:szCs w:val="28"/>
        </w:rPr>
        <w:t>Плану заходів щодо виконання Концепції реалізації державної політики у сфері зміни клімату на період до 2030 року, затвердженого розпорядженням Кабінету Міністрів України від 06.12.2017 № 932-р;</w:t>
      </w:r>
    </w:p>
    <w:p w:rsidR="00CB0EEE" w:rsidRPr="00286F62" w:rsidRDefault="00CB0EEE" w:rsidP="00CB0EEE">
      <w:pPr>
        <w:pBdr>
          <w:top w:val="nil"/>
          <w:left w:val="nil"/>
          <w:bottom w:val="nil"/>
          <w:right w:val="nil"/>
          <w:between w:val="nil"/>
        </w:pBdr>
        <w:tabs>
          <w:tab w:val="left" w:pos="709"/>
        </w:tabs>
        <w:ind w:firstLine="567"/>
        <w:rPr>
          <w:sz w:val="28"/>
          <w:szCs w:val="28"/>
        </w:rPr>
      </w:pPr>
      <w:r w:rsidRPr="00286F62">
        <w:rPr>
          <w:sz w:val="28"/>
          <w:szCs w:val="28"/>
        </w:rPr>
        <w:t>Стратегії зрошення та дренажу в Україні на період до 2030 року, затвердженої розпорядженням Кабінету міністрів України від 14.08.2019 № 688-р;</w:t>
      </w:r>
    </w:p>
    <w:p w:rsidR="00CB0EEE" w:rsidRPr="00286F62" w:rsidRDefault="00CB0EEE" w:rsidP="00CB0EEE">
      <w:pPr>
        <w:pBdr>
          <w:top w:val="nil"/>
          <w:left w:val="nil"/>
          <w:bottom w:val="nil"/>
          <w:right w:val="nil"/>
          <w:between w:val="nil"/>
        </w:pBdr>
        <w:tabs>
          <w:tab w:val="left" w:pos="709"/>
        </w:tabs>
        <w:ind w:firstLine="567"/>
        <w:rPr>
          <w:sz w:val="28"/>
          <w:szCs w:val="28"/>
        </w:rPr>
      </w:pPr>
      <w:r w:rsidRPr="00286F62">
        <w:rPr>
          <w:sz w:val="28"/>
          <w:szCs w:val="28"/>
        </w:rPr>
        <w:t xml:space="preserve">Водної стратегії України на період до 2050 року та плану її реалізації у 2022-2024 роках, схвалених розпорядженням Кабінету Міністрів України від 09.12.2022 № 1134; </w:t>
      </w:r>
    </w:p>
    <w:p w:rsidR="00CB0EEE" w:rsidRPr="00286F62" w:rsidRDefault="00CB0EEE" w:rsidP="00CB0EEE">
      <w:pPr>
        <w:pBdr>
          <w:top w:val="nil"/>
          <w:left w:val="nil"/>
          <w:bottom w:val="nil"/>
          <w:right w:val="nil"/>
          <w:between w:val="nil"/>
        </w:pBdr>
        <w:tabs>
          <w:tab w:val="left" w:pos="709"/>
        </w:tabs>
        <w:ind w:firstLine="567"/>
        <w:rPr>
          <w:sz w:val="28"/>
          <w:szCs w:val="28"/>
        </w:rPr>
      </w:pPr>
      <w:r w:rsidRPr="00286F62">
        <w:rPr>
          <w:sz w:val="28"/>
          <w:szCs w:val="28"/>
        </w:rPr>
        <w:t>Державної стратегії управління лісами України до 2035 року та операційним планом її реалізації у 2022-2024 роках, затверджених розпорядженням Кабінету Міністрів України від 29.12.2021 № 1777-р;</w:t>
      </w:r>
    </w:p>
    <w:p w:rsidR="00CB0EEE" w:rsidRPr="00286F62" w:rsidRDefault="00CB0EEE" w:rsidP="00CB0EEE">
      <w:pPr>
        <w:pBdr>
          <w:top w:val="nil"/>
          <w:left w:val="nil"/>
          <w:bottom w:val="nil"/>
          <w:right w:val="nil"/>
          <w:between w:val="nil"/>
        </w:pBdr>
        <w:tabs>
          <w:tab w:val="left" w:pos="709"/>
        </w:tabs>
        <w:ind w:firstLine="567"/>
        <w:rPr>
          <w:sz w:val="28"/>
          <w:szCs w:val="28"/>
        </w:rPr>
      </w:pPr>
      <w:r w:rsidRPr="00286F62">
        <w:rPr>
          <w:sz w:val="28"/>
          <w:szCs w:val="28"/>
        </w:rPr>
        <w:t>Державної стратегії регіонального розвитку 2021-2027 роки, затвердженої постановою Кабінету Міністрів України від 05.08.2020 № 695;</w:t>
      </w:r>
    </w:p>
    <w:p w:rsidR="00CB0EEE" w:rsidRPr="00286F62" w:rsidRDefault="00CB0EEE" w:rsidP="00CB0EEE">
      <w:pPr>
        <w:pBdr>
          <w:top w:val="nil"/>
          <w:left w:val="nil"/>
          <w:bottom w:val="nil"/>
          <w:right w:val="nil"/>
          <w:between w:val="nil"/>
        </w:pBdr>
        <w:tabs>
          <w:tab w:val="left" w:pos="709"/>
        </w:tabs>
        <w:ind w:firstLine="567"/>
        <w:rPr>
          <w:sz w:val="28"/>
          <w:szCs w:val="28"/>
        </w:rPr>
      </w:pPr>
      <w:r w:rsidRPr="00286F62">
        <w:rPr>
          <w:sz w:val="28"/>
          <w:szCs w:val="28"/>
        </w:rPr>
        <w:lastRenderedPageBreak/>
        <w:t>Стратегії розвитку Луганської області на 2021-2027 роки, затвердженої розпорядженням голови обласної державної адміністрації – керівника обласної військово-цивільної адміністрації від 26.03.2020 № 246;</w:t>
      </w:r>
    </w:p>
    <w:p w:rsidR="00313CCF" w:rsidRPr="00286F62" w:rsidRDefault="00313CCF" w:rsidP="00313CCF">
      <w:pPr>
        <w:pBdr>
          <w:top w:val="nil"/>
          <w:left w:val="nil"/>
          <w:bottom w:val="nil"/>
          <w:right w:val="nil"/>
          <w:between w:val="nil"/>
        </w:pBdr>
        <w:ind w:firstLine="567"/>
        <w:rPr>
          <w:sz w:val="28"/>
          <w:szCs w:val="28"/>
        </w:rPr>
      </w:pPr>
      <w:r w:rsidRPr="00286F62">
        <w:rPr>
          <w:sz w:val="28"/>
          <w:szCs w:val="28"/>
        </w:rPr>
        <w:t>Стратегії розвитку Сєвєродонецької міської територіальної громади на  період 2021-2027 роки, затвердженої розпорядженням керівника Сєвєродонецької міської військово-цивільної адміністрації Сєвєродонецького району Луганської області від 30.12.2020 року №1309</w:t>
      </w:r>
      <w:r w:rsidR="00CB0EEE" w:rsidRPr="00286F62">
        <w:rPr>
          <w:sz w:val="28"/>
          <w:szCs w:val="28"/>
        </w:rPr>
        <w:t>.</w:t>
      </w:r>
    </w:p>
    <w:p w:rsidR="00037BDE" w:rsidRPr="00D274CB" w:rsidRDefault="004E0DDE" w:rsidP="006B3D6F">
      <w:pPr>
        <w:pBdr>
          <w:top w:val="nil"/>
          <w:left w:val="nil"/>
          <w:bottom w:val="nil"/>
          <w:right w:val="nil"/>
          <w:between w:val="nil"/>
        </w:pBdr>
        <w:ind w:left="1" w:firstLine="566"/>
        <w:rPr>
          <w:sz w:val="28"/>
          <w:szCs w:val="28"/>
        </w:rPr>
      </w:pPr>
      <w:r w:rsidRPr="00D274CB">
        <w:rPr>
          <w:b/>
          <w:sz w:val="28"/>
          <w:szCs w:val="28"/>
        </w:rPr>
        <w:t>Програма визначає мету та пріоритетні нап</w:t>
      </w:r>
      <w:r w:rsidR="006B3D6F" w:rsidRPr="00D274CB">
        <w:rPr>
          <w:b/>
          <w:sz w:val="28"/>
          <w:szCs w:val="28"/>
        </w:rPr>
        <w:t>рями дій на 202</w:t>
      </w:r>
      <w:r w:rsidR="00574AE0">
        <w:rPr>
          <w:b/>
          <w:sz w:val="28"/>
          <w:szCs w:val="28"/>
        </w:rPr>
        <w:t>4</w:t>
      </w:r>
      <w:r w:rsidR="006B3D6F" w:rsidRPr="00D274CB">
        <w:rPr>
          <w:b/>
          <w:sz w:val="28"/>
          <w:szCs w:val="28"/>
        </w:rPr>
        <w:t>-202</w:t>
      </w:r>
      <w:r w:rsidR="00574AE0">
        <w:rPr>
          <w:b/>
          <w:sz w:val="28"/>
          <w:szCs w:val="28"/>
        </w:rPr>
        <w:t>7</w:t>
      </w:r>
      <w:r w:rsidR="006B3D6F" w:rsidRPr="00D274CB">
        <w:rPr>
          <w:b/>
          <w:sz w:val="28"/>
          <w:szCs w:val="28"/>
        </w:rPr>
        <w:t xml:space="preserve"> роки </w:t>
      </w:r>
      <w:r w:rsidRPr="00D274CB">
        <w:rPr>
          <w:sz w:val="28"/>
          <w:szCs w:val="28"/>
        </w:rPr>
        <w:t>поліпшення якості життя населення, максимально можливого зменшення негативних соціально-економічних наслідків, які виникли на території Сєвєродонецької міської територіальної громад</w:t>
      </w:r>
      <w:r w:rsidR="00422E0D">
        <w:rPr>
          <w:sz w:val="28"/>
          <w:szCs w:val="28"/>
        </w:rPr>
        <w:t>и.</w:t>
      </w:r>
    </w:p>
    <w:p w:rsidR="00CB0EEE" w:rsidRDefault="004E0DDE" w:rsidP="006B3D6F">
      <w:pPr>
        <w:pBdr>
          <w:top w:val="nil"/>
          <w:left w:val="nil"/>
          <w:bottom w:val="nil"/>
          <w:right w:val="nil"/>
          <w:between w:val="nil"/>
        </w:pBdr>
        <w:ind w:left="1" w:firstLine="566"/>
        <w:rPr>
          <w:sz w:val="28"/>
          <w:szCs w:val="28"/>
        </w:rPr>
      </w:pPr>
      <w:r w:rsidRPr="00D274CB">
        <w:rPr>
          <w:b/>
          <w:sz w:val="28"/>
          <w:szCs w:val="28"/>
        </w:rPr>
        <w:t xml:space="preserve">Прогнозні розрахунки і заходи Програми </w:t>
      </w:r>
      <w:r w:rsidR="00037BDE" w:rsidRPr="00D274CB">
        <w:rPr>
          <w:b/>
          <w:sz w:val="28"/>
          <w:szCs w:val="28"/>
        </w:rPr>
        <w:t xml:space="preserve">були </w:t>
      </w:r>
      <w:r w:rsidRPr="00D274CB">
        <w:rPr>
          <w:b/>
          <w:sz w:val="28"/>
          <w:szCs w:val="28"/>
        </w:rPr>
        <w:t>розроблені на основі</w:t>
      </w:r>
      <w:r w:rsidRPr="00D274CB">
        <w:rPr>
          <w:sz w:val="28"/>
          <w:szCs w:val="28"/>
        </w:rPr>
        <w:t xml:space="preserve"> аналізу поточної соціально-економічної ситуації у господарському комплексі Сєвєродонецької міської територіальної громади, з урахуванням тенденцій, показників провідних підприємств базових галузей економіки, пропозицій структурних підрозділів Сєвєродонецької міської військово</w:t>
      </w:r>
      <w:r w:rsidR="00500E5F" w:rsidRPr="00D274CB">
        <w:rPr>
          <w:sz w:val="28"/>
          <w:szCs w:val="28"/>
        </w:rPr>
        <w:t>ї</w:t>
      </w:r>
      <w:r w:rsidRPr="00D274CB">
        <w:rPr>
          <w:sz w:val="28"/>
          <w:szCs w:val="28"/>
        </w:rPr>
        <w:t xml:space="preserve"> адміністрації Сєвєродонецького району Луганської області</w:t>
      </w:r>
      <w:r w:rsidR="00CB0EEE">
        <w:rPr>
          <w:sz w:val="28"/>
          <w:szCs w:val="28"/>
        </w:rPr>
        <w:t xml:space="preserve"> та інших установ.</w:t>
      </w:r>
    </w:p>
    <w:p w:rsidR="00734BAC" w:rsidRPr="00D274CB" w:rsidRDefault="004E0DDE" w:rsidP="006B3D6F">
      <w:pPr>
        <w:pBdr>
          <w:top w:val="nil"/>
          <w:left w:val="nil"/>
          <w:bottom w:val="nil"/>
          <w:right w:val="nil"/>
          <w:between w:val="nil"/>
        </w:pBdr>
        <w:ind w:left="1" w:firstLine="566"/>
        <w:rPr>
          <w:sz w:val="28"/>
          <w:szCs w:val="28"/>
        </w:rPr>
      </w:pPr>
      <w:r w:rsidRPr="00D274CB">
        <w:rPr>
          <w:b/>
          <w:sz w:val="28"/>
          <w:szCs w:val="28"/>
        </w:rPr>
        <w:t>Фінансування передбачених Програмою заходів</w:t>
      </w:r>
      <w:r w:rsidRPr="00D274CB">
        <w:rPr>
          <w:sz w:val="28"/>
          <w:szCs w:val="28"/>
        </w:rPr>
        <w:t xml:space="preserve"> буде здійснюватися за рахунок коштів суб’єктів господарювання, бюджету Сєвєродонецької міської територіальної громади, інвесторів, міжнародної технічної допомоги, а також коштів державного бюджету, що спрямовуються на вирішення нагальних проблем Сєвєродонецької міської територіальної громади.</w:t>
      </w:r>
    </w:p>
    <w:p w:rsidR="006B3D6F" w:rsidRPr="00D274CB" w:rsidRDefault="006B3D6F">
      <w:pPr>
        <w:rPr>
          <w:sz w:val="28"/>
          <w:szCs w:val="28"/>
        </w:rPr>
      </w:pPr>
      <w:r w:rsidRPr="00D274CB">
        <w:rPr>
          <w:sz w:val="28"/>
          <w:szCs w:val="28"/>
        </w:rPr>
        <w:br w:type="page"/>
      </w:r>
    </w:p>
    <w:p w:rsidR="00734BAC" w:rsidRPr="00D274CB" w:rsidRDefault="00734BAC">
      <w:pPr>
        <w:pBdr>
          <w:top w:val="nil"/>
          <w:left w:val="nil"/>
          <w:bottom w:val="nil"/>
          <w:right w:val="nil"/>
          <w:between w:val="nil"/>
        </w:pBdr>
        <w:ind w:firstLine="709"/>
        <w:rPr>
          <w:sz w:val="28"/>
          <w:szCs w:val="28"/>
        </w:rPr>
      </w:pPr>
    </w:p>
    <w:p w:rsidR="00734BAC" w:rsidRPr="00D274CB" w:rsidRDefault="004E0DDE" w:rsidP="00812715">
      <w:pPr>
        <w:pStyle w:val="1"/>
        <w:numPr>
          <w:ilvl w:val="0"/>
          <w:numId w:val="1"/>
        </w:numPr>
        <w:tabs>
          <w:tab w:val="left" w:pos="567"/>
        </w:tabs>
        <w:spacing w:before="0"/>
        <w:ind w:left="0" w:right="23" w:firstLine="0"/>
        <w:jc w:val="center"/>
        <w:rPr>
          <w:rFonts w:ascii="Times New Roman" w:eastAsia="Times New Roman" w:hAnsi="Times New Roman" w:cs="Times New Roman"/>
        </w:rPr>
      </w:pPr>
      <w:bookmarkStart w:id="0" w:name="_Hlk150852986"/>
      <w:r w:rsidRPr="00D274CB">
        <w:rPr>
          <w:rFonts w:ascii="Times New Roman" w:eastAsia="Times New Roman" w:hAnsi="Times New Roman" w:cs="Times New Roman"/>
        </w:rPr>
        <w:t>АНАЛІЗ ЕКОНОМІЧНОГО І СОЦІАЛЬНОГО РОЗВИТКУ</w:t>
      </w:r>
    </w:p>
    <w:p w:rsidR="00812715" w:rsidRPr="00286F62" w:rsidRDefault="00812715" w:rsidP="00812715">
      <w:pPr>
        <w:ind w:firstLine="720"/>
        <w:rPr>
          <w:sz w:val="28"/>
          <w:szCs w:val="28"/>
        </w:rPr>
      </w:pPr>
      <w:r w:rsidRPr="00286F62">
        <w:rPr>
          <w:sz w:val="28"/>
          <w:szCs w:val="28"/>
        </w:rPr>
        <w:t>Відповідно до положень Закону України від 03.03.2022 № 2115-ІХ «Про захист інтересів суб’єктів подання звітності та інших документів у період дії воєнного стану або стану війни», органи державної статистики призупинили оприлюднення статистичної інформації щодо поточного стану довкілля, у тому числі здоров’я населення.</w:t>
      </w:r>
    </w:p>
    <w:p w:rsidR="00812715" w:rsidRPr="00286F62" w:rsidRDefault="00812715" w:rsidP="00812715">
      <w:pPr>
        <w:ind w:firstLine="720"/>
        <w:rPr>
          <w:sz w:val="28"/>
          <w:szCs w:val="28"/>
        </w:rPr>
      </w:pPr>
      <w:r w:rsidRPr="00286F62">
        <w:rPr>
          <w:sz w:val="28"/>
          <w:szCs w:val="28"/>
        </w:rPr>
        <w:t>Враховуючи відсутність повної необхідної поточної статистичної інформації за 2022-2023 роки, методологічно-статистичної бази для прогнозування ситуації по всій території області, прогнозні розрахунки розроблені виходячи з реальних можливостей, наявних даних, пріоритетних завдань на основі аналізу поточної економічної та соціальної ситуації у господарському комплексі громади, з урахуванням тенденцій попередніх років та показників провідних підприємств базових галузей економіки за 2021 рік.</w:t>
      </w:r>
    </w:p>
    <w:p w:rsidR="00812715" w:rsidRPr="00286F62" w:rsidRDefault="00812715" w:rsidP="00812715">
      <w:pPr>
        <w:ind w:firstLine="720"/>
        <w:rPr>
          <w:sz w:val="28"/>
          <w:szCs w:val="28"/>
        </w:rPr>
      </w:pPr>
      <w:r w:rsidRPr="00286F62">
        <w:rPr>
          <w:sz w:val="28"/>
          <w:szCs w:val="28"/>
        </w:rPr>
        <w:t xml:space="preserve">Крім того, вся територія Сєвєродонецької міської територіальної громади тимчасово окупована Російською Федерацією, що унеможливлює провести </w:t>
      </w:r>
      <w:r w:rsidR="00CB0EEE" w:rsidRPr="00286F62">
        <w:rPr>
          <w:sz w:val="28"/>
          <w:szCs w:val="28"/>
        </w:rPr>
        <w:t xml:space="preserve"> </w:t>
      </w:r>
      <w:r w:rsidRPr="00286F62">
        <w:rPr>
          <w:sz w:val="28"/>
          <w:szCs w:val="28"/>
        </w:rPr>
        <w:t>об’єктивний аналіз ситуації в зоні конфлікту на території громади. Сьогодні не проводиться екологічний моніторинг, відсутня достовірна інформація про характер пошкоджень підприємств, інфраструктури тощо.</w:t>
      </w:r>
    </w:p>
    <w:p w:rsidR="00812715" w:rsidRPr="00286F62" w:rsidRDefault="00812715" w:rsidP="00812715">
      <w:pPr>
        <w:ind w:firstLine="720"/>
        <w:rPr>
          <w:sz w:val="28"/>
          <w:szCs w:val="28"/>
        </w:rPr>
      </w:pPr>
      <w:r w:rsidRPr="00286F62">
        <w:rPr>
          <w:sz w:val="28"/>
          <w:szCs w:val="28"/>
        </w:rPr>
        <w:t>Відсутність статистичних даних за 2022-2023 роки та високий ступінь невизначеності і непередбачуваності у сфері національної, регіональної та місцевої безпеки ускладнює проведення об’єктивного аналізу та оцінки поточної екологічної ситуації на тимчасово окупованих адміністративно-територіальних одиницях та повноцінного прогнозу ймовірного подальшого стану навколишнього природного середовища громади.</w:t>
      </w:r>
    </w:p>
    <w:p w:rsidR="00812715" w:rsidRPr="00286F62" w:rsidRDefault="00812715" w:rsidP="00812715">
      <w:pPr>
        <w:spacing w:after="240"/>
        <w:ind w:firstLine="567"/>
        <w:rPr>
          <w:b/>
          <w:bCs/>
          <w:sz w:val="28"/>
          <w:szCs w:val="28"/>
        </w:rPr>
      </w:pPr>
      <w:r w:rsidRPr="00286F62">
        <w:rPr>
          <w:sz w:val="28"/>
          <w:szCs w:val="28"/>
        </w:rPr>
        <w:t>З огляду на зазначене, аналіз поточного стану та прогнозування подальшого стану навколишнього середовища громади доцільно здійснювати виходячи з реальних можливостей та наявних даних.</w:t>
      </w:r>
    </w:p>
    <w:p w:rsidR="00734BAC" w:rsidRPr="00D274CB" w:rsidRDefault="004E0DDE" w:rsidP="006B3D6F">
      <w:pPr>
        <w:spacing w:after="240"/>
        <w:ind w:firstLine="567"/>
        <w:rPr>
          <w:b/>
          <w:sz w:val="28"/>
          <w:szCs w:val="28"/>
        </w:rPr>
      </w:pPr>
      <w:r w:rsidRPr="00D274CB">
        <w:rPr>
          <w:b/>
          <w:sz w:val="28"/>
          <w:szCs w:val="28"/>
        </w:rPr>
        <w:t>1.1 Промисловість</w:t>
      </w:r>
    </w:p>
    <w:p w:rsidR="00734BAC" w:rsidRPr="00286F62" w:rsidRDefault="004E0DDE" w:rsidP="006B3D6F">
      <w:pPr>
        <w:ind w:firstLine="567"/>
        <w:rPr>
          <w:sz w:val="28"/>
          <w:szCs w:val="28"/>
        </w:rPr>
      </w:pPr>
      <w:r w:rsidRPr="00286F62">
        <w:rPr>
          <w:sz w:val="28"/>
          <w:szCs w:val="28"/>
        </w:rPr>
        <w:t>За своїм промисловим, науковим розвитком Сєвєродонецьк</w:t>
      </w:r>
      <w:r w:rsidR="006B3D6F" w:rsidRPr="00286F62">
        <w:rPr>
          <w:sz w:val="28"/>
          <w:szCs w:val="28"/>
        </w:rPr>
        <w:t xml:space="preserve">а міська територіальна громада </w:t>
      </w:r>
      <w:r w:rsidR="00EA3A9A" w:rsidRPr="00286F62">
        <w:rPr>
          <w:sz w:val="28"/>
          <w:szCs w:val="28"/>
        </w:rPr>
        <w:t xml:space="preserve">була </w:t>
      </w:r>
      <w:r w:rsidRPr="00286F62">
        <w:rPr>
          <w:sz w:val="28"/>
          <w:szCs w:val="28"/>
        </w:rPr>
        <w:t>одн</w:t>
      </w:r>
      <w:r w:rsidR="00EA3A9A" w:rsidRPr="00286F62">
        <w:rPr>
          <w:sz w:val="28"/>
          <w:szCs w:val="28"/>
        </w:rPr>
        <w:t>ією</w:t>
      </w:r>
      <w:r w:rsidRPr="00286F62">
        <w:rPr>
          <w:sz w:val="28"/>
          <w:szCs w:val="28"/>
        </w:rPr>
        <w:t xml:space="preserve"> з провідних громад регіону</w:t>
      </w:r>
      <w:r w:rsidR="00037BDE" w:rsidRPr="00286F62">
        <w:rPr>
          <w:sz w:val="28"/>
          <w:szCs w:val="28"/>
        </w:rPr>
        <w:t xml:space="preserve"> Луганської області</w:t>
      </w:r>
      <w:r w:rsidRPr="00286F62">
        <w:rPr>
          <w:sz w:val="28"/>
          <w:szCs w:val="28"/>
        </w:rPr>
        <w:t xml:space="preserve">. </w:t>
      </w:r>
    </w:p>
    <w:p w:rsidR="00734BAC" w:rsidRPr="00286F62" w:rsidRDefault="004E0DDE" w:rsidP="006B3D6F">
      <w:pPr>
        <w:shd w:val="clear" w:color="auto" w:fill="FFFFFF"/>
        <w:ind w:firstLine="567"/>
        <w:rPr>
          <w:sz w:val="28"/>
          <w:szCs w:val="28"/>
        </w:rPr>
      </w:pPr>
      <w:r w:rsidRPr="00286F62">
        <w:rPr>
          <w:bCs/>
          <w:sz w:val="28"/>
          <w:szCs w:val="28"/>
        </w:rPr>
        <w:t>Електроенергетичну галузь</w:t>
      </w:r>
      <w:r w:rsidRPr="00286F62">
        <w:rPr>
          <w:sz w:val="28"/>
          <w:szCs w:val="28"/>
        </w:rPr>
        <w:t xml:space="preserve"> економіки Сєвєродонецької міської територіальної громади представля</w:t>
      </w:r>
      <w:r w:rsidR="00037BDE" w:rsidRPr="00286F62">
        <w:rPr>
          <w:sz w:val="28"/>
          <w:szCs w:val="28"/>
        </w:rPr>
        <w:t>ли наступні</w:t>
      </w:r>
      <w:r w:rsidRPr="00286F62">
        <w:rPr>
          <w:sz w:val="28"/>
          <w:szCs w:val="28"/>
        </w:rPr>
        <w:t xml:space="preserve"> підприємства:</w:t>
      </w:r>
    </w:p>
    <w:p w:rsidR="00734BAC" w:rsidRPr="00286F62" w:rsidRDefault="004E0DDE" w:rsidP="006B3D6F">
      <w:pPr>
        <w:shd w:val="clear" w:color="auto" w:fill="FFFFFF"/>
        <w:tabs>
          <w:tab w:val="left" w:pos="709"/>
          <w:tab w:val="left" w:pos="1276"/>
          <w:tab w:val="left" w:pos="3544"/>
        </w:tabs>
        <w:ind w:firstLine="567"/>
      </w:pPr>
      <w:r w:rsidRPr="00286F62">
        <w:rPr>
          <w:sz w:val="28"/>
          <w:szCs w:val="28"/>
        </w:rPr>
        <w:t>енергогенеруюче - ДП «Сєвєродонецька ТЕЦ»;</w:t>
      </w:r>
    </w:p>
    <w:p w:rsidR="009E5AF1" w:rsidRPr="00286F62" w:rsidRDefault="004E0DDE" w:rsidP="006B3D6F">
      <w:pPr>
        <w:shd w:val="clear" w:color="auto" w:fill="FFFFFF"/>
        <w:tabs>
          <w:tab w:val="left" w:pos="709"/>
          <w:tab w:val="left" w:pos="1276"/>
        </w:tabs>
        <w:ind w:firstLine="567"/>
      </w:pPr>
      <w:r w:rsidRPr="00286F62">
        <w:rPr>
          <w:sz w:val="28"/>
          <w:szCs w:val="28"/>
        </w:rPr>
        <w:t>енерготранспортуюче - ВП «Луганська ТЕС» ТОВ ДТЕК «Східенерго»;</w:t>
      </w:r>
    </w:p>
    <w:p w:rsidR="00734BAC" w:rsidRPr="00286F62" w:rsidRDefault="004E0DDE" w:rsidP="006B3D6F">
      <w:pPr>
        <w:shd w:val="clear" w:color="auto" w:fill="FFFFFF"/>
        <w:tabs>
          <w:tab w:val="left" w:pos="709"/>
          <w:tab w:val="left" w:pos="1276"/>
        </w:tabs>
        <w:ind w:firstLine="567"/>
      </w:pPr>
      <w:r w:rsidRPr="00286F62">
        <w:rPr>
          <w:sz w:val="28"/>
          <w:szCs w:val="28"/>
        </w:rPr>
        <w:t>енергорозподільчі - Сєверодонецький РЕМ ТОВ «Луганське енергетичне об’єднання» надає послуги оператора системи розподілу електричної енергії та ТОВ «ЕНЕРА СХІД» є постачальником електричної енергії.</w:t>
      </w:r>
    </w:p>
    <w:p w:rsidR="00734BAC" w:rsidRPr="00286F62" w:rsidRDefault="004E0DDE" w:rsidP="006B3D6F">
      <w:pPr>
        <w:shd w:val="clear" w:color="auto" w:fill="FFFFFF"/>
        <w:ind w:firstLine="567"/>
        <w:rPr>
          <w:sz w:val="28"/>
          <w:szCs w:val="28"/>
        </w:rPr>
      </w:pPr>
      <w:r w:rsidRPr="00286F62">
        <w:rPr>
          <w:sz w:val="28"/>
          <w:szCs w:val="28"/>
        </w:rPr>
        <w:t>Свою діяльність підприємства галузі здійсню</w:t>
      </w:r>
      <w:r w:rsidR="009E5AF1" w:rsidRPr="00286F62">
        <w:rPr>
          <w:sz w:val="28"/>
          <w:szCs w:val="28"/>
        </w:rPr>
        <w:t>вали</w:t>
      </w:r>
      <w:r w:rsidRPr="00286F62">
        <w:rPr>
          <w:sz w:val="28"/>
          <w:szCs w:val="28"/>
        </w:rPr>
        <w:t xml:space="preserve"> у рамках оптового ринку електроенергії України.</w:t>
      </w:r>
      <w:r w:rsidR="009E5AF1" w:rsidRPr="00286F62">
        <w:rPr>
          <w:sz w:val="28"/>
          <w:szCs w:val="28"/>
        </w:rPr>
        <w:t xml:space="preserve"> </w:t>
      </w:r>
      <w:r w:rsidRPr="00286F62">
        <w:rPr>
          <w:sz w:val="28"/>
          <w:szCs w:val="28"/>
        </w:rPr>
        <w:t>Джерелом</w:t>
      </w:r>
      <w:r w:rsidR="009E5AF1" w:rsidRPr="00286F62">
        <w:rPr>
          <w:sz w:val="28"/>
          <w:szCs w:val="28"/>
        </w:rPr>
        <w:t xml:space="preserve"> </w:t>
      </w:r>
      <w:r w:rsidRPr="00286F62">
        <w:rPr>
          <w:sz w:val="28"/>
          <w:szCs w:val="28"/>
        </w:rPr>
        <w:t xml:space="preserve">енергозабезпечення регіону </w:t>
      </w:r>
      <w:r w:rsidR="009E5AF1" w:rsidRPr="00286F62">
        <w:rPr>
          <w:sz w:val="28"/>
          <w:szCs w:val="28"/>
        </w:rPr>
        <w:t>був</w:t>
      </w:r>
      <w:r w:rsidRPr="00286F62">
        <w:rPr>
          <w:sz w:val="28"/>
          <w:szCs w:val="28"/>
        </w:rPr>
        <w:t xml:space="preserve"> відокремлений підрозділ «Луганська ТЕС» ТОВ ДТЕК «Східенерго».</w:t>
      </w:r>
    </w:p>
    <w:p w:rsidR="00734BAC" w:rsidRPr="00286F62" w:rsidRDefault="004E0DDE" w:rsidP="006B3D6F">
      <w:pPr>
        <w:shd w:val="clear" w:color="auto" w:fill="FFFFFF"/>
        <w:ind w:firstLine="567"/>
        <w:rPr>
          <w:sz w:val="28"/>
          <w:szCs w:val="28"/>
        </w:rPr>
      </w:pPr>
      <w:r w:rsidRPr="00286F62">
        <w:rPr>
          <w:sz w:val="28"/>
          <w:szCs w:val="28"/>
        </w:rPr>
        <w:lastRenderedPageBreak/>
        <w:t>З метою підвищення надійності енергозабезпечення області, встановлення надійного електропостачання та відновлення сталої роботи провідного підприємства міста (ПрАТ «Сєвєродонецьке об’єднання «Азот»)</w:t>
      </w:r>
      <w:r w:rsidRPr="00286F62">
        <w:rPr>
          <w:b/>
          <w:sz w:val="28"/>
          <w:szCs w:val="28"/>
        </w:rPr>
        <w:t xml:space="preserve"> </w:t>
      </w:r>
      <w:r w:rsidRPr="00286F62">
        <w:rPr>
          <w:sz w:val="28"/>
          <w:szCs w:val="28"/>
        </w:rPr>
        <w:t xml:space="preserve">у 2020 році </w:t>
      </w:r>
      <w:r w:rsidR="00DB3FB3" w:rsidRPr="00286F62">
        <w:rPr>
          <w:sz w:val="28"/>
          <w:szCs w:val="28"/>
        </w:rPr>
        <w:t xml:space="preserve">було </w:t>
      </w:r>
      <w:r w:rsidRPr="00286F62">
        <w:rPr>
          <w:sz w:val="28"/>
          <w:szCs w:val="28"/>
        </w:rPr>
        <w:t xml:space="preserve">завершено будівництво електропідстанції ПС 500 кВ «Кремінська» із заходами ПЛ 500 кВ «Донбаська-Донська» та ПЛ 220 кВ «Кремінська-Ювілейна».  Необхідність  будівництва  підстанції </w:t>
      </w:r>
      <w:r w:rsidR="009E5AF1" w:rsidRPr="00286F62">
        <w:rPr>
          <w:sz w:val="28"/>
          <w:szCs w:val="28"/>
        </w:rPr>
        <w:t>була</w:t>
      </w:r>
      <w:r w:rsidRPr="00286F62">
        <w:rPr>
          <w:sz w:val="28"/>
          <w:szCs w:val="28"/>
        </w:rPr>
        <w:t xml:space="preserve"> обумовлена тим, що Луганська область після окупації частини території перебувала на «енергетичному острові», тобто не була з’єднана з єдиною енергосистемою України. Будівництво охоплювало підстанцію «Кремінсь</w:t>
      </w:r>
      <w:r w:rsidR="006B3D6F" w:rsidRPr="00286F62">
        <w:rPr>
          <w:sz w:val="28"/>
          <w:szCs w:val="28"/>
        </w:rPr>
        <w:t>ка» 500 кВ потужністю 500:МВт.</w:t>
      </w:r>
    </w:p>
    <w:p w:rsidR="00734BAC" w:rsidRPr="00286F62" w:rsidRDefault="004E0DDE" w:rsidP="006B3D6F">
      <w:pPr>
        <w:pBdr>
          <w:top w:val="nil"/>
          <w:left w:val="nil"/>
          <w:bottom w:val="nil"/>
          <w:right w:val="nil"/>
          <w:between w:val="nil"/>
        </w:pBdr>
        <w:shd w:val="clear" w:color="auto" w:fill="FFFFFF"/>
        <w:ind w:firstLine="567"/>
        <w:rPr>
          <w:sz w:val="28"/>
          <w:szCs w:val="28"/>
        </w:rPr>
      </w:pPr>
      <w:r w:rsidRPr="00286F62">
        <w:rPr>
          <w:sz w:val="28"/>
          <w:szCs w:val="28"/>
        </w:rPr>
        <w:t>Підприємство ДП «Сєвєродонецька ТЕЦ» виробляло електричну енергію</w:t>
      </w:r>
      <w:r w:rsidR="004E1D28" w:rsidRPr="00286F62">
        <w:rPr>
          <w:sz w:val="28"/>
          <w:szCs w:val="28"/>
        </w:rPr>
        <w:t xml:space="preserve"> щороку понад</w:t>
      </w:r>
      <w:r w:rsidRPr="00286F62">
        <w:rPr>
          <w:sz w:val="28"/>
          <w:szCs w:val="28"/>
        </w:rPr>
        <w:t xml:space="preserve"> 136 млн кВ годин</w:t>
      </w:r>
      <w:r w:rsidR="004E1D28" w:rsidRPr="00286F62">
        <w:rPr>
          <w:sz w:val="28"/>
          <w:szCs w:val="28"/>
        </w:rPr>
        <w:t>.</w:t>
      </w:r>
    </w:p>
    <w:p w:rsidR="00734BAC" w:rsidRPr="00286F62" w:rsidRDefault="004E0DDE" w:rsidP="0050567F">
      <w:pPr>
        <w:pBdr>
          <w:top w:val="nil"/>
          <w:left w:val="nil"/>
          <w:bottom w:val="nil"/>
          <w:right w:val="nil"/>
          <w:between w:val="nil"/>
        </w:pBdr>
        <w:shd w:val="clear" w:color="auto" w:fill="FFFFFF"/>
        <w:ind w:firstLine="567"/>
        <w:rPr>
          <w:sz w:val="28"/>
          <w:szCs w:val="28"/>
        </w:rPr>
      </w:pPr>
      <w:r w:rsidRPr="00286F62">
        <w:rPr>
          <w:sz w:val="28"/>
          <w:szCs w:val="28"/>
        </w:rPr>
        <w:t>Обсяг реалізованої продукції по КП «</w:t>
      </w:r>
      <w:r w:rsidR="006B3D6F" w:rsidRPr="00286F62">
        <w:rPr>
          <w:sz w:val="28"/>
          <w:szCs w:val="28"/>
        </w:rPr>
        <w:t xml:space="preserve">Сєвєродонецьктеплокомуненерго» </w:t>
      </w:r>
      <w:r w:rsidR="004E1D28" w:rsidRPr="00286F62">
        <w:rPr>
          <w:sz w:val="28"/>
          <w:szCs w:val="28"/>
        </w:rPr>
        <w:t xml:space="preserve">щороку </w:t>
      </w:r>
      <w:r w:rsidR="00125C69" w:rsidRPr="00286F62">
        <w:rPr>
          <w:sz w:val="28"/>
          <w:szCs w:val="28"/>
        </w:rPr>
        <w:t>станови</w:t>
      </w:r>
      <w:r w:rsidR="0050567F" w:rsidRPr="00286F62">
        <w:rPr>
          <w:sz w:val="28"/>
          <w:szCs w:val="28"/>
        </w:rPr>
        <w:t>в</w:t>
      </w:r>
      <w:r w:rsidRPr="00286F62">
        <w:rPr>
          <w:sz w:val="28"/>
          <w:szCs w:val="28"/>
        </w:rPr>
        <w:t xml:space="preserve"> </w:t>
      </w:r>
      <w:r w:rsidR="004E1D28" w:rsidRPr="00286F62">
        <w:rPr>
          <w:sz w:val="28"/>
          <w:szCs w:val="28"/>
        </w:rPr>
        <w:t xml:space="preserve">близько </w:t>
      </w:r>
      <w:r w:rsidRPr="00286F62">
        <w:rPr>
          <w:sz w:val="28"/>
          <w:szCs w:val="28"/>
        </w:rPr>
        <w:t>104</w:t>
      </w:r>
      <w:r w:rsidR="006B3D6F" w:rsidRPr="00286F62">
        <w:rPr>
          <w:sz w:val="28"/>
          <w:szCs w:val="28"/>
        </w:rPr>
        <w:t>,</w:t>
      </w:r>
      <w:r w:rsidRPr="00286F62">
        <w:rPr>
          <w:sz w:val="28"/>
          <w:szCs w:val="28"/>
        </w:rPr>
        <w:t>0</w:t>
      </w:r>
      <w:r w:rsidR="006B3D6F" w:rsidRPr="00286F62">
        <w:rPr>
          <w:sz w:val="28"/>
          <w:szCs w:val="28"/>
        </w:rPr>
        <w:t xml:space="preserve"> млн</w:t>
      </w:r>
      <w:r w:rsidRPr="00286F62">
        <w:rPr>
          <w:sz w:val="28"/>
          <w:szCs w:val="28"/>
        </w:rPr>
        <w:t xml:space="preserve"> грн</w:t>
      </w:r>
      <w:r w:rsidR="004E1D28" w:rsidRPr="00286F62">
        <w:rPr>
          <w:sz w:val="28"/>
          <w:szCs w:val="28"/>
        </w:rPr>
        <w:t>.</w:t>
      </w:r>
    </w:p>
    <w:p w:rsidR="00734BAC" w:rsidRPr="00286F62" w:rsidRDefault="004E0DDE" w:rsidP="0050567F">
      <w:pPr>
        <w:shd w:val="clear" w:color="auto" w:fill="FFFFFF"/>
        <w:ind w:firstLine="567"/>
        <w:rPr>
          <w:sz w:val="28"/>
          <w:szCs w:val="28"/>
        </w:rPr>
      </w:pPr>
      <w:r w:rsidRPr="00286F62">
        <w:rPr>
          <w:bCs/>
          <w:sz w:val="28"/>
          <w:szCs w:val="28"/>
        </w:rPr>
        <w:t>Газова промисловість</w:t>
      </w:r>
      <w:r w:rsidRPr="00286F62">
        <w:rPr>
          <w:sz w:val="28"/>
          <w:szCs w:val="28"/>
        </w:rPr>
        <w:t xml:space="preserve"> </w:t>
      </w:r>
      <w:r w:rsidR="00125C69" w:rsidRPr="00286F62">
        <w:rPr>
          <w:sz w:val="28"/>
          <w:szCs w:val="28"/>
          <w:lang w:val="ru-RU"/>
        </w:rPr>
        <w:t xml:space="preserve">в </w:t>
      </w:r>
      <w:r w:rsidR="00125C69" w:rsidRPr="00286F62">
        <w:rPr>
          <w:sz w:val="28"/>
          <w:szCs w:val="28"/>
        </w:rPr>
        <w:t xml:space="preserve">громаді </w:t>
      </w:r>
      <w:r w:rsidR="009E5AF1" w:rsidRPr="00286F62">
        <w:rPr>
          <w:sz w:val="28"/>
          <w:szCs w:val="28"/>
        </w:rPr>
        <w:t xml:space="preserve">була </w:t>
      </w:r>
      <w:r w:rsidRPr="00286F62">
        <w:rPr>
          <w:sz w:val="28"/>
          <w:szCs w:val="28"/>
        </w:rPr>
        <w:t>представлена підприємствами:</w:t>
      </w:r>
    </w:p>
    <w:p w:rsidR="00734BAC" w:rsidRPr="00286F62" w:rsidRDefault="004E0DDE" w:rsidP="0050567F">
      <w:pPr>
        <w:shd w:val="clear" w:color="auto" w:fill="FFFFFF"/>
        <w:tabs>
          <w:tab w:val="left" w:pos="426"/>
          <w:tab w:val="left" w:pos="709"/>
        </w:tabs>
        <w:ind w:firstLine="567"/>
        <w:rPr>
          <w:sz w:val="28"/>
          <w:szCs w:val="28"/>
        </w:rPr>
      </w:pPr>
      <w:r w:rsidRPr="00286F62">
        <w:rPr>
          <w:sz w:val="28"/>
          <w:szCs w:val="28"/>
        </w:rPr>
        <w:t xml:space="preserve">Сєвєродонецький цех з видобутку нафти, газу та конденсату </w:t>
      </w:r>
      <w:r w:rsidR="0050567F" w:rsidRPr="00286F62">
        <w:rPr>
          <w:sz w:val="28"/>
          <w:szCs w:val="28"/>
        </w:rPr>
        <w:br/>
      </w:r>
      <w:r w:rsidRPr="00286F62">
        <w:rPr>
          <w:sz w:val="28"/>
          <w:szCs w:val="28"/>
        </w:rPr>
        <w:t xml:space="preserve">філії «Газопромислове управління «Шебелинкагазвидобування», </w:t>
      </w:r>
      <w:r w:rsidR="0050567F" w:rsidRPr="00286F62">
        <w:rPr>
          <w:sz w:val="28"/>
          <w:szCs w:val="28"/>
        </w:rPr>
        <w:br/>
      </w:r>
      <w:r w:rsidRPr="00286F62">
        <w:rPr>
          <w:sz w:val="28"/>
          <w:szCs w:val="28"/>
        </w:rPr>
        <w:t xml:space="preserve">АТ «Укргазвидобування», НАК НАФТОГАЗ. Видобуток ГПУ </w:t>
      </w:r>
      <w:r w:rsidR="00FC51D4" w:rsidRPr="00286F62">
        <w:rPr>
          <w:sz w:val="28"/>
          <w:szCs w:val="28"/>
        </w:rPr>
        <w:t>щороку</w:t>
      </w:r>
      <w:r w:rsidRPr="00286F62">
        <w:rPr>
          <w:sz w:val="28"/>
          <w:szCs w:val="28"/>
        </w:rPr>
        <w:t xml:space="preserve"> </w:t>
      </w:r>
      <w:r w:rsidR="00125C69" w:rsidRPr="00286F62">
        <w:rPr>
          <w:sz w:val="28"/>
          <w:szCs w:val="28"/>
        </w:rPr>
        <w:t>становив</w:t>
      </w:r>
      <w:r w:rsidR="00FC51D4" w:rsidRPr="00286F62">
        <w:rPr>
          <w:sz w:val="28"/>
          <w:szCs w:val="28"/>
        </w:rPr>
        <w:t xml:space="preserve"> близько</w:t>
      </w:r>
      <w:r w:rsidRPr="00286F62">
        <w:rPr>
          <w:sz w:val="28"/>
          <w:szCs w:val="28"/>
        </w:rPr>
        <w:t xml:space="preserve"> 7,5 млрд м</w:t>
      </w:r>
      <w:r w:rsidRPr="00286F62">
        <w:rPr>
          <w:sz w:val="28"/>
          <w:szCs w:val="28"/>
          <w:vertAlign w:val="superscript"/>
        </w:rPr>
        <w:t xml:space="preserve">3 </w:t>
      </w:r>
      <w:r w:rsidRPr="00286F62">
        <w:rPr>
          <w:sz w:val="28"/>
          <w:szCs w:val="28"/>
        </w:rPr>
        <w:t>газу, понад 128 тис. тон газового конденсату та нафти (інформація з сайту Нафтогаз, Укргазвидобування);</w:t>
      </w:r>
    </w:p>
    <w:p w:rsidR="00734BAC" w:rsidRPr="00286F62" w:rsidRDefault="004E0DDE" w:rsidP="0050567F">
      <w:pPr>
        <w:shd w:val="clear" w:color="auto" w:fill="FFFFFF"/>
        <w:tabs>
          <w:tab w:val="left" w:pos="426"/>
          <w:tab w:val="left" w:pos="709"/>
        </w:tabs>
        <w:ind w:firstLine="567"/>
        <w:rPr>
          <w:sz w:val="28"/>
          <w:szCs w:val="28"/>
        </w:rPr>
      </w:pPr>
      <w:r w:rsidRPr="00286F62">
        <w:rPr>
          <w:sz w:val="28"/>
          <w:szCs w:val="28"/>
        </w:rPr>
        <w:t>Сєвєродонецький промисловий майданчик Краматорського ЛВУМГ ТОВ «Оператор газотранспортної системи України»;</w:t>
      </w:r>
    </w:p>
    <w:p w:rsidR="00734BAC" w:rsidRPr="00286F62" w:rsidRDefault="004E0DDE" w:rsidP="0050567F">
      <w:pPr>
        <w:shd w:val="clear" w:color="auto" w:fill="FFFFFF"/>
        <w:tabs>
          <w:tab w:val="left" w:pos="426"/>
          <w:tab w:val="left" w:pos="709"/>
        </w:tabs>
        <w:ind w:firstLine="567"/>
        <w:rPr>
          <w:sz w:val="28"/>
          <w:szCs w:val="28"/>
        </w:rPr>
      </w:pPr>
      <w:r w:rsidRPr="00286F62">
        <w:rPr>
          <w:sz w:val="28"/>
          <w:szCs w:val="28"/>
        </w:rPr>
        <w:t>БМУ-3 АТ «Укргазвидобування» НАК НАФТОГАЗ;</w:t>
      </w:r>
    </w:p>
    <w:p w:rsidR="00734BAC" w:rsidRPr="00286F62" w:rsidRDefault="004E0DDE" w:rsidP="0050567F">
      <w:pPr>
        <w:shd w:val="clear" w:color="auto" w:fill="FFFFFF"/>
        <w:tabs>
          <w:tab w:val="left" w:pos="426"/>
          <w:tab w:val="left" w:pos="709"/>
        </w:tabs>
        <w:ind w:firstLine="567"/>
        <w:rPr>
          <w:sz w:val="28"/>
          <w:szCs w:val="28"/>
        </w:rPr>
      </w:pPr>
      <w:r w:rsidRPr="00286F62">
        <w:rPr>
          <w:sz w:val="28"/>
          <w:szCs w:val="28"/>
        </w:rPr>
        <w:t>Сєвєродонецьке міжрайонне управління експлуатації газового господарства</w:t>
      </w:r>
      <w:r w:rsidR="0050567F" w:rsidRPr="00286F62">
        <w:rPr>
          <w:sz w:val="28"/>
          <w:szCs w:val="28"/>
        </w:rPr>
        <w:t xml:space="preserve"> –</w:t>
      </w:r>
      <w:r w:rsidRPr="00286F62">
        <w:rPr>
          <w:sz w:val="28"/>
          <w:szCs w:val="28"/>
        </w:rPr>
        <w:t xml:space="preserve"> філія акціонерного товариства оператор газорозподільної системи «Луганськгаз» </w:t>
      </w:r>
      <w:r w:rsidR="0050567F" w:rsidRPr="00286F62">
        <w:rPr>
          <w:sz w:val="28"/>
          <w:szCs w:val="28"/>
        </w:rPr>
        <w:t>–</w:t>
      </w:r>
      <w:r w:rsidRPr="00286F62">
        <w:rPr>
          <w:sz w:val="28"/>
          <w:szCs w:val="28"/>
        </w:rPr>
        <w:t xml:space="preserve"> транспортування та постачання природного газу розподільними газовими мережами територіальної громади за регульованим тарифом, забезпечу</w:t>
      </w:r>
      <w:r w:rsidR="000025FA" w:rsidRPr="00286F62">
        <w:rPr>
          <w:sz w:val="28"/>
          <w:szCs w:val="28"/>
        </w:rPr>
        <w:t>вало</w:t>
      </w:r>
      <w:r w:rsidRPr="00286F62">
        <w:rPr>
          <w:sz w:val="28"/>
          <w:szCs w:val="28"/>
        </w:rPr>
        <w:t xml:space="preserve"> закупівлю й поставку газу населенню, бюджетним установам, промисловим споживачам, громадським організаціям, викону</w:t>
      </w:r>
      <w:r w:rsidR="000025FA" w:rsidRPr="00286F62">
        <w:rPr>
          <w:sz w:val="28"/>
          <w:szCs w:val="28"/>
        </w:rPr>
        <w:t>вало</w:t>
      </w:r>
      <w:r w:rsidRPr="00286F62">
        <w:rPr>
          <w:sz w:val="28"/>
          <w:szCs w:val="28"/>
        </w:rPr>
        <w:t xml:space="preserve"> роботи з газифікації об’єктів і населених пунктів.</w:t>
      </w:r>
    </w:p>
    <w:p w:rsidR="00734BAC" w:rsidRPr="00286F62" w:rsidRDefault="004E0DDE" w:rsidP="0050567F">
      <w:pPr>
        <w:shd w:val="clear" w:color="auto" w:fill="FFFFFF"/>
        <w:ind w:firstLine="567"/>
        <w:rPr>
          <w:sz w:val="28"/>
          <w:szCs w:val="28"/>
        </w:rPr>
      </w:pPr>
      <w:r w:rsidRPr="00286F62">
        <w:rPr>
          <w:bCs/>
          <w:sz w:val="28"/>
          <w:szCs w:val="28"/>
        </w:rPr>
        <w:t xml:space="preserve">Хімічна промисловість </w:t>
      </w:r>
      <w:r w:rsidR="000025FA" w:rsidRPr="00286F62">
        <w:rPr>
          <w:sz w:val="28"/>
          <w:szCs w:val="28"/>
        </w:rPr>
        <w:t>була</w:t>
      </w:r>
      <w:r w:rsidRPr="00286F62">
        <w:rPr>
          <w:sz w:val="28"/>
          <w:szCs w:val="28"/>
        </w:rPr>
        <w:t xml:space="preserve"> одн</w:t>
      </w:r>
      <w:r w:rsidR="000025FA" w:rsidRPr="00286F62">
        <w:rPr>
          <w:sz w:val="28"/>
          <w:szCs w:val="28"/>
        </w:rPr>
        <w:t>ією</w:t>
      </w:r>
      <w:r w:rsidRPr="00286F62">
        <w:rPr>
          <w:sz w:val="28"/>
          <w:szCs w:val="28"/>
        </w:rPr>
        <w:t xml:space="preserve"> з пріоритетних у господарському комплексі Сєвєродонецької міської територіальної громади.</w:t>
      </w:r>
    </w:p>
    <w:p w:rsidR="00734BAC" w:rsidRPr="00286F62" w:rsidRDefault="004E0DDE" w:rsidP="0050567F">
      <w:pPr>
        <w:shd w:val="clear" w:color="auto" w:fill="FFFFFF"/>
        <w:ind w:firstLine="567"/>
        <w:rPr>
          <w:sz w:val="28"/>
          <w:szCs w:val="28"/>
        </w:rPr>
      </w:pPr>
      <w:bookmarkStart w:id="1" w:name="_Hlk148606046"/>
      <w:r w:rsidRPr="00286F62">
        <w:rPr>
          <w:sz w:val="28"/>
          <w:szCs w:val="28"/>
        </w:rPr>
        <w:t xml:space="preserve">Провідними підприємствами галузі </w:t>
      </w:r>
      <w:r w:rsidR="000025FA" w:rsidRPr="00286F62">
        <w:rPr>
          <w:sz w:val="28"/>
          <w:szCs w:val="28"/>
        </w:rPr>
        <w:t>було</w:t>
      </w:r>
      <w:r w:rsidRPr="00286F62">
        <w:rPr>
          <w:sz w:val="28"/>
          <w:szCs w:val="28"/>
        </w:rPr>
        <w:t xml:space="preserve"> </w:t>
      </w:r>
      <w:bookmarkStart w:id="2" w:name="_Hlk148603664"/>
      <w:r w:rsidRPr="00286F62">
        <w:rPr>
          <w:sz w:val="28"/>
          <w:szCs w:val="28"/>
        </w:rPr>
        <w:t xml:space="preserve">ПрАТ «Сєвєродонецьке об’єднання Азот», ТОВ НВО «Сєвєродонецький Склопластик», </w:t>
      </w:r>
      <w:r w:rsidR="0050567F" w:rsidRPr="00286F62">
        <w:rPr>
          <w:sz w:val="28"/>
          <w:szCs w:val="28"/>
        </w:rPr>
        <w:br/>
      </w:r>
      <w:r w:rsidRPr="00286F62">
        <w:rPr>
          <w:sz w:val="28"/>
          <w:szCs w:val="28"/>
        </w:rPr>
        <w:t xml:space="preserve">ВКФ ТОВ «ТАНА», ПП «Хімпостачальник», ПНВ КП «Інкор+», </w:t>
      </w:r>
      <w:r w:rsidR="0050567F" w:rsidRPr="00286F62">
        <w:rPr>
          <w:sz w:val="28"/>
          <w:szCs w:val="28"/>
        </w:rPr>
        <w:br/>
      </w:r>
      <w:r w:rsidRPr="00286F62">
        <w:rPr>
          <w:sz w:val="28"/>
          <w:szCs w:val="28"/>
        </w:rPr>
        <w:t>ТОВ «СЄВЄРОДОНЕЦЬК А-ПЛАСТ»</w:t>
      </w:r>
      <w:bookmarkEnd w:id="2"/>
      <w:r w:rsidRPr="00286F62">
        <w:rPr>
          <w:sz w:val="28"/>
          <w:szCs w:val="28"/>
        </w:rPr>
        <w:t>.</w:t>
      </w:r>
    </w:p>
    <w:bookmarkEnd w:id="1"/>
    <w:p w:rsidR="00734BAC" w:rsidRPr="00286F62" w:rsidRDefault="004E0DDE" w:rsidP="006B3D6F">
      <w:pPr>
        <w:shd w:val="clear" w:color="auto" w:fill="FFFFFF"/>
        <w:ind w:firstLine="567"/>
        <w:rPr>
          <w:sz w:val="28"/>
          <w:szCs w:val="28"/>
        </w:rPr>
      </w:pPr>
      <w:r w:rsidRPr="00286F62">
        <w:rPr>
          <w:sz w:val="28"/>
          <w:szCs w:val="28"/>
        </w:rPr>
        <w:t xml:space="preserve">ПрАТ «Сєвєродонецьке об’єднання Азот» </w:t>
      </w:r>
      <w:r w:rsidR="00FC51D4" w:rsidRPr="00286F62">
        <w:rPr>
          <w:sz w:val="28"/>
          <w:szCs w:val="28"/>
        </w:rPr>
        <w:t xml:space="preserve">щороку </w:t>
      </w:r>
      <w:r w:rsidRPr="00286F62">
        <w:rPr>
          <w:sz w:val="28"/>
          <w:szCs w:val="28"/>
        </w:rPr>
        <w:t>випус</w:t>
      </w:r>
      <w:r w:rsidR="00FC51D4" w:rsidRPr="00286F62">
        <w:rPr>
          <w:sz w:val="28"/>
          <w:szCs w:val="28"/>
        </w:rPr>
        <w:t>кало понад</w:t>
      </w:r>
      <w:r w:rsidRPr="00286F62">
        <w:rPr>
          <w:sz w:val="28"/>
          <w:szCs w:val="28"/>
        </w:rPr>
        <w:t xml:space="preserve"> </w:t>
      </w:r>
      <w:r w:rsidR="0050567F" w:rsidRPr="00286F62">
        <w:rPr>
          <w:sz w:val="28"/>
          <w:szCs w:val="28"/>
        </w:rPr>
        <w:br/>
      </w:r>
      <w:r w:rsidRPr="00286F62">
        <w:rPr>
          <w:sz w:val="28"/>
          <w:szCs w:val="28"/>
        </w:rPr>
        <w:t xml:space="preserve">534 тис. тон мінеральних добрив, у тому числі: 226 тон аміачної селітри, 236 тис. тон карбаміду, 1 тис. тон аміаку водного технічного, </w:t>
      </w:r>
      <w:r w:rsidR="0050567F" w:rsidRPr="00286F62">
        <w:rPr>
          <w:sz w:val="28"/>
          <w:szCs w:val="28"/>
        </w:rPr>
        <w:br/>
      </w:r>
      <w:r w:rsidRPr="00286F62">
        <w:rPr>
          <w:sz w:val="28"/>
          <w:szCs w:val="28"/>
        </w:rPr>
        <w:t>70 тис. тон карбамітно-аміачної суміші. Також підприємство виготов</w:t>
      </w:r>
      <w:r w:rsidR="000025FA" w:rsidRPr="00286F62">
        <w:rPr>
          <w:sz w:val="28"/>
          <w:szCs w:val="28"/>
        </w:rPr>
        <w:t>ляло</w:t>
      </w:r>
      <w:r w:rsidRPr="00286F62">
        <w:rPr>
          <w:sz w:val="28"/>
          <w:szCs w:val="28"/>
        </w:rPr>
        <w:t xml:space="preserve"> </w:t>
      </w:r>
      <w:r w:rsidR="00FC51D4" w:rsidRPr="00286F62">
        <w:rPr>
          <w:sz w:val="28"/>
          <w:szCs w:val="28"/>
        </w:rPr>
        <w:t xml:space="preserve">близько </w:t>
      </w:r>
      <w:r w:rsidRPr="00286F62">
        <w:rPr>
          <w:sz w:val="28"/>
          <w:szCs w:val="28"/>
        </w:rPr>
        <w:t>355 тис. тон аміаку (проміжний продукт, який використовується для виробництва інших азотних добрив), 5,32 тис. тон діоксиду вуглецю рідкого, 82,39 тис. метрів кубічних кисню медичного у балонах</w:t>
      </w:r>
      <w:r w:rsidR="00FC51D4" w:rsidRPr="00286F62">
        <w:rPr>
          <w:sz w:val="28"/>
          <w:szCs w:val="28"/>
        </w:rPr>
        <w:t>.</w:t>
      </w:r>
      <w:r w:rsidRPr="00286F62">
        <w:rPr>
          <w:sz w:val="28"/>
          <w:szCs w:val="28"/>
        </w:rPr>
        <w:t xml:space="preserve"> </w:t>
      </w:r>
    </w:p>
    <w:p w:rsidR="00734BAC" w:rsidRPr="00286F62" w:rsidRDefault="004E0DDE" w:rsidP="006B3D6F">
      <w:pPr>
        <w:shd w:val="clear" w:color="auto" w:fill="FFFFFF"/>
        <w:ind w:firstLine="567"/>
        <w:rPr>
          <w:sz w:val="28"/>
          <w:szCs w:val="28"/>
        </w:rPr>
      </w:pPr>
      <w:r w:rsidRPr="00286F62">
        <w:rPr>
          <w:sz w:val="28"/>
          <w:szCs w:val="28"/>
        </w:rPr>
        <w:lastRenderedPageBreak/>
        <w:t xml:space="preserve">Основні підприємства </w:t>
      </w:r>
      <w:r w:rsidRPr="00286F62">
        <w:rPr>
          <w:bCs/>
          <w:sz w:val="28"/>
          <w:szCs w:val="28"/>
        </w:rPr>
        <w:t>галузі машинобудування:</w:t>
      </w:r>
      <w:r w:rsidRPr="00286F62">
        <w:rPr>
          <w:sz w:val="28"/>
          <w:szCs w:val="28"/>
        </w:rPr>
        <w:t xml:space="preserve"> ПрАТ «СНВО «Імпульс», ТОВ НВП «Мікротерм», ТДВ «Сєвєродонецький завод хімічного нестандартизованого обладнання».</w:t>
      </w:r>
    </w:p>
    <w:p w:rsidR="00734BAC" w:rsidRPr="00286F62" w:rsidRDefault="004E0DDE" w:rsidP="006B3D6F">
      <w:pPr>
        <w:shd w:val="clear" w:color="auto" w:fill="FFFFFF"/>
        <w:ind w:firstLine="567"/>
        <w:rPr>
          <w:sz w:val="28"/>
          <w:szCs w:val="28"/>
          <w:lang w:val="ru-RU"/>
        </w:rPr>
      </w:pPr>
      <w:r w:rsidRPr="00286F62">
        <w:rPr>
          <w:sz w:val="28"/>
          <w:szCs w:val="28"/>
        </w:rPr>
        <w:t>Виробництво продукції галузі зроста</w:t>
      </w:r>
      <w:r w:rsidR="000025FA" w:rsidRPr="00286F62">
        <w:rPr>
          <w:sz w:val="28"/>
          <w:szCs w:val="28"/>
        </w:rPr>
        <w:t>ло</w:t>
      </w:r>
      <w:r w:rsidRPr="00286F62">
        <w:rPr>
          <w:sz w:val="28"/>
          <w:szCs w:val="28"/>
        </w:rPr>
        <w:t xml:space="preserve"> завдяки збільшенню обсягів робіт на ПрАТ «СНВО «Імпульс», я</w:t>
      </w:r>
      <w:r w:rsidR="000025FA" w:rsidRPr="00286F62">
        <w:rPr>
          <w:sz w:val="28"/>
          <w:szCs w:val="28"/>
        </w:rPr>
        <w:t>к</w:t>
      </w:r>
      <w:r w:rsidR="003C6D4F" w:rsidRPr="00286F62">
        <w:rPr>
          <w:sz w:val="28"/>
          <w:szCs w:val="28"/>
        </w:rPr>
        <w:t>е</w:t>
      </w:r>
      <w:r w:rsidR="000025FA" w:rsidRPr="00286F62">
        <w:rPr>
          <w:sz w:val="28"/>
          <w:szCs w:val="28"/>
        </w:rPr>
        <w:t xml:space="preserve"> було</w:t>
      </w:r>
      <w:r w:rsidRPr="00286F62">
        <w:rPr>
          <w:sz w:val="28"/>
          <w:szCs w:val="28"/>
        </w:rPr>
        <w:t xml:space="preserve"> розробником програмно-технічних комплексів систем контролю та управління для атомної та теплової енергетики, нафтогазового комплексу, хімії, залізничного транспорту, аерофлоту, космосу, металургії, машинобудування, оборонної галузі, морфлоту. На підприємстві </w:t>
      </w:r>
      <w:r w:rsidR="003C6D4F" w:rsidRPr="00286F62">
        <w:rPr>
          <w:sz w:val="28"/>
          <w:szCs w:val="28"/>
        </w:rPr>
        <w:t xml:space="preserve">був </w:t>
      </w:r>
      <w:r w:rsidR="0050567F" w:rsidRPr="00286F62">
        <w:rPr>
          <w:sz w:val="28"/>
          <w:szCs w:val="28"/>
        </w:rPr>
        <w:t>реалізовано</w:t>
      </w:r>
      <w:r w:rsidRPr="00286F62">
        <w:rPr>
          <w:sz w:val="28"/>
          <w:szCs w:val="28"/>
        </w:rPr>
        <w:t xml:space="preserve"> повний цикл створення систем контролю та управління: розробка, виготовлення, повний комплекс випробувань, впровадження та багаторічна підтримка експлуатації. Провод</w:t>
      </w:r>
      <w:r w:rsidR="003C6D4F" w:rsidRPr="00286F62">
        <w:rPr>
          <w:sz w:val="28"/>
          <w:szCs w:val="28"/>
        </w:rPr>
        <w:t>ились</w:t>
      </w:r>
      <w:r w:rsidRPr="00286F62">
        <w:rPr>
          <w:sz w:val="28"/>
          <w:szCs w:val="28"/>
        </w:rPr>
        <w:t xml:space="preserve"> роботи щодо впровадження у дослідну експлуатацію низки систем, сукупність яких разом з існуючими нада</w:t>
      </w:r>
      <w:r w:rsidR="003C6D4F" w:rsidRPr="00286F62">
        <w:rPr>
          <w:sz w:val="28"/>
          <w:szCs w:val="28"/>
        </w:rPr>
        <w:t>вало</w:t>
      </w:r>
      <w:r w:rsidRPr="00286F62">
        <w:rPr>
          <w:sz w:val="28"/>
          <w:szCs w:val="28"/>
        </w:rPr>
        <w:t xml:space="preserve"> можливість створення вітчизняних інтегрувальних систем оперативного управління залізничними перевезеннями та повного відмовлення від імпортних систем.</w:t>
      </w:r>
    </w:p>
    <w:p w:rsidR="00734BAC" w:rsidRPr="00286F62" w:rsidRDefault="004E0DDE" w:rsidP="006B3D6F">
      <w:pPr>
        <w:shd w:val="clear" w:color="auto" w:fill="FFFFFF"/>
        <w:ind w:firstLine="567"/>
        <w:rPr>
          <w:sz w:val="28"/>
          <w:szCs w:val="28"/>
        </w:rPr>
      </w:pPr>
      <w:r w:rsidRPr="00286F62">
        <w:rPr>
          <w:sz w:val="28"/>
          <w:szCs w:val="28"/>
        </w:rPr>
        <w:t xml:space="preserve">ТОВ НПВ «Мікротерм» </w:t>
      </w:r>
      <w:r w:rsidR="0050567F" w:rsidRPr="00286F62">
        <w:rPr>
          <w:sz w:val="28"/>
          <w:szCs w:val="28"/>
        </w:rPr>
        <w:t>–</w:t>
      </w:r>
      <w:r w:rsidRPr="00286F62">
        <w:rPr>
          <w:sz w:val="28"/>
          <w:szCs w:val="28"/>
        </w:rPr>
        <w:t xml:space="preserve"> сучасний науково-виробничий комплекс, що включа</w:t>
      </w:r>
      <w:r w:rsidR="003C6D4F" w:rsidRPr="00286F62">
        <w:rPr>
          <w:sz w:val="28"/>
          <w:szCs w:val="28"/>
        </w:rPr>
        <w:t>в</w:t>
      </w:r>
      <w:r w:rsidRPr="00286F62">
        <w:rPr>
          <w:sz w:val="28"/>
          <w:szCs w:val="28"/>
        </w:rPr>
        <w:t xml:space="preserve"> групу маркетингу, відділи розробки приладів, конструкторські і технологічні підрозділи, виробництво з випуску приладів. Основним напрямком діяльності підприємства </w:t>
      </w:r>
      <w:r w:rsidR="003C6D4F" w:rsidRPr="00286F62">
        <w:rPr>
          <w:sz w:val="28"/>
          <w:szCs w:val="28"/>
        </w:rPr>
        <w:t>була</w:t>
      </w:r>
      <w:r w:rsidRPr="00286F62">
        <w:rPr>
          <w:sz w:val="28"/>
          <w:szCs w:val="28"/>
        </w:rPr>
        <w:t xml:space="preserve"> розробка та виробництво приладів контролю і регулювання технологічних процесів, засобів автоматизації в різних галузях господарства: для вимірювання температури, тиску, рівня; широкої н</w:t>
      </w:r>
      <w:r w:rsidR="0050567F" w:rsidRPr="00286F62">
        <w:rPr>
          <w:sz w:val="28"/>
          <w:szCs w:val="28"/>
        </w:rPr>
        <w:t>оменклатури  пневмо-електричних</w:t>
      </w:r>
      <w:r w:rsidRPr="00286F62">
        <w:rPr>
          <w:sz w:val="28"/>
          <w:szCs w:val="28"/>
        </w:rPr>
        <w:t xml:space="preserve"> та електропневматичних пристроїв, бар’єрів  іскробезпеки,  цифрових індикаторів, реєстраторів та інших пристроїв.</w:t>
      </w:r>
    </w:p>
    <w:p w:rsidR="00734BAC" w:rsidRPr="00286F62" w:rsidRDefault="004E0DDE" w:rsidP="006B3D6F">
      <w:pPr>
        <w:pBdr>
          <w:top w:val="nil"/>
          <w:left w:val="nil"/>
          <w:bottom w:val="nil"/>
          <w:right w:val="nil"/>
          <w:between w:val="nil"/>
        </w:pBdr>
        <w:shd w:val="clear" w:color="auto" w:fill="FFFFFF"/>
        <w:ind w:firstLine="567"/>
        <w:rPr>
          <w:sz w:val="28"/>
          <w:szCs w:val="28"/>
        </w:rPr>
      </w:pPr>
      <w:r w:rsidRPr="00286F62">
        <w:rPr>
          <w:sz w:val="28"/>
          <w:szCs w:val="28"/>
        </w:rPr>
        <w:t xml:space="preserve">ТДВ «Сєвєродонецький завод хімічного нестандартизованого </w:t>
      </w:r>
      <w:r w:rsidR="0050567F" w:rsidRPr="00286F62">
        <w:rPr>
          <w:sz w:val="28"/>
          <w:szCs w:val="28"/>
        </w:rPr>
        <w:br/>
      </w:r>
      <w:r w:rsidRPr="00286F62">
        <w:rPr>
          <w:sz w:val="28"/>
          <w:szCs w:val="28"/>
        </w:rPr>
        <w:t xml:space="preserve">обладнання» </w:t>
      </w:r>
      <w:r w:rsidR="0050567F" w:rsidRPr="00286F62">
        <w:rPr>
          <w:sz w:val="28"/>
          <w:szCs w:val="28"/>
        </w:rPr>
        <w:t>–</w:t>
      </w:r>
      <w:r w:rsidRPr="00286F62">
        <w:rPr>
          <w:sz w:val="28"/>
          <w:szCs w:val="28"/>
        </w:rPr>
        <w:t xml:space="preserve"> технологічні можливості і технічне оснащення підприємства</w:t>
      </w:r>
      <w:r w:rsidR="0080278D" w:rsidRPr="00286F62">
        <w:rPr>
          <w:sz w:val="28"/>
          <w:szCs w:val="28"/>
        </w:rPr>
        <w:t xml:space="preserve"> дозволяли</w:t>
      </w:r>
      <w:r w:rsidRPr="00286F62">
        <w:rPr>
          <w:sz w:val="28"/>
          <w:szCs w:val="28"/>
        </w:rPr>
        <w:t xml:space="preserve"> випускати наукомістке обладнання будь-якої складності на сучасному рівні з вуглецевих, низьколегованих, корозійностійких сталей і сплавів на </w:t>
      </w:r>
      <w:r w:rsidR="0080278D" w:rsidRPr="00286F62">
        <w:rPr>
          <w:sz w:val="28"/>
          <w:szCs w:val="28"/>
        </w:rPr>
        <w:t>залізонікелеві</w:t>
      </w:r>
      <w:r w:rsidRPr="00286F62">
        <w:rPr>
          <w:sz w:val="28"/>
          <w:szCs w:val="28"/>
        </w:rPr>
        <w:t xml:space="preserve"> основі, а також спла</w:t>
      </w:r>
      <w:r w:rsidR="0050567F" w:rsidRPr="00286F62">
        <w:rPr>
          <w:sz w:val="28"/>
          <w:szCs w:val="28"/>
        </w:rPr>
        <w:t>вів титану, цирконію, алюмінію.</w:t>
      </w:r>
    </w:p>
    <w:p w:rsidR="00A11D93" w:rsidRPr="00286F62" w:rsidRDefault="00A11D93" w:rsidP="00082B09">
      <w:pPr>
        <w:pBdr>
          <w:top w:val="nil"/>
          <w:left w:val="nil"/>
          <w:bottom w:val="nil"/>
          <w:right w:val="nil"/>
          <w:between w:val="nil"/>
        </w:pBdr>
        <w:tabs>
          <w:tab w:val="left" w:pos="1418"/>
        </w:tabs>
        <w:jc w:val="left"/>
        <w:rPr>
          <w:b/>
          <w:sz w:val="28"/>
          <w:szCs w:val="28"/>
          <w:u w:val="single"/>
        </w:rPr>
      </w:pPr>
    </w:p>
    <w:p w:rsidR="00A11D93" w:rsidRPr="00286F62" w:rsidRDefault="00A11D93" w:rsidP="00A11D93">
      <w:pPr>
        <w:pBdr>
          <w:top w:val="nil"/>
          <w:left w:val="nil"/>
          <w:bottom w:val="nil"/>
          <w:right w:val="nil"/>
          <w:between w:val="nil"/>
        </w:pBdr>
        <w:tabs>
          <w:tab w:val="left" w:pos="1418"/>
        </w:tabs>
        <w:ind w:firstLine="567"/>
        <w:jc w:val="left"/>
        <w:rPr>
          <w:b/>
          <w:sz w:val="28"/>
          <w:szCs w:val="28"/>
          <w:u w:val="single"/>
        </w:rPr>
      </w:pPr>
      <w:bookmarkStart w:id="3" w:name="_Hlk148604034"/>
      <w:r w:rsidRPr="00286F62">
        <w:rPr>
          <w:b/>
          <w:sz w:val="28"/>
          <w:szCs w:val="28"/>
          <w:u w:val="single"/>
        </w:rPr>
        <w:t>Основні проблеми</w:t>
      </w:r>
    </w:p>
    <w:p w:rsidR="00A11D93" w:rsidRPr="00286F62" w:rsidRDefault="00A11D93" w:rsidP="00A11D93">
      <w:pPr>
        <w:ind w:firstLine="567"/>
        <w:rPr>
          <w:sz w:val="28"/>
          <w:szCs w:val="28"/>
        </w:rPr>
      </w:pPr>
      <w:r w:rsidRPr="00286F62">
        <w:rPr>
          <w:sz w:val="28"/>
          <w:szCs w:val="28"/>
        </w:rPr>
        <w:t>тимчасова окупація</w:t>
      </w:r>
      <w:r w:rsidRPr="00286F62">
        <w:rPr>
          <w:sz w:val="32"/>
          <w:szCs w:val="28"/>
        </w:rPr>
        <w:t xml:space="preserve"> </w:t>
      </w:r>
      <w:r w:rsidRPr="00286F62">
        <w:rPr>
          <w:sz w:val="28"/>
          <w:szCs w:val="28"/>
        </w:rPr>
        <w:t>майже всієї території області;</w:t>
      </w:r>
    </w:p>
    <w:p w:rsidR="00A11D93" w:rsidRPr="00286F62" w:rsidRDefault="00A11D93" w:rsidP="00A11D93">
      <w:pPr>
        <w:ind w:firstLine="567"/>
        <w:rPr>
          <w:sz w:val="28"/>
          <w:szCs w:val="28"/>
        </w:rPr>
      </w:pPr>
      <w:r w:rsidRPr="00286F62">
        <w:rPr>
          <w:sz w:val="28"/>
          <w:szCs w:val="28"/>
        </w:rPr>
        <w:t>руйнування та пошкодження майна суб’єктів господарювання;</w:t>
      </w:r>
    </w:p>
    <w:p w:rsidR="00A11D93" w:rsidRPr="00286F62" w:rsidRDefault="00A11D93" w:rsidP="00A11D93">
      <w:pPr>
        <w:ind w:firstLine="567"/>
        <w:rPr>
          <w:sz w:val="28"/>
          <w:szCs w:val="28"/>
        </w:rPr>
      </w:pPr>
      <w:r w:rsidRPr="00286F62">
        <w:rPr>
          <w:sz w:val="28"/>
          <w:szCs w:val="28"/>
        </w:rPr>
        <w:t>релокація підприємств області до безпечних регіонів України;</w:t>
      </w:r>
    </w:p>
    <w:p w:rsidR="00A11D93" w:rsidRPr="00286F62" w:rsidRDefault="00A11D93" w:rsidP="00A11D93">
      <w:pPr>
        <w:ind w:firstLine="567"/>
        <w:rPr>
          <w:sz w:val="28"/>
          <w:szCs w:val="28"/>
        </w:rPr>
      </w:pPr>
      <w:r w:rsidRPr="00286F62">
        <w:rPr>
          <w:sz w:val="28"/>
          <w:szCs w:val="28"/>
        </w:rPr>
        <w:t>невизначеність механізму та джерел фінансування відшкодування збитків суб’єктам господарювання;</w:t>
      </w:r>
    </w:p>
    <w:p w:rsidR="00A11D93" w:rsidRPr="00286F62" w:rsidRDefault="00A11D93" w:rsidP="00A11D93">
      <w:pPr>
        <w:ind w:firstLine="567"/>
        <w:rPr>
          <w:sz w:val="28"/>
          <w:szCs w:val="28"/>
        </w:rPr>
      </w:pPr>
      <w:r w:rsidRPr="00286F62">
        <w:rPr>
          <w:sz w:val="28"/>
          <w:szCs w:val="28"/>
        </w:rPr>
        <w:t>повернення релокованих підприємств на територію області;</w:t>
      </w:r>
    </w:p>
    <w:p w:rsidR="00833C7F" w:rsidRPr="00286F62" w:rsidRDefault="00A11D93" w:rsidP="00A11D93">
      <w:pPr>
        <w:shd w:val="clear" w:color="auto" w:fill="FFFFFF"/>
        <w:ind w:firstLine="567"/>
        <w:rPr>
          <w:sz w:val="28"/>
          <w:szCs w:val="28"/>
        </w:rPr>
      </w:pPr>
      <w:r w:rsidRPr="00286F62">
        <w:rPr>
          <w:sz w:val="28"/>
          <w:szCs w:val="28"/>
        </w:rPr>
        <w:t>стягнення заборгованості за кредитними договорами, укладеними до 24.02.2022.</w:t>
      </w:r>
    </w:p>
    <w:bookmarkEnd w:id="3"/>
    <w:p w:rsidR="00C03CCA" w:rsidRPr="00286F62" w:rsidRDefault="00C03CCA" w:rsidP="00A11D93">
      <w:pPr>
        <w:shd w:val="clear" w:color="auto" w:fill="FFFFFF"/>
        <w:ind w:firstLine="567"/>
        <w:rPr>
          <w:sz w:val="28"/>
          <w:szCs w:val="28"/>
          <w:highlight w:val="yellow"/>
        </w:rPr>
      </w:pPr>
    </w:p>
    <w:p w:rsidR="00803632" w:rsidRPr="00286F62" w:rsidRDefault="00803632" w:rsidP="00A11D93">
      <w:pPr>
        <w:shd w:val="clear" w:color="auto" w:fill="FFFFFF"/>
        <w:ind w:firstLine="567"/>
        <w:rPr>
          <w:b/>
          <w:bCs/>
          <w:sz w:val="28"/>
          <w:szCs w:val="28"/>
          <w:u w:val="single"/>
        </w:rPr>
      </w:pPr>
      <w:r w:rsidRPr="00286F62">
        <w:rPr>
          <w:b/>
          <w:bCs/>
          <w:sz w:val="28"/>
          <w:szCs w:val="28"/>
          <w:u w:val="single"/>
        </w:rPr>
        <w:t>Основні завдання:</w:t>
      </w:r>
    </w:p>
    <w:p w:rsidR="00C03CCA" w:rsidRPr="00286F62" w:rsidRDefault="00C03CCA" w:rsidP="00A11D93">
      <w:pPr>
        <w:pBdr>
          <w:top w:val="nil"/>
          <w:left w:val="nil"/>
          <w:bottom w:val="nil"/>
          <w:right w:val="nil"/>
          <w:between w:val="nil"/>
        </w:pBdr>
        <w:ind w:firstLine="567"/>
        <w:rPr>
          <w:sz w:val="28"/>
          <w:szCs w:val="28"/>
        </w:rPr>
      </w:pPr>
      <w:r w:rsidRPr="00286F62">
        <w:rPr>
          <w:sz w:val="28"/>
          <w:szCs w:val="28"/>
        </w:rPr>
        <w:t>подолання негативних наслідків після вторгнення РФ на територію України за секторальними та функціональними напрямами, сприяння у відновленні роботи провідних підприємств після деокупації громади;</w:t>
      </w:r>
    </w:p>
    <w:p w:rsidR="00C03CCA" w:rsidRPr="00286F62" w:rsidRDefault="00C03CCA" w:rsidP="00A11D93">
      <w:pPr>
        <w:pBdr>
          <w:top w:val="nil"/>
          <w:left w:val="nil"/>
          <w:bottom w:val="nil"/>
          <w:right w:val="nil"/>
          <w:between w:val="nil"/>
        </w:pBdr>
        <w:ind w:firstLine="567"/>
        <w:rPr>
          <w:sz w:val="28"/>
          <w:szCs w:val="28"/>
        </w:rPr>
      </w:pPr>
      <w:r w:rsidRPr="00286F62">
        <w:rPr>
          <w:sz w:val="28"/>
          <w:szCs w:val="28"/>
        </w:rPr>
        <w:lastRenderedPageBreak/>
        <w:t>створення умов для покращення фінансово-економічного стану промислового комплексу;</w:t>
      </w:r>
    </w:p>
    <w:p w:rsidR="00803632" w:rsidRPr="00286F62" w:rsidRDefault="00803632" w:rsidP="00A11D93">
      <w:pPr>
        <w:pBdr>
          <w:top w:val="nil"/>
          <w:left w:val="nil"/>
          <w:bottom w:val="nil"/>
          <w:right w:val="nil"/>
          <w:between w:val="nil"/>
        </w:pBdr>
        <w:ind w:firstLine="567"/>
        <w:rPr>
          <w:rFonts w:asciiTheme="minorHAnsi" w:eastAsia="Antiqua" w:hAnsiTheme="minorHAnsi" w:cs="Antiqua"/>
          <w:sz w:val="28"/>
          <w:szCs w:val="28"/>
        </w:rPr>
      </w:pPr>
      <w:r w:rsidRPr="00286F62">
        <w:rPr>
          <w:sz w:val="28"/>
          <w:szCs w:val="28"/>
        </w:rPr>
        <w:t>забезпечення безпечного функціонування економіки Сєвєродонецької міської територіальної громади в умовах після деокупації громади;</w:t>
      </w:r>
    </w:p>
    <w:p w:rsidR="00803632" w:rsidRPr="00286F62" w:rsidRDefault="00C03CCA" w:rsidP="00A11D93">
      <w:pPr>
        <w:pBdr>
          <w:top w:val="nil"/>
          <w:left w:val="nil"/>
          <w:bottom w:val="nil"/>
          <w:right w:val="nil"/>
          <w:between w:val="nil"/>
        </w:pBdr>
        <w:shd w:val="clear" w:color="auto" w:fill="FFFFFF"/>
        <w:tabs>
          <w:tab w:val="left" w:pos="993"/>
        </w:tabs>
        <w:ind w:firstLine="567"/>
        <w:jc w:val="left"/>
        <w:rPr>
          <w:sz w:val="28"/>
          <w:szCs w:val="28"/>
        </w:rPr>
      </w:pPr>
      <w:r w:rsidRPr="00286F62">
        <w:rPr>
          <w:sz w:val="28"/>
          <w:szCs w:val="28"/>
        </w:rPr>
        <w:t xml:space="preserve">сприяння </w:t>
      </w:r>
      <w:r w:rsidR="00803632" w:rsidRPr="00286F62">
        <w:rPr>
          <w:sz w:val="28"/>
          <w:szCs w:val="28"/>
        </w:rPr>
        <w:t>модернізаці</w:t>
      </w:r>
      <w:r w:rsidRPr="00286F62">
        <w:rPr>
          <w:sz w:val="28"/>
          <w:szCs w:val="28"/>
        </w:rPr>
        <w:t>ї</w:t>
      </w:r>
      <w:r w:rsidR="00803632" w:rsidRPr="00286F62">
        <w:rPr>
          <w:sz w:val="28"/>
          <w:szCs w:val="28"/>
        </w:rPr>
        <w:t xml:space="preserve"> та відновлення виробництва;</w:t>
      </w:r>
    </w:p>
    <w:p w:rsidR="00803632" w:rsidRPr="00286F62" w:rsidRDefault="00803632" w:rsidP="00A11D93">
      <w:pPr>
        <w:pBdr>
          <w:top w:val="nil"/>
          <w:left w:val="nil"/>
          <w:bottom w:val="nil"/>
          <w:right w:val="nil"/>
          <w:between w:val="nil"/>
        </w:pBdr>
        <w:shd w:val="clear" w:color="auto" w:fill="FFFFFF"/>
        <w:tabs>
          <w:tab w:val="left" w:pos="993"/>
          <w:tab w:val="left" w:pos="1134"/>
        </w:tabs>
        <w:ind w:firstLine="567"/>
        <w:jc w:val="left"/>
        <w:rPr>
          <w:sz w:val="28"/>
          <w:szCs w:val="28"/>
        </w:rPr>
      </w:pPr>
      <w:r w:rsidRPr="00286F62">
        <w:rPr>
          <w:sz w:val="28"/>
          <w:szCs w:val="28"/>
        </w:rPr>
        <w:t>впровадження екологічно чистих технологій та обладнання;</w:t>
      </w:r>
    </w:p>
    <w:p w:rsidR="00803632" w:rsidRPr="00286F62" w:rsidRDefault="00803632" w:rsidP="00A11D93">
      <w:pPr>
        <w:pBdr>
          <w:top w:val="nil"/>
          <w:left w:val="nil"/>
          <w:bottom w:val="nil"/>
          <w:right w:val="nil"/>
          <w:between w:val="nil"/>
        </w:pBdr>
        <w:shd w:val="clear" w:color="auto" w:fill="FFFFFF"/>
        <w:tabs>
          <w:tab w:val="left" w:pos="993"/>
          <w:tab w:val="left" w:pos="1134"/>
        </w:tabs>
        <w:ind w:firstLine="567"/>
        <w:jc w:val="left"/>
        <w:rPr>
          <w:sz w:val="28"/>
          <w:szCs w:val="28"/>
        </w:rPr>
      </w:pPr>
      <w:r w:rsidRPr="00286F62">
        <w:rPr>
          <w:sz w:val="28"/>
          <w:szCs w:val="28"/>
        </w:rPr>
        <w:t>розвиток альтернативної енергетики;</w:t>
      </w:r>
    </w:p>
    <w:p w:rsidR="00803632" w:rsidRPr="00286F62" w:rsidRDefault="00803632" w:rsidP="00A11D93">
      <w:pPr>
        <w:pBdr>
          <w:top w:val="nil"/>
          <w:left w:val="nil"/>
          <w:bottom w:val="nil"/>
          <w:right w:val="nil"/>
          <w:between w:val="nil"/>
        </w:pBdr>
        <w:shd w:val="clear" w:color="auto" w:fill="FFFFFF"/>
        <w:tabs>
          <w:tab w:val="left" w:pos="993"/>
          <w:tab w:val="left" w:pos="1134"/>
        </w:tabs>
        <w:ind w:firstLine="567"/>
        <w:jc w:val="left"/>
        <w:rPr>
          <w:sz w:val="28"/>
          <w:szCs w:val="28"/>
        </w:rPr>
      </w:pPr>
      <w:r w:rsidRPr="00286F62">
        <w:rPr>
          <w:sz w:val="28"/>
          <w:szCs w:val="28"/>
        </w:rPr>
        <w:t>впровадження енергоефективних технологій  та обладнання;</w:t>
      </w:r>
    </w:p>
    <w:p w:rsidR="00803632" w:rsidRPr="00286F62" w:rsidRDefault="00803632" w:rsidP="00A11D93">
      <w:pPr>
        <w:shd w:val="clear" w:color="auto" w:fill="FFFFFF"/>
        <w:tabs>
          <w:tab w:val="left" w:pos="993"/>
        </w:tabs>
        <w:ind w:firstLine="567"/>
        <w:rPr>
          <w:sz w:val="28"/>
          <w:szCs w:val="28"/>
          <w:shd w:val="clear" w:color="auto" w:fill="FFFFFF"/>
        </w:rPr>
      </w:pPr>
      <w:r w:rsidRPr="00286F62">
        <w:rPr>
          <w:sz w:val="28"/>
          <w:szCs w:val="28"/>
          <w:shd w:val="clear" w:color="auto" w:fill="FFFFFF"/>
        </w:rPr>
        <w:t>формування оптимального промислового виробництва, направленого на розвиток чи збільшення імпортозаміщення, експорт та максимальне забезпечення внутрішніх виробничих чи споживчих потреб в інтересах соціально-економічного розвитку;</w:t>
      </w:r>
    </w:p>
    <w:p w:rsidR="00803632" w:rsidRPr="00286F62" w:rsidRDefault="00803632" w:rsidP="00A11D93">
      <w:pPr>
        <w:shd w:val="clear" w:color="auto" w:fill="FFFFFF"/>
        <w:tabs>
          <w:tab w:val="left" w:pos="993"/>
        </w:tabs>
        <w:ind w:firstLine="567"/>
        <w:rPr>
          <w:sz w:val="28"/>
          <w:szCs w:val="28"/>
        </w:rPr>
      </w:pPr>
      <w:r w:rsidRPr="00286F62">
        <w:rPr>
          <w:sz w:val="28"/>
          <w:szCs w:val="28"/>
        </w:rPr>
        <w:t>вжиття заходів підтримки та відродження промислових виробників, збільшення питомої ваги продуктів власного виробництва на споживчому ринку після деокупації громади.</w:t>
      </w:r>
    </w:p>
    <w:p w:rsidR="00C03CCA" w:rsidRPr="00286F62" w:rsidRDefault="00C03CCA" w:rsidP="00A11D93">
      <w:pPr>
        <w:shd w:val="clear" w:color="auto" w:fill="FFFFFF"/>
        <w:tabs>
          <w:tab w:val="left" w:pos="993"/>
        </w:tabs>
        <w:ind w:firstLine="567"/>
        <w:rPr>
          <w:sz w:val="28"/>
          <w:szCs w:val="28"/>
          <w:highlight w:val="yellow"/>
        </w:rPr>
      </w:pPr>
    </w:p>
    <w:p w:rsidR="00803632" w:rsidRPr="00286F62" w:rsidRDefault="00803632" w:rsidP="00A11D93">
      <w:pPr>
        <w:shd w:val="clear" w:color="auto" w:fill="FFFFFF"/>
        <w:ind w:firstLine="567"/>
        <w:rPr>
          <w:b/>
          <w:bCs/>
          <w:sz w:val="28"/>
          <w:szCs w:val="28"/>
          <w:u w:val="single"/>
        </w:rPr>
      </w:pPr>
      <w:r w:rsidRPr="00286F62">
        <w:rPr>
          <w:b/>
          <w:bCs/>
          <w:sz w:val="28"/>
          <w:szCs w:val="28"/>
          <w:u w:val="single"/>
        </w:rPr>
        <w:t>Очікувані результати:</w:t>
      </w:r>
    </w:p>
    <w:p w:rsidR="00C03CCA" w:rsidRPr="00286F62" w:rsidRDefault="00C03CCA" w:rsidP="00A11D93">
      <w:pPr>
        <w:shd w:val="clear" w:color="auto" w:fill="FFFFFF"/>
        <w:ind w:firstLine="567"/>
        <w:rPr>
          <w:sz w:val="28"/>
          <w:szCs w:val="28"/>
        </w:rPr>
      </w:pPr>
      <w:r w:rsidRPr="00286F62">
        <w:rPr>
          <w:sz w:val="28"/>
          <w:szCs w:val="28"/>
        </w:rPr>
        <w:t>відновлення промислового потенціалу Сєвєродонецької міської територіальної громади, після деокупації території;</w:t>
      </w:r>
    </w:p>
    <w:p w:rsidR="00C03CCA" w:rsidRPr="00286F62" w:rsidRDefault="00C03CCA" w:rsidP="00A11D93">
      <w:pPr>
        <w:shd w:val="clear" w:color="auto" w:fill="FFFFFF"/>
        <w:ind w:firstLine="567"/>
        <w:rPr>
          <w:sz w:val="28"/>
          <w:szCs w:val="28"/>
        </w:rPr>
      </w:pPr>
      <w:r w:rsidRPr="00286F62">
        <w:rPr>
          <w:sz w:val="28"/>
          <w:szCs w:val="28"/>
        </w:rPr>
        <w:t>збільшення питомої ваги продуктів власного виробництва на споживчому ринку;</w:t>
      </w:r>
    </w:p>
    <w:p w:rsidR="00C03CCA" w:rsidRPr="00286F62" w:rsidRDefault="00C03CCA" w:rsidP="00A11D93">
      <w:pPr>
        <w:shd w:val="clear" w:color="auto" w:fill="FFFFFF"/>
        <w:ind w:firstLine="567"/>
        <w:rPr>
          <w:sz w:val="28"/>
          <w:szCs w:val="28"/>
        </w:rPr>
      </w:pPr>
      <w:r w:rsidRPr="00286F62">
        <w:rPr>
          <w:sz w:val="28"/>
          <w:szCs w:val="28"/>
        </w:rPr>
        <w:t>виведення на сталу роботу після відновлення та запуску ПрАТ «Сєвєродонецьке об’єднання Азот» з відновленням виробництва аміаку та виробництвом медичного кисню;</w:t>
      </w:r>
    </w:p>
    <w:p w:rsidR="00C03CCA" w:rsidRPr="00286F62" w:rsidRDefault="00202887" w:rsidP="00A11D93">
      <w:pPr>
        <w:shd w:val="clear" w:color="auto" w:fill="FFFFFF"/>
        <w:ind w:firstLine="567"/>
        <w:rPr>
          <w:sz w:val="28"/>
          <w:szCs w:val="28"/>
        </w:rPr>
      </w:pPr>
      <w:r w:rsidRPr="00286F62">
        <w:rPr>
          <w:sz w:val="28"/>
          <w:szCs w:val="28"/>
        </w:rPr>
        <w:t>створення нових високопродуктивних робочих місць з гідними умовами праці;</w:t>
      </w:r>
    </w:p>
    <w:p w:rsidR="00202887" w:rsidRPr="00286F62" w:rsidRDefault="00202887" w:rsidP="00A11D93">
      <w:pPr>
        <w:shd w:val="clear" w:color="auto" w:fill="FFFFFF"/>
        <w:ind w:firstLine="567"/>
        <w:rPr>
          <w:b/>
          <w:bCs/>
          <w:sz w:val="28"/>
          <w:szCs w:val="28"/>
          <w:u w:val="single"/>
        </w:rPr>
      </w:pPr>
      <w:r w:rsidRPr="00286F62">
        <w:rPr>
          <w:sz w:val="28"/>
          <w:szCs w:val="28"/>
        </w:rPr>
        <w:t>збільшення надходжень до місцевого бюджету.</w:t>
      </w:r>
    </w:p>
    <w:p w:rsidR="00D02F95" w:rsidRPr="00286F62" w:rsidRDefault="00D02F95" w:rsidP="0050567F">
      <w:pPr>
        <w:rPr>
          <w:b/>
          <w:sz w:val="28"/>
          <w:szCs w:val="28"/>
        </w:rPr>
      </w:pPr>
    </w:p>
    <w:p w:rsidR="00734BAC" w:rsidRPr="00286F62" w:rsidRDefault="004E0DDE" w:rsidP="00517551">
      <w:pPr>
        <w:ind w:firstLine="567"/>
        <w:rPr>
          <w:b/>
          <w:sz w:val="28"/>
          <w:szCs w:val="28"/>
        </w:rPr>
      </w:pPr>
      <w:r w:rsidRPr="00286F62">
        <w:rPr>
          <w:b/>
          <w:sz w:val="28"/>
          <w:szCs w:val="28"/>
        </w:rPr>
        <w:t>1.</w:t>
      </w:r>
      <w:r w:rsidR="00D02F95" w:rsidRPr="00286F62">
        <w:rPr>
          <w:b/>
          <w:sz w:val="28"/>
          <w:szCs w:val="28"/>
        </w:rPr>
        <w:t>2</w:t>
      </w:r>
      <w:r w:rsidRPr="00286F62">
        <w:rPr>
          <w:b/>
          <w:sz w:val="28"/>
          <w:szCs w:val="28"/>
        </w:rPr>
        <w:t xml:space="preserve"> Підприємництво</w:t>
      </w:r>
    </w:p>
    <w:p w:rsidR="00352D7F" w:rsidRPr="00286F62" w:rsidRDefault="00352D7F" w:rsidP="0050567F">
      <w:pPr>
        <w:rPr>
          <w:b/>
          <w:sz w:val="28"/>
          <w:szCs w:val="28"/>
        </w:rPr>
      </w:pPr>
    </w:p>
    <w:p w:rsidR="00734BAC" w:rsidRPr="00286F62" w:rsidRDefault="004E0DDE" w:rsidP="00202887">
      <w:pPr>
        <w:ind w:firstLine="567"/>
        <w:rPr>
          <w:sz w:val="28"/>
          <w:szCs w:val="28"/>
        </w:rPr>
      </w:pPr>
      <w:r w:rsidRPr="00286F62">
        <w:rPr>
          <w:sz w:val="28"/>
          <w:szCs w:val="28"/>
        </w:rPr>
        <w:t xml:space="preserve">Підприємництво </w:t>
      </w:r>
      <w:r w:rsidR="0050567F" w:rsidRPr="00286F62">
        <w:rPr>
          <w:sz w:val="28"/>
          <w:szCs w:val="28"/>
        </w:rPr>
        <w:t>–</w:t>
      </w:r>
      <w:r w:rsidR="0080278D" w:rsidRPr="00286F62">
        <w:rPr>
          <w:sz w:val="28"/>
          <w:szCs w:val="28"/>
        </w:rPr>
        <w:t xml:space="preserve"> </w:t>
      </w:r>
      <w:r w:rsidRPr="00286F62">
        <w:rPr>
          <w:sz w:val="28"/>
          <w:szCs w:val="28"/>
        </w:rPr>
        <w:t>важливи</w:t>
      </w:r>
      <w:r w:rsidR="0080278D" w:rsidRPr="00286F62">
        <w:rPr>
          <w:sz w:val="28"/>
          <w:szCs w:val="28"/>
        </w:rPr>
        <w:t xml:space="preserve">й </w:t>
      </w:r>
      <w:r w:rsidRPr="00286F62">
        <w:rPr>
          <w:sz w:val="28"/>
          <w:szCs w:val="28"/>
        </w:rPr>
        <w:t>сектор економіки, який сприя</w:t>
      </w:r>
      <w:r w:rsidR="0080278D" w:rsidRPr="00286F62">
        <w:rPr>
          <w:sz w:val="28"/>
          <w:szCs w:val="28"/>
        </w:rPr>
        <w:t>в</w:t>
      </w:r>
      <w:r w:rsidRPr="00286F62">
        <w:rPr>
          <w:sz w:val="28"/>
          <w:szCs w:val="28"/>
        </w:rPr>
        <w:t xml:space="preserve"> вирішенню 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w:t>
      </w:r>
      <w:r w:rsidR="0080278D" w:rsidRPr="00286F62">
        <w:rPr>
          <w:sz w:val="28"/>
          <w:szCs w:val="28"/>
        </w:rPr>
        <w:t>ла</w:t>
      </w:r>
      <w:r w:rsidRPr="00286F62">
        <w:rPr>
          <w:sz w:val="28"/>
          <w:szCs w:val="28"/>
        </w:rPr>
        <w:t xml:space="preserve"> на розвиток економіки та забезпечу</w:t>
      </w:r>
      <w:r w:rsidR="0080278D" w:rsidRPr="00286F62">
        <w:rPr>
          <w:sz w:val="28"/>
          <w:szCs w:val="28"/>
        </w:rPr>
        <w:t>вала</w:t>
      </w:r>
      <w:r w:rsidRPr="00286F62">
        <w:rPr>
          <w:sz w:val="28"/>
          <w:szCs w:val="28"/>
        </w:rPr>
        <w:t xml:space="preserve"> стабільність регіону в цілому, поповню</w:t>
      </w:r>
      <w:r w:rsidR="0080278D" w:rsidRPr="00286F62">
        <w:rPr>
          <w:sz w:val="28"/>
          <w:szCs w:val="28"/>
        </w:rPr>
        <w:t xml:space="preserve">вала </w:t>
      </w:r>
      <w:r w:rsidRPr="00286F62">
        <w:rPr>
          <w:sz w:val="28"/>
          <w:szCs w:val="28"/>
        </w:rPr>
        <w:t>бюджет всіх рівнів.</w:t>
      </w:r>
    </w:p>
    <w:p w:rsidR="00734BAC" w:rsidRPr="00286F62" w:rsidRDefault="004E0DDE" w:rsidP="00202887">
      <w:pPr>
        <w:ind w:firstLine="567"/>
        <w:rPr>
          <w:sz w:val="28"/>
          <w:szCs w:val="28"/>
        </w:rPr>
      </w:pPr>
      <w:r w:rsidRPr="00286F62">
        <w:rPr>
          <w:sz w:val="28"/>
          <w:szCs w:val="28"/>
        </w:rPr>
        <w:t>Мале та середнє підприємництво (МСП), що здійсню</w:t>
      </w:r>
      <w:r w:rsidR="0080278D" w:rsidRPr="00286F62">
        <w:rPr>
          <w:sz w:val="28"/>
          <w:szCs w:val="28"/>
        </w:rPr>
        <w:t>вало</w:t>
      </w:r>
      <w:r w:rsidRPr="00286F62">
        <w:rPr>
          <w:sz w:val="28"/>
          <w:szCs w:val="28"/>
        </w:rPr>
        <w:t xml:space="preserve"> діяльність в  Сєвєродонецької міської територіальної громаді, </w:t>
      </w:r>
      <w:r w:rsidR="0080278D" w:rsidRPr="00286F62">
        <w:rPr>
          <w:sz w:val="28"/>
          <w:szCs w:val="28"/>
        </w:rPr>
        <w:t xml:space="preserve">було </w:t>
      </w:r>
      <w:r w:rsidRPr="00286F62">
        <w:rPr>
          <w:sz w:val="28"/>
          <w:szCs w:val="28"/>
        </w:rPr>
        <w:t>представлено 6638 суб’єктами, із них:</w:t>
      </w:r>
    </w:p>
    <w:p w:rsidR="00734BAC" w:rsidRPr="00286F62" w:rsidRDefault="004E0DDE" w:rsidP="00202887">
      <w:pPr>
        <w:ind w:firstLine="567"/>
        <w:rPr>
          <w:sz w:val="28"/>
          <w:szCs w:val="28"/>
        </w:rPr>
      </w:pPr>
      <w:r w:rsidRPr="00286F62">
        <w:rPr>
          <w:sz w:val="28"/>
          <w:szCs w:val="28"/>
        </w:rPr>
        <w:t>64 середніх підприємств;</w:t>
      </w:r>
    </w:p>
    <w:p w:rsidR="00734BAC" w:rsidRPr="00286F62" w:rsidRDefault="004E0DDE" w:rsidP="00202887">
      <w:pPr>
        <w:ind w:firstLine="567"/>
        <w:rPr>
          <w:sz w:val="28"/>
          <w:szCs w:val="28"/>
        </w:rPr>
      </w:pPr>
      <w:r w:rsidRPr="00286F62">
        <w:rPr>
          <w:sz w:val="28"/>
          <w:szCs w:val="28"/>
        </w:rPr>
        <w:t>1355 малих підприємств;</w:t>
      </w:r>
    </w:p>
    <w:p w:rsidR="00734BAC" w:rsidRPr="00286F62" w:rsidRDefault="004E0DDE" w:rsidP="00202887">
      <w:pPr>
        <w:ind w:firstLine="567"/>
        <w:rPr>
          <w:sz w:val="28"/>
          <w:szCs w:val="28"/>
        </w:rPr>
      </w:pPr>
      <w:r w:rsidRPr="00286F62">
        <w:rPr>
          <w:sz w:val="28"/>
          <w:szCs w:val="28"/>
        </w:rPr>
        <w:t>5219 фізичних осіб-підприємців.</w:t>
      </w:r>
    </w:p>
    <w:p w:rsidR="00734BAC" w:rsidRPr="00286F62" w:rsidRDefault="004E0DDE" w:rsidP="00202887">
      <w:pPr>
        <w:ind w:firstLine="567"/>
        <w:rPr>
          <w:sz w:val="28"/>
          <w:szCs w:val="28"/>
        </w:rPr>
      </w:pPr>
      <w:r w:rsidRPr="00286F62">
        <w:rPr>
          <w:sz w:val="28"/>
          <w:szCs w:val="28"/>
        </w:rPr>
        <w:t>Через свою кількість мале та середнє підприємництво забезпечу</w:t>
      </w:r>
      <w:r w:rsidR="0080278D" w:rsidRPr="00286F62">
        <w:rPr>
          <w:sz w:val="28"/>
          <w:szCs w:val="28"/>
        </w:rPr>
        <w:t>вало</w:t>
      </w:r>
      <w:r w:rsidRPr="00286F62">
        <w:rPr>
          <w:sz w:val="28"/>
          <w:szCs w:val="28"/>
        </w:rPr>
        <w:t xml:space="preserve"> більшу зайнятість населення </w:t>
      </w:r>
      <w:r w:rsidR="0080278D" w:rsidRPr="00286F62">
        <w:rPr>
          <w:sz w:val="28"/>
          <w:szCs w:val="28"/>
        </w:rPr>
        <w:t>громади</w:t>
      </w:r>
      <w:r w:rsidRPr="00286F62">
        <w:rPr>
          <w:sz w:val="28"/>
          <w:szCs w:val="28"/>
        </w:rPr>
        <w:t xml:space="preserve">, ніж великі підприємства, що значно </w:t>
      </w:r>
      <w:r w:rsidRPr="00286F62">
        <w:rPr>
          <w:sz w:val="28"/>
          <w:szCs w:val="28"/>
        </w:rPr>
        <w:lastRenderedPageBreak/>
        <w:t>знижу</w:t>
      </w:r>
      <w:r w:rsidR="0080278D" w:rsidRPr="00286F62">
        <w:rPr>
          <w:sz w:val="28"/>
          <w:szCs w:val="28"/>
        </w:rPr>
        <w:t>вало</w:t>
      </w:r>
      <w:r w:rsidR="0050567F" w:rsidRPr="00286F62">
        <w:rPr>
          <w:sz w:val="28"/>
          <w:szCs w:val="28"/>
        </w:rPr>
        <w:t xml:space="preserve"> напруженість у суспільстві,</w:t>
      </w:r>
      <w:r w:rsidRPr="00286F62">
        <w:rPr>
          <w:sz w:val="28"/>
          <w:szCs w:val="28"/>
        </w:rPr>
        <w:t xml:space="preserve"> пов’язану з безробіттям. Кількість зайнятих у МСП </w:t>
      </w:r>
      <w:r w:rsidR="0080278D" w:rsidRPr="00286F62">
        <w:rPr>
          <w:sz w:val="28"/>
          <w:szCs w:val="28"/>
        </w:rPr>
        <w:t>становило</w:t>
      </w:r>
      <w:r w:rsidRPr="00286F62">
        <w:rPr>
          <w:sz w:val="28"/>
          <w:szCs w:val="28"/>
        </w:rPr>
        <w:t xml:space="preserve"> 19358 осіб, проти 12287 осіб – на великих підприємствах. В тому числі </w:t>
      </w:r>
      <w:r w:rsidR="0080278D" w:rsidRPr="00286F62">
        <w:rPr>
          <w:sz w:val="28"/>
          <w:szCs w:val="28"/>
        </w:rPr>
        <w:t xml:space="preserve">було </w:t>
      </w:r>
      <w:r w:rsidRPr="00286F62">
        <w:rPr>
          <w:sz w:val="28"/>
          <w:szCs w:val="28"/>
        </w:rPr>
        <w:t>зайнято:</w:t>
      </w:r>
    </w:p>
    <w:p w:rsidR="00734BAC" w:rsidRPr="00286F62" w:rsidRDefault="004E0DDE" w:rsidP="00202887">
      <w:pPr>
        <w:ind w:firstLine="567"/>
        <w:rPr>
          <w:sz w:val="28"/>
          <w:szCs w:val="28"/>
        </w:rPr>
      </w:pPr>
      <w:r w:rsidRPr="00286F62">
        <w:rPr>
          <w:sz w:val="28"/>
          <w:szCs w:val="28"/>
        </w:rPr>
        <w:t>на середніх підприємствах – 9589 осіб;</w:t>
      </w:r>
    </w:p>
    <w:p w:rsidR="00734BAC" w:rsidRPr="00286F62" w:rsidRDefault="004E0DDE" w:rsidP="00202887">
      <w:pPr>
        <w:ind w:firstLine="567"/>
        <w:rPr>
          <w:sz w:val="28"/>
          <w:szCs w:val="28"/>
        </w:rPr>
      </w:pPr>
      <w:r w:rsidRPr="00286F62">
        <w:rPr>
          <w:sz w:val="28"/>
          <w:szCs w:val="28"/>
        </w:rPr>
        <w:t>на малих підприємствах – 5672 осіб.</w:t>
      </w:r>
    </w:p>
    <w:p w:rsidR="00BF20F9" w:rsidRPr="00286F62" w:rsidRDefault="00BF20F9" w:rsidP="00202887">
      <w:pPr>
        <w:pBdr>
          <w:top w:val="nil"/>
          <w:left w:val="nil"/>
          <w:bottom w:val="nil"/>
          <w:right w:val="nil"/>
          <w:between w:val="nil"/>
        </w:pBdr>
        <w:shd w:val="clear" w:color="auto" w:fill="FFFFFF"/>
        <w:tabs>
          <w:tab w:val="left" w:pos="720"/>
        </w:tabs>
        <w:ind w:firstLine="567"/>
        <w:rPr>
          <w:b/>
          <w:sz w:val="28"/>
          <w:szCs w:val="28"/>
        </w:rPr>
      </w:pPr>
      <w:r w:rsidRPr="00286F62">
        <w:rPr>
          <w:sz w:val="28"/>
          <w:szCs w:val="28"/>
        </w:rPr>
        <w:t>Розпочата РФ війна завдала важкого удару українській економіці та бізнесу. З початку збройної агресії проти України підприємництво змушено здійснювати свою діяльність в умовах воєнного стану з певними обмеженнями або частково, покинувши громаду.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w:t>
      </w:r>
    </w:p>
    <w:p w:rsidR="00BF20F9" w:rsidRPr="00286F62" w:rsidRDefault="00BF20F9" w:rsidP="00202887">
      <w:pPr>
        <w:ind w:firstLine="567"/>
        <w:rPr>
          <w:sz w:val="28"/>
          <w:szCs w:val="28"/>
        </w:rPr>
      </w:pPr>
      <w:r w:rsidRPr="00286F62">
        <w:rPr>
          <w:sz w:val="28"/>
          <w:szCs w:val="28"/>
        </w:rPr>
        <w:t>Протягом 2022 року здійснювались заходи щодо інформування платників податків про заходи підтримки громадян та малого бізнесу, які запроваджені Урядом в умовах воєнного стану.</w:t>
      </w:r>
    </w:p>
    <w:p w:rsidR="00F9726A" w:rsidRPr="00286F62" w:rsidRDefault="004E1D28" w:rsidP="00202887">
      <w:pPr>
        <w:ind w:firstLine="567"/>
        <w:rPr>
          <w:sz w:val="28"/>
          <w:szCs w:val="28"/>
        </w:rPr>
      </w:pPr>
      <w:r w:rsidRPr="00286F62">
        <w:rPr>
          <w:sz w:val="28"/>
          <w:szCs w:val="28"/>
        </w:rPr>
        <w:t xml:space="preserve">У </w:t>
      </w:r>
      <w:r w:rsidR="00C83550" w:rsidRPr="00286F62">
        <w:rPr>
          <w:sz w:val="28"/>
          <w:szCs w:val="28"/>
        </w:rPr>
        <w:t>2023 р</w:t>
      </w:r>
      <w:r w:rsidRPr="00286F62">
        <w:rPr>
          <w:sz w:val="28"/>
          <w:szCs w:val="28"/>
        </w:rPr>
        <w:t>оці</w:t>
      </w:r>
      <w:r w:rsidR="00C83550" w:rsidRPr="00286F62">
        <w:rPr>
          <w:sz w:val="28"/>
          <w:szCs w:val="28"/>
        </w:rPr>
        <w:t xml:space="preserve"> </w:t>
      </w:r>
      <w:r w:rsidRPr="00286F62">
        <w:rPr>
          <w:sz w:val="28"/>
          <w:szCs w:val="28"/>
        </w:rPr>
        <w:t>здійснювалась</w:t>
      </w:r>
      <w:r w:rsidR="00C83550" w:rsidRPr="00286F62">
        <w:rPr>
          <w:sz w:val="28"/>
          <w:szCs w:val="28"/>
        </w:rPr>
        <w:t xml:space="preserve"> п</w:t>
      </w:r>
      <w:r w:rsidR="000C427B" w:rsidRPr="00286F62">
        <w:rPr>
          <w:sz w:val="28"/>
          <w:szCs w:val="28"/>
        </w:rPr>
        <w:t xml:space="preserve">ідтримка підприємницької діяльності відповідно </w:t>
      </w:r>
      <w:r w:rsidR="00C83550" w:rsidRPr="00286F62">
        <w:rPr>
          <w:sz w:val="28"/>
          <w:szCs w:val="28"/>
        </w:rPr>
        <w:t xml:space="preserve">до </w:t>
      </w:r>
      <w:r w:rsidR="000C427B" w:rsidRPr="00286F62">
        <w:rPr>
          <w:sz w:val="28"/>
          <w:szCs w:val="28"/>
        </w:rPr>
        <w:t>реалізації заходів «Міської цільової програми «Розвиток мережі торгівлі, ресторанного господарства та сфери побутових послуг в Сєвєродонецькій міській територіальній громаді на 2023 рік», затвердженої розпорядженням керівника С</w:t>
      </w:r>
      <w:r w:rsidR="007D23FA" w:rsidRPr="00286F62">
        <w:rPr>
          <w:sz w:val="28"/>
          <w:szCs w:val="28"/>
        </w:rPr>
        <w:t>євєродонецької МВЦА від 21.12.2022 №19-01ВС.</w:t>
      </w:r>
    </w:p>
    <w:p w:rsidR="00202887" w:rsidRPr="00286F62" w:rsidRDefault="00202887" w:rsidP="004E1D28">
      <w:pPr>
        <w:ind w:right="-17" w:firstLine="567"/>
        <w:rPr>
          <w:sz w:val="28"/>
          <w:szCs w:val="28"/>
        </w:rPr>
      </w:pPr>
      <w:r w:rsidRPr="00286F62">
        <w:rPr>
          <w:sz w:val="28"/>
          <w:szCs w:val="28"/>
        </w:rPr>
        <w:t xml:space="preserve">Враховуючи обмеження для підприємницької діяльності, які виникли у зв’язку із запровадженням воєнного стану, а також розгортання інфляційних процесів, подорожчання паливно-мастильних матеріалів, підвищення цін на енергоносії, імпортні матеріали та сировину, всі показники розвитку малого та середнього підприємництва прогнозуються </w:t>
      </w:r>
      <w:r w:rsidR="004E1D28" w:rsidRPr="00286F62">
        <w:rPr>
          <w:sz w:val="28"/>
          <w:szCs w:val="28"/>
        </w:rPr>
        <w:t>відповідно до показників, отриманих до повномасштабного вторгнення Російської Федерації в Україн</w:t>
      </w:r>
      <w:r w:rsidRPr="00286F62">
        <w:rPr>
          <w:sz w:val="28"/>
          <w:szCs w:val="28"/>
        </w:rPr>
        <w:t>у.</w:t>
      </w:r>
    </w:p>
    <w:p w:rsidR="00202887" w:rsidRPr="00286F62" w:rsidRDefault="00202887" w:rsidP="00202887">
      <w:pPr>
        <w:ind w:right="-17" w:firstLine="567"/>
        <w:rPr>
          <w:sz w:val="28"/>
          <w:szCs w:val="28"/>
        </w:rPr>
      </w:pPr>
    </w:p>
    <w:p w:rsidR="00202887" w:rsidRPr="00286F62" w:rsidRDefault="00202887" w:rsidP="00202887">
      <w:pPr>
        <w:tabs>
          <w:tab w:val="left" w:pos="851"/>
          <w:tab w:val="num" w:pos="2240"/>
        </w:tabs>
        <w:ind w:firstLine="567"/>
        <w:rPr>
          <w:i/>
          <w:sz w:val="28"/>
          <w:szCs w:val="28"/>
        </w:rPr>
      </w:pPr>
      <w:r w:rsidRPr="00286F62">
        <w:rPr>
          <w:b/>
          <w:sz w:val="28"/>
          <w:szCs w:val="28"/>
          <w:u w:val="single"/>
        </w:rPr>
        <w:t>Основні проблеми:</w:t>
      </w:r>
    </w:p>
    <w:p w:rsidR="00202887" w:rsidRPr="00286F62" w:rsidRDefault="00202887" w:rsidP="00202887">
      <w:pPr>
        <w:tabs>
          <w:tab w:val="left" w:pos="851"/>
          <w:tab w:val="num" w:pos="2240"/>
        </w:tabs>
        <w:ind w:right="-284" w:firstLine="567"/>
        <w:rPr>
          <w:sz w:val="28"/>
          <w:szCs w:val="28"/>
        </w:rPr>
      </w:pPr>
      <w:r w:rsidRPr="00286F62">
        <w:rPr>
          <w:sz w:val="28"/>
          <w:szCs w:val="28"/>
        </w:rPr>
        <w:t>зруйновані та пошкоджені майнові комплекси, втрата основних фондів, ринків збуту продукції, відсутність необхідної кількості обігових коштів та кваліфікованих кадрів, порушення логістичних шляхів тощо;</w:t>
      </w:r>
    </w:p>
    <w:p w:rsidR="00EB6188" w:rsidRPr="00286F62" w:rsidRDefault="00EB6188" w:rsidP="00202887">
      <w:pPr>
        <w:tabs>
          <w:tab w:val="left" w:pos="851"/>
          <w:tab w:val="num" w:pos="2240"/>
        </w:tabs>
        <w:ind w:right="-284" w:firstLine="567"/>
        <w:rPr>
          <w:sz w:val="28"/>
          <w:szCs w:val="28"/>
        </w:rPr>
      </w:pPr>
      <w:r w:rsidRPr="00286F62">
        <w:rPr>
          <w:sz w:val="28"/>
          <w:szCs w:val="28"/>
        </w:rPr>
        <w:t>підприємництво змушено було покинути громаду та здійснювати свою діяльність в умовах воєнного стану з обмеженнями;</w:t>
      </w:r>
    </w:p>
    <w:p w:rsidR="00202887" w:rsidRPr="00286F62" w:rsidRDefault="00202887" w:rsidP="00202887">
      <w:pPr>
        <w:tabs>
          <w:tab w:val="left" w:pos="851"/>
          <w:tab w:val="num" w:pos="2240"/>
        </w:tabs>
        <w:ind w:right="-284" w:firstLine="567"/>
        <w:rPr>
          <w:sz w:val="28"/>
          <w:szCs w:val="28"/>
        </w:rPr>
      </w:pPr>
      <w:r w:rsidRPr="00286F62">
        <w:rPr>
          <w:sz w:val="28"/>
          <w:szCs w:val="28"/>
        </w:rPr>
        <w:t>зруйновано, пошкоджено та розграбовано центр надання адміністративних послуг;</w:t>
      </w:r>
    </w:p>
    <w:p w:rsidR="00202887" w:rsidRPr="00286F62" w:rsidRDefault="00202887" w:rsidP="00202887">
      <w:pPr>
        <w:pBdr>
          <w:top w:val="nil"/>
          <w:left w:val="nil"/>
          <w:bottom w:val="nil"/>
          <w:right w:val="nil"/>
          <w:between w:val="nil"/>
        </w:pBdr>
        <w:shd w:val="clear" w:color="auto" w:fill="FFFFFF"/>
        <w:tabs>
          <w:tab w:val="left" w:pos="720"/>
        </w:tabs>
        <w:ind w:firstLine="567"/>
        <w:rPr>
          <w:b/>
          <w:sz w:val="28"/>
          <w:szCs w:val="28"/>
          <w:u w:val="single"/>
        </w:rPr>
      </w:pPr>
      <w:r w:rsidRPr="00286F62">
        <w:rPr>
          <w:sz w:val="28"/>
          <w:szCs w:val="28"/>
        </w:rPr>
        <w:t>обмежений рівень інформаційного забезпечення.</w:t>
      </w:r>
    </w:p>
    <w:p w:rsidR="00C22A27" w:rsidRPr="00286F62" w:rsidRDefault="00C22A27" w:rsidP="00EB6188">
      <w:pPr>
        <w:tabs>
          <w:tab w:val="left" w:pos="318"/>
          <w:tab w:val="left" w:pos="709"/>
          <w:tab w:val="left" w:pos="993"/>
        </w:tabs>
        <w:ind w:firstLine="567"/>
        <w:rPr>
          <w:sz w:val="28"/>
          <w:szCs w:val="28"/>
          <w:highlight w:val="yellow"/>
        </w:rPr>
      </w:pPr>
    </w:p>
    <w:p w:rsidR="00C1420F" w:rsidRPr="00286F62" w:rsidRDefault="00EB6188" w:rsidP="00EB6188">
      <w:pPr>
        <w:ind w:firstLine="567"/>
        <w:rPr>
          <w:b/>
          <w:bCs/>
          <w:sz w:val="28"/>
          <w:szCs w:val="28"/>
          <w:u w:val="single"/>
        </w:rPr>
      </w:pPr>
      <w:r w:rsidRPr="00286F62">
        <w:rPr>
          <w:b/>
          <w:bCs/>
          <w:sz w:val="28"/>
          <w:szCs w:val="28"/>
          <w:u w:val="single"/>
        </w:rPr>
        <w:t>Основні завдання:</w:t>
      </w:r>
    </w:p>
    <w:p w:rsidR="00EB6188" w:rsidRPr="00286F62" w:rsidRDefault="00EB6188" w:rsidP="00EB6188">
      <w:pPr>
        <w:ind w:firstLine="567"/>
        <w:rPr>
          <w:sz w:val="28"/>
          <w:szCs w:val="28"/>
        </w:rPr>
      </w:pPr>
      <w:r w:rsidRPr="00286F62">
        <w:rPr>
          <w:sz w:val="28"/>
          <w:szCs w:val="28"/>
        </w:rPr>
        <w:t>підтримка релокованих суб’єктів підприємництва та повернення їх після деокупації  на територію області;</w:t>
      </w:r>
    </w:p>
    <w:p w:rsidR="00EB6188" w:rsidRPr="00286F62" w:rsidRDefault="00EB6188" w:rsidP="00EB6188">
      <w:pPr>
        <w:ind w:firstLine="567"/>
        <w:rPr>
          <w:sz w:val="28"/>
          <w:szCs w:val="28"/>
        </w:rPr>
      </w:pPr>
      <w:r w:rsidRPr="00286F62">
        <w:rPr>
          <w:sz w:val="28"/>
          <w:szCs w:val="28"/>
        </w:rPr>
        <w:t>інформаційна, консультаційна та інша підтримка дерелокованих підприємницьких структур;</w:t>
      </w:r>
    </w:p>
    <w:p w:rsidR="00C1420F" w:rsidRPr="00286F62" w:rsidRDefault="00C1420F" w:rsidP="00EB6188">
      <w:pPr>
        <w:tabs>
          <w:tab w:val="left" w:pos="709"/>
          <w:tab w:val="left" w:pos="993"/>
        </w:tabs>
        <w:ind w:firstLine="567"/>
        <w:rPr>
          <w:sz w:val="28"/>
          <w:szCs w:val="28"/>
        </w:rPr>
      </w:pPr>
      <w:r w:rsidRPr="00286F62">
        <w:rPr>
          <w:sz w:val="28"/>
          <w:szCs w:val="28"/>
        </w:rPr>
        <w:t xml:space="preserve">розширення мережі та сприяння діяльності існуючої </w:t>
      </w:r>
      <w:r w:rsidR="00082B09" w:rsidRPr="00286F62">
        <w:rPr>
          <w:sz w:val="28"/>
          <w:szCs w:val="28"/>
        </w:rPr>
        <w:t xml:space="preserve">інфраструктури підтримки підприємництва </w:t>
      </w:r>
      <w:r w:rsidRPr="00286F62">
        <w:rPr>
          <w:sz w:val="28"/>
          <w:szCs w:val="28"/>
        </w:rPr>
        <w:t>до 24.02.2022 року;</w:t>
      </w:r>
    </w:p>
    <w:p w:rsidR="00C1420F" w:rsidRPr="00286F62" w:rsidRDefault="00C1420F" w:rsidP="00EB6188">
      <w:pPr>
        <w:tabs>
          <w:tab w:val="left" w:pos="709"/>
          <w:tab w:val="left" w:pos="993"/>
        </w:tabs>
        <w:ind w:firstLine="567"/>
        <w:rPr>
          <w:sz w:val="28"/>
          <w:szCs w:val="28"/>
        </w:rPr>
      </w:pPr>
      <w:r w:rsidRPr="00286F62">
        <w:rPr>
          <w:sz w:val="28"/>
          <w:szCs w:val="28"/>
        </w:rPr>
        <w:lastRenderedPageBreak/>
        <w:t>стимулювання суб’єктів підприємництва до залучення інвестиційних ресурсів та міжнародної технічної допомоги;</w:t>
      </w:r>
    </w:p>
    <w:p w:rsidR="00C1420F" w:rsidRPr="00286F62" w:rsidRDefault="00C1420F" w:rsidP="00EB6188">
      <w:pPr>
        <w:tabs>
          <w:tab w:val="left" w:pos="709"/>
          <w:tab w:val="left" w:pos="993"/>
        </w:tabs>
        <w:ind w:firstLine="567"/>
        <w:rPr>
          <w:sz w:val="28"/>
          <w:szCs w:val="28"/>
        </w:rPr>
      </w:pPr>
      <w:r w:rsidRPr="00286F62">
        <w:rPr>
          <w:sz w:val="28"/>
          <w:szCs w:val="28"/>
        </w:rPr>
        <w:t>впровадження різних форм і підходів надання консультаційної підтримки суб’єктам підприємництва та підтримка підприємців – початківців;</w:t>
      </w:r>
    </w:p>
    <w:p w:rsidR="00C1420F" w:rsidRPr="00286F62" w:rsidRDefault="00EB6188" w:rsidP="00EB6188">
      <w:pPr>
        <w:tabs>
          <w:tab w:val="left" w:pos="709"/>
          <w:tab w:val="left" w:pos="993"/>
        </w:tabs>
        <w:ind w:firstLine="567"/>
        <w:rPr>
          <w:sz w:val="28"/>
          <w:szCs w:val="28"/>
        </w:rPr>
      </w:pPr>
      <w:r w:rsidRPr="00286F62">
        <w:rPr>
          <w:sz w:val="28"/>
          <w:szCs w:val="28"/>
        </w:rPr>
        <w:t>створення сприятливих умов для розвитку і підвищення конкурентоспроможності суб’єктів малого і середнього підприємництва та використання їх потенціалу;</w:t>
      </w:r>
    </w:p>
    <w:p w:rsidR="00C1420F" w:rsidRPr="00286F62" w:rsidRDefault="00C1420F" w:rsidP="00EB6188">
      <w:pPr>
        <w:tabs>
          <w:tab w:val="left" w:pos="709"/>
          <w:tab w:val="left" w:pos="993"/>
        </w:tabs>
        <w:ind w:firstLine="567"/>
        <w:rPr>
          <w:sz w:val="28"/>
          <w:szCs w:val="28"/>
        </w:rPr>
      </w:pPr>
      <w:r w:rsidRPr="00286F62">
        <w:rPr>
          <w:sz w:val="28"/>
          <w:szCs w:val="28"/>
        </w:rPr>
        <w:t>організація сприятливих умов для розвитку підприємницької діяльності шляхом стимулювання створення громадських та професійних об’єднань, програм та фондів підтримки нових форм господарювання та реалізації державної політики щодо подальшого формування реальних механізмів підтримки малого та середнього підприємництва, залучення інвестиційних і фінансових ресурсів, заохоче</w:t>
      </w:r>
      <w:r w:rsidR="00EB6188" w:rsidRPr="00286F62">
        <w:rPr>
          <w:sz w:val="28"/>
          <w:szCs w:val="28"/>
        </w:rPr>
        <w:t>ння громадян до ведення бізнесу.</w:t>
      </w:r>
    </w:p>
    <w:p w:rsidR="00C1420F" w:rsidRPr="00286F62" w:rsidRDefault="00C1420F" w:rsidP="00EB6188">
      <w:pPr>
        <w:tabs>
          <w:tab w:val="left" w:pos="709"/>
          <w:tab w:val="left" w:pos="993"/>
        </w:tabs>
        <w:ind w:firstLine="567"/>
        <w:rPr>
          <w:sz w:val="28"/>
          <w:szCs w:val="28"/>
        </w:rPr>
      </w:pPr>
    </w:p>
    <w:p w:rsidR="00C1420F" w:rsidRPr="00286F62" w:rsidRDefault="00C1420F" w:rsidP="00EB6188">
      <w:pPr>
        <w:ind w:firstLine="567"/>
        <w:rPr>
          <w:b/>
          <w:bCs/>
          <w:sz w:val="28"/>
          <w:szCs w:val="28"/>
          <w:u w:val="single"/>
        </w:rPr>
      </w:pPr>
      <w:r w:rsidRPr="00286F62">
        <w:rPr>
          <w:b/>
          <w:bCs/>
          <w:sz w:val="28"/>
          <w:szCs w:val="28"/>
          <w:u w:val="single"/>
        </w:rPr>
        <w:t>Очікувані результати:</w:t>
      </w:r>
    </w:p>
    <w:p w:rsidR="00EB6188" w:rsidRPr="00286F62" w:rsidRDefault="00EB6188" w:rsidP="00EB6188">
      <w:pPr>
        <w:pStyle w:val="a5"/>
        <w:ind w:left="0" w:firstLine="567"/>
        <w:rPr>
          <w:sz w:val="28"/>
          <w:szCs w:val="28"/>
        </w:rPr>
      </w:pPr>
      <w:r w:rsidRPr="00286F62">
        <w:rPr>
          <w:sz w:val="28"/>
          <w:szCs w:val="28"/>
        </w:rPr>
        <w:t>відновлення та зростання бізнесу, створення нових робочих місць;</w:t>
      </w:r>
    </w:p>
    <w:p w:rsidR="00EB6188" w:rsidRPr="00286F62" w:rsidRDefault="00EB6188" w:rsidP="00EB6188">
      <w:pPr>
        <w:ind w:firstLine="567"/>
        <w:rPr>
          <w:sz w:val="28"/>
          <w:szCs w:val="28"/>
        </w:rPr>
      </w:pPr>
      <w:r w:rsidRPr="00286F62">
        <w:rPr>
          <w:sz w:val="28"/>
          <w:szCs w:val="28"/>
        </w:rPr>
        <w:t>отримання суб’єктами підприємництва фінансової та грантової допомоги;</w:t>
      </w:r>
    </w:p>
    <w:p w:rsidR="00EB6188" w:rsidRPr="00286F62" w:rsidRDefault="00EB6188" w:rsidP="00EB6188">
      <w:pPr>
        <w:ind w:firstLine="567"/>
        <w:rPr>
          <w:sz w:val="28"/>
          <w:szCs w:val="28"/>
        </w:rPr>
      </w:pPr>
      <w:r w:rsidRPr="00286F62">
        <w:rPr>
          <w:sz w:val="28"/>
          <w:szCs w:val="28"/>
        </w:rPr>
        <w:t>відновлення діяльності центр</w:t>
      </w:r>
      <w:r w:rsidR="0041426A" w:rsidRPr="00286F62">
        <w:rPr>
          <w:sz w:val="28"/>
          <w:szCs w:val="28"/>
        </w:rPr>
        <w:t>у</w:t>
      </w:r>
      <w:r w:rsidRPr="00286F62">
        <w:rPr>
          <w:sz w:val="28"/>
          <w:szCs w:val="28"/>
        </w:rPr>
        <w:t xml:space="preserve"> надання адміністративних послуг;</w:t>
      </w:r>
    </w:p>
    <w:p w:rsidR="00EB6188" w:rsidRPr="00286F62" w:rsidRDefault="00EB6188" w:rsidP="00EB6188">
      <w:pPr>
        <w:ind w:firstLine="567"/>
        <w:rPr>
          <w:bCs/>
          <w:sz w:val="28"/>
          <w:szCs w:val="28"/>
        </w:rPr>
      </w:pPr>
      <w:r w:rsidRPr="00286F62">
        <w:rPr>
          <w:sz w:val="28"/>
          <w:szCs w:val="28"/>
        </w:rPr>
        <w:t>відновлення роботи суб’єктів інфраструктури підтримки бізнесу</w:t>
      </w:r>
      <w:r w:rsidR="0041426A" w:rsidRPr="00286F62">
        <w:rPr>
          <w:sz w:val="28"/>
          <w:szCs w:val="28"/>
        </w:rPr>
        <w:t>.</w:t>
      </w:r>
    </w:p>
    <w:p w:rsidR="00734BAC" w:rsidRPr="00286F62" w:rsidRDefault="004E0DDE" w:rsidP="00517551">
      <w:pPr>
        <w:spacing w:before="240"/>
        <w:ind w:firstLine="567"/>
        <w:rPr>
          <w:b/>
          <w:sz w:val="28"/>
          <w:szCs w:val="28"/>
        </w:rPr>
      </w:pPr>
      <w:r w:rsidRPr="00286F62">
        <w:rPr>
          <w:b/>
          <w:sz w:val="28"/>
          <w:szCs w:val="28"/>
        </w:rPr>
        <w:t xml:space="preserve">1.3 </w:t>
      </w:r>
      <w:r w:rsidR="00520188" w:rsidRPr="00286F62">
        <w:rPr>
          <w:b/>
          <w:sz w:val="28"/>
          <w:szCs w:val="28"/>
        </w:rPr>
        <w:t>Сільське господарство</w:t>
      </w:r>
    </w:p>
    <w:p w:rsidR="00352D7F" w:rsidRPr="00286F62" w:rsidRDefault="00352D7F" w:rsidP="00352D7F">
      <w:pPr>
        <w:rPr>
          <w:b/>
          <w:sz w:val="28"/>
          <w:szCs w:val="28"/>
        </w:rPr>
      </w:pPr>
    </w:p>
    <w:p w:rsidR="00734BAC" w:rsidRPr="00286F62" w:rsidRDefault="004E0DDE" w:rsidP="00CB31DD">
      <w:pPr>
        <w:widowControl w:val="0"/>
        <w:ind w:right="20" w:firstLine="567"/>
        <w:rPr>
          <w:sz w:val="28"/>
          <w:szCs w:val="28"/>
        </w:rPr>
      </w:pPr>
      <w:r w:rsidRPr="00286F62">
        <w:rPr>
          <w:sz w:val="28"/>
          <w:szCs w:val="28"/>
        </w:rPr>
        <w:t xml:space="preserve">Створення Сєвєродонецької міської територіальної громади зумовило необхідність проведення аналізу роботи агропромислового сектору та врахування його показників в роботі територіальної громади по наповненню бюджету. Так </w:t>
      </w:r>
      <w:r w:rsidR="007D23FA" w:rsidRPr="00286F62">
        <w:rPr>
          <w:sz w:val="28"/>
          <w:szCs w:val="28"/>
        </w:rPr>
        <w:t xml:space="preserve">в </w:t>
      </w:r>
      <w:r w:rsidRPr="00286F62">
        <w:rPr>
          <w:sz w:val="28"/>
          <w:szCs w:val="28"/>
        </w:rPr>
        <w:t xml:space="preserve"> 2021 р</w:t>
      </w:r>
      <w:r w:rsidR="007D23FA" w:rsidRPr="00286F62">
        <w:rPr>
          <w:sz w:val="28"/>
          <w:szCs w:val="28"/>
        </w:rPr>
        <w:t>оці,</w:t>
      </w:r>
      <w:r w:rsidRPr="00286F62">
        <w:rPr>
          <w:sz w:val="28"/>
          <w:szCs w:val="28"/>
        </w:rPr>
        <w:t xml:space="preserve"> через децентралізацію громада отримала 34 діючих фермерських господарств та 300 осіб, які самостійно обробля</w:t>
      </w:r>
      <w:r w:rsidR="007D23FA" w:rsidRPr="00286F62">
        <w:rPr>
          <w:sz w:val="28"/>
          <w:szCs w:val="28"/>
        </w:rPr>
        <w:t>ли</w:t>
      </w:r>
      <w:r w:rsidRPr="00286F62">
        <w:rPr>
          <w:sz w:val="28"/>
          <w:szCs w:val="28"/>
        </w:rPr>
        <w:t xml:space="preserve"> земельні ділянки, 35 господарств, які </w:t>
      </w:r>
      <w:r w:rsidR="007D23FA" w:rsidRPr="00286F62">
        <w:rPr>
          <w:sz w:val="28"/>
          <w:szCs w:val="28"/>
        </w:rPr>
        <w:t>були</w:t>
      </w:r>
      <w:r w:rsidR="00C83550" w:rsidRPr="00286F62">
        <w:rPr>
          <w:sz w:val="28"/>
          <w:szCs w:val="28"/>
        </w:rPr>
        <w:t xml:space="preserve"> власниками бджолосімей. </w:t>
      </w:r>
      <w:r w:rsidRPr="00286F62">
        <w:rPr>
          <w:sz w:val="28"/>
          <w:szCs w:val="28"/>
        </w:rPr>
        <w:t>Площа земельних сільгоспділянок, які обробля</w:t>
      </w:r>
      <w:r w:rsidR="007D23FA" w:rsidRPr="00286F62">
        <w:rPr>
          <w:sz w:val="28"/>
          <w:szCs w:val="28"/>
        </w:rPr>
        <w:t>лися</w:t>
      </w:r>
      <w:r w:rsidRPr="00286F62">
        <w:rPr>
          <w:sz w:val="28"/>
          <w:szCs w:val="28"/>
        </w:rPr>
        <w:t xml:space="preserve"> с</w:t>
      </w:r>
      <w:r w:rsidR="007D5722" w:rsidRPr="00286F62">
        <w:rPr>
          <w:sz w:val="28"/>
          <w:szCs w:val="28"/>
        </w:rPr>
        <w:t>тановила</w:t>
      </w:r>
      <w:r w:rsidRPr="00286F62">
        <w:rPr>
          <w:sz w:val="28"/>
          <w:szCs w:val="28"/>
        </w:rPr>
        <w:t xml:space="preserve"> 14424,01 га. </w:t>
      </w:r>
    </w:p>
    <w:p w:rsidR="00C22A27" w:rsidRPr="00286F62" w:rsidRDefault="00C22A27" w:rsidP="00CB31DD">
      <w:pPr>
        <w:tabs>
          <w:tab w:val="left" w:pos="318"/>
          <w:tab w:val="left" w:pos="709"/>
          <w:tab w:val="left" w:pos="993"/>
        </w:tabs>
        <w:ind w:right="20" w:firstLine="567"/>
        <w:rPr>
          <w:b/>
          <w:sz w:val="28"/>
          <w:szCs w:val="28"/>
          <w:u w:val="single"/>
        </w:rPr>
      </w:pPr>
      <w:bookmarkStart w:id="4" w:name="_Hlk148603877"/>
      <w:r w:rsidRPr="00286F62">
        <w:rPr>
          <w:sz w:val="28"/>
          <w:szCs w:val="28"/>
        </w:rPr>
        <w:t xml:space="preserve">Розпочата РФ війна завдала важкого удару українській економіці та сільському господарству. З початку збройної агресії проти України </w:t>
      </w:r>
      <w:r w:rsidR="00AD1D2D" w:rsidRPr="00286F62">
        <w:rPr>
          <w:sz w:val="28"/>
          <w:szCs w:val="28"/>
        </w:rPr>
        <w:t>вол</w:t>
      </w:r>
      <w:r w:rsidR="00CB31DD" w:rsidRPr="00286F62">
        <w:rPr>
          <w:sz w:val="28"/>
          <w:szCs w:val="28"/>
        </w:rPr>
        <w:t>одарі сільських</w:t>
      </w:r>
      <w:r w:rsidRPr="00286F62">
        <w:rPr>
          <w:sz w:val="28"/>
          <w:szCs w:val="28"/>
        </w:rPr>
        <w:t xml:space="preserve"> </w:t>
      </w:r>
      <w:r w:rsidR="00CB31DD" w:rsidRPr="00286F62">
        <w:rPr>
          <w:sz w:val="28"/>
          <w:szCs w:val="28"/>
        </w:rPr>
        <w:t>домогосподарств</w:t>
      </w:r>
      <w:r w:rsidRPr="00286F62">
        <w:rPr>
          <w:sz w:val="28"/>
          <w:szCs w:val="28"/>
        </w:rPr>
        <w:t xml:space="preserve"> змушені були покинути громаду.</w:t>
      </w:r>
    </w:p>
    <w:p w:rsidR="00520188" w:rsidRPr="00286F62" w:rsidRDefault="00C22A27" w:rsidP="00CB31DD">
      <w:pPr>
        <w:pBdr>
          <w:top w:val="nil"/>
          <w:left w:val="nil"/>
          <w:bottom w:val="nil"/>
          <w:right w:val="nil"/>
          <w:between w:val="nil"/>
        </w:pBdr>
        <w:shd w:val="clear" w:color="auto" w:fill="FFFFFF"/>
        <w:ind w:right="20" w:firstLine="567"/>
        <w:rPr>
          <w:sz w:val="28"/>
          <w:szCs w:val="28"/>
        </w:rPr>
      </w:pPr>
      <w:r w:rsidRPr="00286F62">
        <w:rPr>
          <w:sz w:val="28"/>
          <w:szCs w:val="28"/>
        </w:rPr>
        <w:t xml:space="preserve">Нестабільні ринки збуту та </w:t>
      </w:r>
      <w:r w:rsidR="00520188" w:rsidRPr="00286F62">
        <w:rPr>
          <w:sz w:val="28"/>
          <w:szCs w:val="28"/>
        </w:rPr>
        <w:t>географічна зона розташування територіальної громади відноситься до степової зони з жорсткими природно-кліматичними умовами (ризиковане землеробство)</w:t>
      </w:r>
      <w:r w:rsidRPr="00286F62">
        <w:rPr>
          <w:sz w:val="28"/>
          <w:szCs w:val="28"/>
        </w:rPr>
        <w:t>, як наслідок скорочення прогнозованих обсягів виробництва сільськогосподарської продукції та зменшення її надходження на переробні підприємства</w:t>
      </w:r>
      <w:r w:rsidR="00CB31DD" w:rsidRPr="00286F62">
        <w:rPr>
          <w:sz w:val="28"/>
          <w:szCs w:val="28"/>
        </w:rPr>
        <w:t>.</w:t>
      </w:r>
    </w:p>
    <w:bookmarkEnd w:id="4"/>
    <w:p w:rsidR="00CB31DD" w:rsidRPr="00286F62" w:rsidRDefault="00CB31DD" w:rsidP="00CB31DD">
      <w:pPr>
        <w:pBdr>
          <w:top w:val="nil"/>
          <w:left w:val="nil"/>
          <w:bottom w:val="nil"/>
          <w:right w:val="nil"/>
          <w:between w:val="nil"/>
        </w:pBdr>
        <w:shd w:val="clear" w:color="auto" w:fill="FFFFFF"/>
        <w:ind w:right="20" w:firstLine="567"/>
        <w:rPr>
          <w:sz w:val="28"/>
          <w:szCs w:val="28"/>
          <w:highlight w:val="yellow"/>
        </w:rPr>
      </w:pPr>
    </w:p>
    <w:p w:rsidR="00CB31DD" w:rsidRPr="00286F62" w:rsidRDefault="00CB31DD" w:rsidP="00CB31DD">
      <w:pPr>
        <w:ind w:firstLine="567"/>
        <w:rPr>
          <w:b/>
          <w:i/>
          <w:sz w:val="28"/>
          <w:szCs w:val="28"/>
          <w:u w:val="single"/>
        </w:rPr>
      </w:pPr>
      <w:bookmarkStart w:id="5" w:name="_Hlk148603922"/>
      <w:r w:rsidRPr="00286F62">
        <w:rPr>
          <w:b/>
          <w:sz w:val="28"/>
          <w:szCs w:val="28"/>
          <w:u w:val="single"/>
        </w:rPr>
        <w:t>Основні проблеми:</w:t>
      </w:r>
    </w:p>
    <w:p w:rsidR="00CB31DD" w:rsidRPr="00286F62" w:rsidRDefault="00CB31DD" w:rsidP="00CB31DD">
      <w:pPr>
        <w:tabs>
          <w:tab w:val="left" w:pos="851"/>
        </w:tabs>
        <w:ind w:firstLine="567"/>
        <w:rPr>
          <w:sz w:val="28"/>
          <w:szCs w:val="28"/>
        </w:rPr>
      </w:pPr>
      <w:r w:rsidRPr="00286F62">
        <w:rPr>
          <w:sz w:val="28"/>
          <w:szCs w:val="28"/>
        </w:rPr>
        <w:t>окупація території громади;</w:t>
      </w:r>
    </w:p>
    <w:p w:rsidR="00CB31DD" w:rsidRPr="00286F62" w:rsidRDefault="00CB31DD" w:rsidP="00CB31DD">
      <w:pPr>
        <w:tabs>
          <w:tab w:val="left" w:pos="851"/>
        </w:tabs>
        <w:ind w:firstLine="567"/>
        <w:rPr>
          <w:sz w:val="28"/>
          <w:szCs w:val="28"/>
        </w:rPr>
      </w:pPr>
      <w:r w:rsidRPr="00286F62">
        <w:rPr>
          <w:sz w:val="28"/>
          <w:szCs w:val="28"/>
        </w:rPr>
        <w:t>мінне забруднення;</w:t>
      </w:r>
    </w:p>
    <w:p w:rsidR="00CB31DD" w:rsidRPr="00286F62" w:rsidRDefault="00CB31DD" w:rsidP="00CB31DD">
      <w:pPr>
        <w:tabs>
          <w:tab w:val="left" w:pos="851"/>
        </w:tabs>
        <w:ind w:firstLine="567"/>
        <w:rPr>
          <w:sz w:val="28"/>
          <w:szCs w:val="28"/>
        </w:rPr>
      </w:pPr>
      <w:r w:rsidRPr="00286F62">
        <w:rPr>
          <w:sz w:val="28"/>
          <w:szCs w:val="28"/>
        </w:rPr>
        <w:t>знищення або пошкодження агропромислової інфраструктури;</w:t>
      </w:r>
    </w:p>
    <w:p w:rsidR="00CB31DD" w:rsidRPr="00286F62" w:rsidRDefault="00CB31DD" w:rsidP="00CB31DD">
      <w:pPr>
        <w:tabs>
          <w:tab w:val="left" w:pos="851"/>
        </w:tabs>
        <w:ind w:firstLine="567"/>
        <w:rPr>
          <w:sz w:val="28"/>
          <w:szCs w:val="28"/>
        </w:rPr>
      </w:pPr>
      <w:r w:rsidRPr="00286F62">
        <w:rPr>
          <w:sz w:val="28"/>
          <w:szCs w:val="28"/>
        </w:rPr>
        <w:t>втрата майнового комплексу та матеріально-технічних ресурсів;</w:t>
      </w:r>
    </w:p>
    <w:p w:rsidR="00CB31DD" w:rsidRPr="00286F62" w:rsidRDefault="00CB31DD" w:rsidP="00CB31DD">
      <w:pPr>
        <w:tabs>
          <w:tab w:val="left" w:pos="851"/>
        </w:tabs>
        <w:ind w:firstLine="567"/>
        <w:rPr>
          <w:sz w:val="28"/>
          <w:szCs w:val="28"/>
        </w:rPr>
      </w:pPr>
      <w:r w:rsidRPr="00286F62">
        <w:rPr>
          <w:sz w:val="28"/>
          <w:szCs w:val="28"/>
        </w:rPr>
        <w:t>вимушена міграція населення.</w:t>
      </w:r>
    </w:p>
    <w:bookmarkEnd w:id="5"/>
    <w:p w:rsidR="00CB31DD" w:rsidRPr="00286F62" w:rsidRDefault="00CB31DD" w:rsidP="00CB31DD">
      <w:pPr>
        <w:pBdr>
          <w:top w:val="nil"/>
          <w:left w:val="nil"/>
          <w:bottom w:val="nil"/>
          <w:right w:val="nil"/>
          <w:between w:val="nil"/>
        </w:pBdr>
        <w:shd w:val="clear" w:color="auto" w:fill="FFFFFF"/>
        <w:ind w:right="20" w:firstLine="567"/>
        <w:rPr>
          <w:sz w:val="28"/>
          <w:szCs w:val="28"/>
        </w:rPr>
      </w:pPr>
    </w:p>
    <w:p w:rsidR="00520188" w:rsidRPr="00286F62" w:rsidRDefault="00CB31DD" w:rsidP="00CB31DD">
      <w:pPr>
        <w:tabs>
          <w:tab w:val="left" w:pos="0"/>
        </w:tabs>
        <w:ind w:firstLine="567"/>
        <w:rPr>
          <w:b/>
          <w:bCs/>
          <w:sz w:val="28"/>
          <w:szCs w:val="28"/>
          <w:u w:val="single"/>
        </w:rPr>
      </w:pPr>
      <w:r w:rsidRPr="00286F62">
        <w:rPr>
          <w:b/>
          <w:bCs/>
          <w:sz w:val="28"/>
          <w:szCs w:val="28"/>
          <w:u w:val="single"/>
        </w:rPr>
        <w:t>Основні завдання:</w:t>
      </w:r>
    </w:p>
    <w:p w:rsidR="00C1621B" w:rsidRPr="00286F62" w:rsidRDefault="00520188" w:rsidP="00CB31DD">
      <w:pPr>
        <w:tabs>
          <w:tab w:val="left" w:pos="567"/>
        </w:tabs>
        <w:ind w:firstLine="567"/>
        <w:rPr>
          <w:sz w:val="28"/>
          <w:szCs w:val="28"/>
        </w:rPr>
      </w:pPr>
      <w:r w:rsidRPr="00286F62">
        <w:rPr>
          <w:sz w:val="28"/>
          <w:szCs w:val="28"/>
        </w:rPr>
        <w:t>надання фінансової підтримки агропромислового сектору суб’єктів господарювання усіх категорій господарств на в</w:t>
      </w:r>
      <w:r w:rsidR="00CB31DD" w:rsidRPr="00286F62">
        <w:rPr>
          <w:sz w:val="28"/>
          <w:szCs w:val="28"/>
        </w:rPr>
        <w:t>сіх інформаційних платформах;</w:t>
      </w:r>
    </w:p>
    <w:p w:rsidR="00C1621B" w:rsidRPr="00286F62" w:rsidRDefault="00520188" w:rsidP="00CB31DD">
      <w:pPr>
        <w:tabs>
          <w:tab w:val="left" w:pos="567"/>
        </w:tabs>
        <w:ind w:firstLine="567"/>
        <w:rPr>
          <w:sz w:val="28"/>
          <w:szCs w:val="28"/>
        </w:rPr>
      </w:pPr>
      <w:r w:rsidRPr="00286F62">
        <w:rPr>
          <w:sz w:val="28"/>
          <w:szCs w:val="28"/>
        </w:rPr>
        <w:t xml:space="preserve">організація роботи щодо забезпечення використання спеціальних бюджетних дотацій: за наявні бджолосім’ї; впровадження інвестиційних проєктів у галузі рослинництва, тваринництва, розвитку інфраструктури зі зберігання та переробки сільськогосподарської продукції; </w:t>
      </w:r>
    </w:p>
    <w:p w:rsidR="00C1621B" w:rsidRPr="00286F62" w:rsidRDefault="00520188" w:rsidP="00CB31DD">
      <w:pPr>
        <w:tabs>
          <w:tab w:val="left" w:pos="567"/>
        </w:tabs>
        <w:ind w:firstLine="567"/>
        <w:rPr>
          <w:sz w:val="28"/>
          <w:szCs w:val="28"/>
        </w:rPr>
      </w:pPr>
      <w:r w:rsidRPr="00286F62">
        <w:rPr>
          <w:sz w:val="28"/>
          <w:szCs w:val="28"/>
        </w:rPr>
        <w:t>створення сприятливих умов для продажу с</w:t>
      </w:r>
      <w:r w:rsidR="00CB31DD" w:rsidRPr="00286F62">
        <w:rPr>
          <w:sz w:val="28"/>
          <w:szCs w:val="28"/>
        </w:rPr>
        <w:t xml:space="preserve">ільськогосподарської продукції </w:t>
      </w:r>
      <w:r w:rsidRPr="00286F62">
        <w:rPr>
          <w:sz w:val="28"/>
          <w:szCs w:val="28"/>
        </w:rPr>
        <w:t>шляхом проведення ярмаркових та інших заходів</w:t>
      </w:r>
      <w:r w:rsidR="00C1621B" w:rsidRPr="00286F62">
        <w:rPr>
          <w:sz w:val="28"/>
          <w:szCs w:val="28"/>
        </w:rPr>
        <w:t>;</w:t>
      </w:r>
    </w:p>
    <w:p w:rsidR="00C1621B" w:rsidRPr="00286F62" w:rsidRDefault="00C1621B" w:rsidP="00CB31DD">
      <w:pPr>
        <w:tabs>
          <w:tab w:val="left" w:pos="567"/>
        </w:tabs>
        <w:ind w:firstLine="567"/>
        <w:rPr>
          <w:sz w:val="28"/>
          <w:szCs w:val="28"/>
        </w:rPr>
      </w:pPr>
      <w:r w:rsidRPr="00286F62">
        <w:rPr>
          <w:sz w:val="28"/>
          <w:szCs w:val="28"/>
        </w:rPr>
        <w:t>сприяння забезпеченню позитивної динаміки розвитку агропромислового комплексу шляхом технологічного переоснащення сільськогосподарської галузі, ефективного використання земельних ресурсів за рахунок розширення інтеграції виробництва сільськогосподарської продукції та її промислової переробки.</w:t>
      </w:r>
    </w:p>
    <w:p w:rsidR="00CB31DD" w:rsidRPr="00286F62" w:rsidRDefault="00CB31DD" w:rsidP="00CB31DD">
      <w:pPr>
        <w:tabs>
          <w:tab w:val="left" w:pos="567"/>
        </w:tabs>
        <w:ind w:firstLine="567"/>
        <w:rPr>
          <w:sz w:val="28"/>
          <w:szCs w:val="28"/>
        </w:rPr>
      </w:pPr>
    </w:p>
    <w:p w:rsidR="00C1621B" w:rsidRPr="00286F62" w:rsidRDefault="00520188" w:rsidP="00CB31DD">
      <w:pPr>
        <w:tabs>
          <w:tab w:val="left" w:pos="567"/>
        </w:tabs>
        <w:ind w:firstLine="567"/>
        <w:rPr>
          <w:b/>
          <w:bCs/>
          <w:sz w:val="28"/>
          <w:szCs w:val="28"/>
          <w:u w:val="single"/>
        </w:rPr>
      </w:pPr>
      <w:r w:rsidRPr="00286F62">
        <w:rPr>
          <w:b/>
          <w:bCs/>
          <w:sz w:val="28"/>
          <w:szCs w:val="28"/>
          <w:u w:val="single"/>
        </w:rPr>
        <w:t>Очікувані результати:</w:t>
      </w:r>
    </w:p>
    <w:p w:rsidR="00AD1D2D" w:rsidRPr="00286F62" w:rsidRDefault="00AD1D2D" w:rsidP="00CB31DD">
      <w:pPr>
        <w:tabs>
          <w:tab w:val="left" w:pos="567"/>
        </w:tabs>
        <w:ind w:firstLine="567"/>
        <w:rPr>
          <w:rFonts w:eastAsia="SimSun"/>
          <w:sz w:val="28"/>
          <w:szCs w:val="28"/>
        </w:rPr>
      </w:pPr>
      <w:r w:rsidRPr="00286F62">
        <w:rPr>
          <w:rFonts w:eastAsia="SimSun"/>
          <w:sz w:val="28"/>
          <w:szCs w:val="28"/>
        </w:rPr>
        <w:t>відновлення агропромислового комплексу громади;</w:t>
      </w:r>
    </w:p>
    <w:p w:rsidR="00520188" w:rsidRPr="00286F62" w:rsidRDefault="00CB31DD" w:rsidP="00CB31DD">
      <w:pPr>
        <w:tabs>
          <w:tab w:val="left" w:pos="567"/>
        </w:tabs>
        <w:ind w:firstLine="567"/>
        <w:rPr>
          <w:b/>
          <w:bCs/>
          <w:sz w:val="28"/>
          <w:szCs w:val="28"/>
          <w:u w:val="single"/>
        </w:rPr>
      </w:pPr>
      <w:r w:rsidRPr="00286F62">
        <w:rPr>
          <w:sz w:val="28"/>
          <w:szCs w:val="28"/>
        </w:rPr>
        <w:t>забезпечення збільшення</w:t>
      </w:r>
      <w:r w:rsidR="00520188" w:rsidRPr="00286F62">
        <w:rPr>
          <w:sz w:val="28"/>
          <w:szCs w:val="28"/>
        </w:rPr>
        <w:t xml:space="preserve"> валового збору основної сільськогосподарської продукції.</w:t>
      </w:r>
    </w:p>
    <w:p w:rsidR="00C1621B" w:rsidRPr="00286F62" w:rsidRDefault="00C1621B" w:rsidP="0056108C">
      <w:pPr>
        <w:rPr>
          <w:b/>
          <w:sz w:val="28"/>
          <w:szCs w:val="28"/>
        </w:rPr>
      </w:pPr>
    </w:p>
    <w:p w:rsidR="00734BAC" w:rsidRPr="00286F62" w:rsidRDefault="004E0DDE" w:rsidP="00517551">
      <w:pPr>
        <w:ind w:firstLine="567"/>
        <w:rPr>
          <w:b/>
          <w:sz w:val="28"/>
          <w:szCs w:val="28"/>
        </w:rPr>
      </w:pPr>
      <w:r w:rsidRPr="00286F62">
        <w:rPr>
          <w:b/>
          <w:sz w:val="28"/>
          <w:szCs w:val="28"/>
        </w:rPr>
        <w:t>1.4 Інвестиційна діяльність</w:t>
      </w:r>
    </w:p>
    <w:p w:rsidR="00352D7F" w:rsidRPr="00286F62" w:rsidRDefault="00352D7F" w:rsidP="0056108C">
      <w:pPr>
        <w:rPr>
          <w:b/>
          <w:sz w:val="28"/>
          <w:szCs w:val="28"/>
        </w:rPr>
      </w:pPr>
    </w:p>
    <w:p w:rsidR="00734BAC" w:rsidRPr="00286F62" w:rsidRDefault="004E0DDE" w:rsidP="00C83550">
      <w:pPr>
        <w:pBdr>
          <w:top w:val="nil"/>
          <w:left w:val="nil"/>
          <w:bottom w:val="nil"/>
          <w:right w:val="nil"/>
          <w:between w:val="nil"/>
        </w:pBdr>
        <w:tabs>
          <w:tab w:val="left" w:pos="709"/>
        </w:tabs>
        <w:ind w:firstLine="567"/>
        <w:rPr>
          <w:sz w:val="28"/>
          <w:szCs w:val="28"/>
        </w:rPr>
      </w:pPr>
      <w:r w:rsidRPr="00286F62">
        <w:rPr>
          <w:sz w:val="28"/>
          <w:szCs w:val="28"/>
        </w:rPr>
        <w:t>Одним із стратегічних завдань громади, як і в цілому для держави, є створення сприятливого клімату для здійснення інвестиційної діяльності.</w:t>
      </w:r>
    </w:p>
    <w:p w:rsidR="00734BAC" w:rsidRPr="00286F62" w:rsidRDefault="004E0DDE" w:rsidP="00C83550">
      <w:pPr>
        <w:pBdr>
          <w:top w:val="nil"/>
          <w:left w:val="nil"/>
          <w:bottom w:val="nil"/>
          <w:right w:val="nil"/>
          <w:between w:val="nil"/>
        </w:pBdr>
        <w:tabs>
          <w:tab w:val="left" w:pos="709"/>
        </w:tabs>
        <w:ind w:firstLine="567"/>
        <w:rPr>
          <w:sz w:val="28"/>
          <w:szCs w:val="28"/>
        </w:rPr>
      </w:pPr>
      <w:r w:rsidRPr="00286F62">
        <w:rPr>
          <w:sz w:val="28"/>
          <w:szCs w:val="28"/>
        </w:rPr>
        <w:t>Залучення іноземних інвестицій (акціонерного капіталу) в економіку громади можливе за умови стабілізації економіки та фінан</w:t>
      </w:r>
      <w:r w:rsidR="00C83550" w:rsidRPr="00286F62">
        <w:rPr>
          <w:sz w:val="28"/>
          <w:szCs w:val="28"/>
        </w:rPr>
        <w:t>сової системи, активізації євро-</w:t>
      </w:r>
      <w:r w:rsidRPr="00286F62">
        <w:rPr>
          <w:sz w:val="28"/>
          <w:szCs w:val="28"/>
        </w:rPr>
        <w:t xml:space="preserve">інтеграційних процесів в Україні, забезпечення сталого соціально-економічного розвитку та привабливих умов ведення бізнесу в Сєвєродонецькій </w:t>
      </w:r>
      <w:r w:rsidR="00C83550" w:rsidRPr="00286F62">
        <w:rPr>
          <w:sz w:val="28"/>
          <w:szCs w:val="28"/>
        </w:rPr>
        <w:t>міській територіальній громаді.</w:t>
      </w:r>
    </w:p>
    <w:p w:rsidR="00734BAC" w:rsidRPr="00286F62" w:rsidRDefault="004E0DDE" w:rsidP="0089108F">
      <w:pPr>
        <w:ind w:firstLine="567"/>
        <w:rPr>
          <w:sz w:val="28"/>
          <w:szCs w:val="28"/>
        </w:rPr>
      </w:pPr>
      <w:r w:rsidRPr="00286F62">
        <w:rPr>
          <w:sz w:val="28"/>
          <w:szCs w:val="28"/>
        </w:rPr>
        <w:t xml:space="preserve">Суттєвим внеском в підтримку інвестиційного клімату </w:t>
      </w:r>
      <w:r w:rsidR="007D23FA" w:rsidRPr="00286F62">
        <w:rPr>
          <w:sz w:val="28"/>
          <w:szCs w:val="28"/>
        </w:rPr>
        <w:t>була</w:t>
      </w:r>
      <w:r w:rsidRPr="00286F62">
        <w:rPr>
          <w:sz w:val="28"/>
          <w:szCs w:val="28"/>
        </w:rPr>
        <w:t xml:space="preserve"> діяльність міжнародних організацій, допомога яких сприя</w:t>
      </w:r>
      <w:r w:rsidR="007D23FA" w:rsidRPr="00286F62">
        <w:rPr>
          <w:sz w:val="28"/>
          <w:szCs w:val="28"/>
        </w:rPr>
        <w:t>ла</w:t>
      </w:r>
      <w:r w:rsidRPr="00286F62">
        <w:rPr>
          <w:sz w:val="28"/>
          <w:szCs w:val="28"/>
        </w:rPr>
        <w:t xml:space="preserve"> вирішенню економічних та соціальних проблем громади, зменшу</w:t>
      </w:r>
      <w:r w:rsidR="007D23FA" w:rsidRPr="00286F62">
        <w:rPr>
          <w:sz w:val="28"/>
          <w:szCs w:val="28"/>
        </w:rPr>
        <w:t>вала</w:t>
      </w:r>
      <w:r w:rsidRPr="00286F62">
        <w:rPr>
          <w:sz w:val="28"/>
          <w:szCs w:val="28"/>
        </w:rPr>
        <w:t xml:space="preserve"> навантаження на бюджет Сєвєродонецької міської територіальної громади, покращу</w:t>
      </w:r>
      <w:r w:rsidR="007D23FA" w:rsidRPr="00286F62">
        <w:rPr>
          <w:sz w:val="28"/>
          <w:szCs w:val="28"/>
        </w:rPr>
        <w:t>вала</w:t>
      </w:r>
      <w:r w:rsidRPr="00286F62">
        <w:rPr>
          <w:sz w:val="28"/>
          <w:szCs w:val="28"/>
        </w:rPr>
        <w:t xml:space="preserve"> умови життя населення, створю</w:t>
      </w:r>
      <w:r w:rsidR="007D23FA" w:rsidRPr="00286F62">
        <w:rPr>
          <w:sz w:val="28"/>
          <w:szCs w:val="28"/>
        </w:rPr>
        <w:t>вала</w:t>
      </w:r>
      <w:r w:rsidRPr="00286F62">
        <w:rPr>
          <w:sz w:val="28"/>
          <w:szCs w:val="28"/>
        </w:rPr>
        <w:t xml:space="preserve"> умови для збереження кваліфікованих трудових ресурсів.</w:t>
      </w:r>
    </w:p>
    <w:p w:rsidR="00734BAC" w:rsidRPr="00286F62" w:rsidRDefault="004E0DDE" w:rsidP="00B27FFA">
      <w:pPr>
        <w:pBdr>
          <w:top w:val="nil"/>
          <w:left w:val="nil"/>
          <w:bottom w:val="nil"/>
          <w:right w:val="nil"/>
          <w:between w:val="nil"/>
        </w:pBdr>
        <w:ind w:firstLine="567"/>
        <w:rPr>
          <w:sz w:val="28"/>
          <w:szCs w:val="28"/>
        </w:rPr>
      </w:pPr>
      <w:r w:rsidRPr="00286F62">
        <w:rPr>
          <w:sz w:val="28"/>
          <w:szCs w:val="28"/>
        </w:rPr>
        <w:t>Промоція та брендинг мають велике значення для розвитку громади. Тому з метою створення</w:t>
      </w:r>
      <w:r w:rsidRPr="00286F62">
        <w:rPr>
          <w:b/>
          <w:sz w:val="28"/>
          <w:szCs w:val="28"/>
        </w:rPr>
        <w:t xml:space="preserve"> </w:t>
      </w:r>
      <w:r w:rsidRPr="00286F62">
        <w:rPr>
          <w:sz w:val="28"/>
          <w:szCs w:val="28"/>
        </w:rPr>
        <w:t xml:space="preserve">позитивного іміджу громади, для налагодження комунікацій з іншими регіонами, </w:t>
      </w:r>
      <w:r w:rsidR="00FD24ED" w:rsidRPr="00286F62">
        <w:rPr>
          <w:sz w:val="28"/>
          <w:szCs w:val="28"/>
        </w:rPr>
        <w:t>пізнаванність</w:t>
      </w:r>
      <w:r w:rsidRPr="00286F62">
        <w:rPr>
          <w:sz w:val="28"/>
          <w:szCs w:val="28"/>
        </w:rPr>
        <w:t xml:space="preserve"> нашої громади на державному та міжнародному рівнях, поліпшення інвестиційної привабливості та створення належних умов для залучення інвестицій була проведена робота з розробки унікального бренду Сєвєродонецької міської територіальної громади.</w:t>
      </w:r>
    </w:p>
    <w:p w:rsidR="00843547" w:rsidRPr="00286F62" w:rsidRDefault="00843547" w:rsidP="00843547">
      <w:pPr>
        <w:ind w:firstLine="567"/>
        <w:rPr>
          <w:sz w:val="28"/>
          <w:szCs w:val="28"/>
        </w:rPr>
      </w:pPr>
      <w:r w:rsidRPr="00286F62">
        <w:rPr>
          <w:sz w:val="28"/>
          <w:szCs w:val="28"/>
        </w:rPr>
        <w:lastRenderedPageBreak/>
        <w:t>З 2021 року в Сєвєродонецькій міській територіальній громаді почало діяти спеціалізоване агентство із залучення інвестицій та обслуговування інвесторів КП «Сєвєродонецьке агентство інвестицій та розвитку», яке</w:t>
      </w:r>
      <w:r w:rsidRPr="00286F62">
        <w:rPr>
          <w:b/>
          <w:sz w:val="28"/>
          <w:szCs w:val="28"/>
        </w:rPr>
        <w:t xml:space="preserve"> </w:t>
      </w:r>
      <w:r w:rsidRPr="00286F62">
        <w:rPr>
          <w:sz w:val="28"/>
          <w:szCs w:val="28"/>
        </w:rPr>
        <w:t>працювало за принципом «єдиного вікна» для інвесторів, що полегшувало процес їх входження до бізнесового середовища громади, а також було «точкою контактів» для налагодження зв’язків інвесторів з органами влади, ОСББ територіальної громади. Агентство  забезпечувало супровід інвесторів на всіх етапах підготовки та реалізації деяких проектів, тісно співпрацювало з міжнародними партнерами для надання інвесторам ключової інформації, необхідної для прийняття рішень.</w:t>
      </w:r>
    </w:p>
    <w:p w:rsidR="00671469" w:rsidRPr="00286F62" w:rsidRDefault="00671469" w:rsidP="00671469">
      <w:pPr>
        <w:pBdr>
          <w:top w:val="nil"/>
          <w:left w:val="nil"/>
          <w:bottom w:val="nil"/>
          <w:right w:val="nil"/>
          <w:between w:val="nil"/>
        </w:pBdr>
        <w:tabs>
          <w:tab w:val="left" w:pos="709"/>
        </w:tabs>
        <w:spacing w:after="40"/>
        <w:ind w:firstLine="567"/>
        <w:rPr>
          <w:sz w:val="28"/>
          <w:szCs w:val="28"/>
        </w:rPr>
      </w:pPr>
      <w:r w:rsidRPr="00286F62">
        <w:rPr>
          <w:sz w:val="28"/>
          <w:szCs w:val="28"/>
        </w:rPr>
        <w:t>До повномасштабного вторгнення РФ на територію України 24.02.2022 року, на 2022-2024  рік планувалось проведення таких робіт, як:</w:t>
      </w:r>
    </w:p>
    <w:p w:rsidR="00671469" w:rsidRPr="00286F62" w:rsidRDefault="00671469" w:rsidP="00671469">
      <w:pPr>
        <w:pBdr>
          <w:top w:val="nil"/>
          <w:left w:val="nil"/>
          <w:bottom w:val="nil"/>
          <w:right w:val="nil"/>
          <w:between w:val="nil"/>
        </w:pBdr>
        <w:tabs>
          <w:tab w:val="left" w:pos="709"/>
        </w:tabs>
        <w:spacing w:after="40"/>
        <w:rPr>
          <w:sz w:val="28"/>
          <w:szCs w:val="28"/>
        </w:rPr>
      </w:pPr>
      <w:r w:rsidRPr="00286F62">
        <w:rPr>
          <w:sz w:val="28"/>
          <w:szCs w:val="28"/>
        </w:rPr>
        <w:tab/>
        <w:t>капітальний ремонт внутрішньо квартальних доріг на загальну суму 12 559,00 тис. грн;</w:t>
      </w:r>
    </w:p>
    <w:p w:rsidR="00671469" w:rsidRPr="00286F62" w:rsidRDefault="00671469" w:rsidP="00671469">
      <w:pPr>
        <w:pBdr>
          <w:top w:val="nil"/>
          <w:left w:val="nil"/>
          <w:bottom w:val="nil"/>
          <w:right w:val="nil"/>
          <w:between w:val="nil"/>
        </w:pBdr>
        <w:tabs>
          <w:tab w:val="left" w:pos="709"/>
        </w:tabs>
        <w:spacing w:after="40"/>
        <w:rPr>
          <w:sz w:val="28"/>
          <w:szCs w:val="28"/>
        </w:rPr>
      </w:pPr>
      <w:r w:rsidRPr="00286F62">
        <w:rPr>
          <w:sz w:val="28"/>
          <w:szCs w:val="28"/>
        </w:rPr>
        <w:tab/>
        <w:t>капітальний ремонт/відновлення мостів та споруд на загальну суму 29 061,886 тис. грн;</w:t>
      </w:r>
    </w:p>
    <w:p w:rsidR="00671469" w:rsidRPr="00286F62" w:rsidRDefault="00671469" w:rsidP="00671469">
      <w:pPr>
        <w:pBdr>
          <w:top w:val="nil"/>
          <w:left w:val="nil"/>
          <w:bottom w:val="nil"/>
          <w:right w:val="nil"/>
          <w:between w:val="nil"/>
        </w:pBdr>
        <w:tabs>
          <w:tab w:val="left" w:pos="709"/>
        </w:tabs>
        <w:spacing w:after="40"/>
        <w:rPr>
          <w:sz w:val="28"/>
          <w:szCs w:val="28"/>
        </w:rPr>
      </w:pPr>
      <w:r w:rsidRPr="00286F62">
        <w:rPr>
          <w:sz w:val="28"/>
          <w:szCs w:val="28"/>
        </w:rPr>
        <w:tab/>
        <w:t>капітальний ремонт об’єктів в галузі освіти на загальну суму 81 853,191 тис. грн;</w:t>
      </w:r>
    </w:p>
    <w:p w:rsidR="00671469" w:rsidRPr="00286F62" w:rsidRDefault="00671469" w:rsidP="00671469">
      <w:pPr>
        <w:pBdr>
          <w:top w:val="nil"/>
          <w:left w:val="nil"/>
          <w:bottom w:val="nil"/>
          <w:right w:val="nil"/>
          <w:between w:val="nil"/>
        </w:pBdr>
        <w:tabs>
          <w:tab w:val="left" w:pos="709"/>
        </w:tabs>
        <w:spacing w:after="40"/>
        <w:rPr>
          <w:sz w:val="28"/>
          <w:szCs w:val="28"/>
        </w:rPr>
      </w:pPr>
      <w:r w:rsidRPr="00286F62">
        <w:rPr>
          <w:sz w:val="28"/>
          <w:szCs w:val="28"/>
        </w:rPr>
        <w:tab/>
        <w:t>будівництво/реконструкція/капітальний ремонт в галузі спорту на загальну суму  582 230,479 тис. грн;</w:t>
      </w:r>
    </w:p>
    <w:p w:rsidR="00671469" w:rsidRPr="00286F62" w:rsidRDefault="00671469" w:rsidP="00671469">
      <w:pPr>
        <w:pBdr>
          <w:top w:val="nil"/>
          <w:left w:val="nil"/>
          <w:bottom w:val="nil"/>
          <w:right w:val="nil"/>
          <w:between w:val="nil"/>
        </w:pBdr>
        <w:tabs>
          <w:tab w:val="left" w:pos="709"/>
        </w:tabs>
        <w:spacing w:after="40"/>
        <w:rPr>
          <w:sz w:val="28"/>
          <w:szCs w:val="28"/>
        </w:rPr>
      </w:pPr>
      <w:r w:rsidRPr="00286F62">
        <w:rPr>
          <w:sz w:val="28"/>
          <w:szCs w:val="28"/>
        </w:rPr>
        <w:tab/>
        <w:t>капітальний ремонт/реконструкція інших об’єктів на загальну суму 99 642,822 тис. грн.</w:t>
      </w:r>
    </w:p>
    <w:p w:rsidR="00734BAC" w:rsidRPr="00286F62" w:rsidRDefault="004E0DDE" w:rsidP="00B27FFA">
      <w:pPr>
        <w:ind w:firstLine="567"/>
        <w:rPr>
          <w:sz w:val="28"/>
          <w:szCs w:val="28"/>
        </w:rPr>
      </w:pPr>
      <w:r w:rsidRPr="00286F62">
        <w:rPr>
          <w:sz w:val="28"/>
          <w:szCs w:val="28"/>
        </w:rPr>
        <w:t xml:space="preserve">На 2022 рік </w:t>
      </w:r>
      <w:r w:rsidR="00043000" w:rsidRPr="00286F62">
        <w:rPr>
          <w:sz w:val="28"/>
          <w:szCs w:val="28"/>
        </w:rPr>
        <w:t xml:space="preserve">було </w:t>
      </w:r>
      <w:r w:rsidRPr="00286F62">
        <w:rPr>
          <w:sz w:val="28"/>
          <w:szCs w:val="28"/>
        </w:rPr>
        <w:t>подано до ДФР</w:t>
      </w:r>
      <w:r w:rsidR="00B27FFA" w:rsidRPr="00286F62">
        <w:rPr>
          <w:sz w:val="28"/>
          <w:szCs w:val="28"/>
        </w:rPr>
        <w:t xml:space="preserve">Р 3 проєкти на загальну суму </w:t>
      </w:r>
      <w:r w:rsidR="00B27FFA" w:rsidRPr="00286F62">
        <w:rPr>
          <w:sz w:val="28"/>
          <w:szCs w:val="28"/>
        </w:rPr>
        <w:br/>
        <w:t>24</w:t>
      </w:r>
      <w:r w:rsidRPr="00286F62">
        <w:rPr>
          <w:sz w:val="28"/>
          <w:szCs w:val="28"/>
        </w:rPr>
        <w:t>9</w:t>
      </w:r>
      <w:r w:rsidR="00B27FFA" w:rsidRPr="00286F62">
        <w:rPr>
          <w:sz w:val="28"/>
          <w:szCs w:val="28"/>
        </w:rPr>
        <w:t>,</w:t>
      </w:r>
      <w:r w:rsidRPr="00286F62">
        <w:rPr>
          <w:sz w:val="28"/>
          <w:szCs w:val="28"/>
        </w:rPr>
        <w:t xml:space="preserve">0 </w:t>
      </w:r>
      <w:r w:rsidR="00B27FFA" w:rsidRPr="00286F62">
        <w:rPr>
          <w:sz w:val="28"/>
          <w:szCs w:val="28"/>
        </w:rPr>
        <w:t>млн</w:t>
      </w:r>
      <w:r w:rsidRPr="00286F62">
        <w:rPr>
          <w:sz w:val="28"/>
          <w:szCs w:val="28"/>
        </w:rPr>
        <w:t xml:space="preserve"> грн</w:t>
      </w:r>
      <w:r w:rsidR="00043000" w:rsidRPr="00286F62">
        <w:rPr>
          <w:sz w:val="28"/>
          <w:szCs w:val="28"/>
        </w:rPr>
        <w:t>, відбір проєктів так і не відбувся, у зв’язку з повномасштабним вторгненням російських військ на територію України 24.02.2022 року.</w:t>
      </w:r>
    </w:p>
    <w:p w:rsidR="00434BBF" w:rsidRPr="00286F62" w:rsidRDefault="004E0DDE" w:rsidP="00434BBF">
      <w:pPr>
        <w:ind w:firstLine="567"/>
        <w:rPr>
          <w:sz w:val="28"/>
          <w:szCs w:val="28"/>
        </w:rPr>
      </w:pPr>
      <w:r w:rsidRPr="00286F62">
        <w:rPr>
          <w:sz w:val="28"/>
          <w:szCs w:val="28"/>
        </w:rPr>
        <w:t>На 2023 рік плану</w:t>
      </w:r>
      <w:r w:rsidR="00043000" w:rsidRPr="00286F62">
        <w:rPr>
          <w:sz w:val="28"/>
          <w:szCs w:val="28"/>
        </w:rPr>
        <w:t>валось</w:t>
      </w:r>
      <w:r w:rsidRPr="00286F62">
        <w:rPr>
          <w:sz w:val="28"/>
          <w:szCs w:val="28"/>
        </w:rPr>
        <w:t xml:space="preserve"> подати 11 проєктів до ДФРР на суму 688 млн.</w:t>
      </w:r>
      <w:r w:rsidR="00043000" w:rsidRPr="00286F62">
        <w:rPr>
          <w:sz w:val="28"/>
          <w:szCs w:val="28"/>
        </w:rPr>
        <w:t xml:space="preserve"> </w:t>
      </w:r>
      <w:r w:rsidRPr="00286F62">
        <w:rPr>
          <w:sz w:val="28"/>
          <w:szCs w:val="28"/>
        </w:rPr>
        <w:t>грн, в т.</w:t>
      </w:r>
      <w:r w:rsidR="00434BBF" w:rsidRPr="00286F62">
        <w:rPr>
          <w:sz w:val="28"/>
          <w:szCs w:val="28"/>
        </w:rPr>
        <w:t xml:space="preserve"> </w:t>
      </w:r>
      <w:r w:rsidRPr="00286F62">
        <w:rPr>
          <w:sz w:val="28"/>
          <w:szCs w:val="28"/>
        </w:rPr>
        <w:t>ч. 619,2 млн грн кошти ДФРР, 68,8 млн грн співфінансування бюджету громади</w:t>
      </w:r>
      <w:r w:rsidR="00434BBF" w:rsidRPr="00286F62">
        <w:rPr>
          <w:sz w:val="28"/>
          <w:szCs w:val="28"/>
        </w:rPr>
        <w:t>, не відбулось подання заявки на участь в конкурсі</w:t>
      </w:r>
      <w:r w:rsidR="00FC51D4" w:rsidRPr="00286F62">
        <w:rPr>
          <w:sz w:val="28"/>
          <w:szCs w:val="28"/>
        </w:rPr>
        <w:t xml:space="preserve"> ДФРР,</w:t>
      </w:r>
      <w:r w:rsidR="00434BBF" w:rsidRPr="00286F62">
        <w:rPr>
          <w:sz w:val="28"/>
          <w:szCs w:val="28"/>
        </w:rPr>
        <w:t xml:space="preserve"> у зв’язку з повномасштабним вторгненням російських військ на територію України 24.02.2022 року.</w:t>
      </w:r>
    </w:p>
    <w:p w:rsidR="00D957B9" w:rsidRPr="00286F62" w:rsidRDefault="00D957B9" w:rsidP="00B27FFA">
      <w:pPr>
        <w:ind w:firstLine="567"/>
        <w:rPr>
          <w:sz w:val="28"/>
          <w:szCs w:val="28"/>
        </w:rPr>
      </w:pPr>
      <w:r w:rsidRPr="00286F62">
        <w:rPr>
          <w:sz w:val="28"/>
          <w:szCs w:val="28"/>
        </w:rPr>
        <w:t xml:space="preserve">Протягом 2022 року інвестиційна діяльність громади була спрямована </w:t>
      </w:r>
      <w:r w:rsidR="007851EE" w:rsidRPr="00286F62">
        <w:rPr>
          <w:sz w:val="28"/>
          <w:szCs w:val="28"/>
        </w:rPr>
        <w:t xml:space="preserve">на уникнення наслідків після вторгнення РФ на територію України, </w:t>
      </w:r>
      <w:r w:rsidRPr="00286F62">
        <w:rPr>
          <w:sz w:val="28"/>
          <w:szCs w:val="28"/>
        </w:rPr>
        <w:t>у поступовому відновленні співпраці та використанню ефективних інструментів для легкого залучення зовнішніх та внутрішніх інвестицій.</w:t>
      </w:r>
    </w:p>
    <w:p w:rsidR="00673040" w:rsidRPr="00286F62" w:rsidRDefault="00043000" w:rsidP="007C7C0A">
      <w:pPr>
        <w:ind w:firstLine="567"/>
        <w:rPr>
          <w:sz w:val="28"/>
          <w:szCs w:val="28"/>
        </w:rPr>
      </w:pPr>
      <w:r w:rsidRPr="00286F62">
        <w:rPr>
          <w:sz w:val="28"/>
          <w:szCs w:val="28"/>
        </w:rPr>
        <w:t>На початку 2022 року здійснювалась реалізація проєкту Міжнародної організації з міграції (МОМ) в Україні «Покращення житлових умов ВПО на Сході України» на суму 11 млн. євро</w:t>
      </w:r>
      <w:r w:rsidR="00673040" w:rsidRPr="00286F62">
        <w:rPr>
          <w:sz w:val="28"/>
          <w:szCs w:val="28"/>
        </w:rPr>
        <w:t>, фінансування проєкту повинно було реалізовуватись за підтримки Кредитної установи для відбудови (KfW). Було підписано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військовою адміністрацією. Планувалось будівництв</w:t>
      </w:r>
      <w:r w:rsidR="0056108C" w:rsidRPr="00286F62">
        <w:rPr>
          <w:sz w:val="28"/>
          <w:szCs w:val="28"/>
        </w:rPr>
        <w:t xml:space="preserve">о багатоповерхових будинків для </w:t>
      </w:r>
      <w:r w:rsidR="00673040" w:rsidRPr="00286F62">
        <w:rPr>
          <w:sz w:val="28"/>
          <w:szCs w:val="28"/>
        </w:rPr>
        <w:t xml:space="preserve">забезпечення житлом близько </w:t>
      </w:r>
      <w:r w:rsidR="0056108C" w:rsidRPr="00286F62">
        <w:rPr>
          <w:sz w:val="28"/>
          <w:szCs w:val="28"/>
        </w:rPr>
        <w:br/>
      </w:r>
      <w:r w:rsidR="00673040" w:rsidRPr="00286F62">
        <w:rPr>
          <w:sz w:val="28"/>
          <w:szCs w:val="28"/>
        </w:rPr>
        <w:t xml:space="preserve">1500 внутрішньо переміщених осіб до 2025 року, у зв’язку з </w:t>
      </w:r>
      <w:r w:rsidR="00673040" w:rsidRPr="00286F62">
        <w:rPr>
          <w:sz w:val="28"/>
          <w:szCs w:val="28"/>
        </w:rPr>
        <w:lastRenderedPageBreak/>
        <w:t>повномасштабним вторгненням російських військ на територію України 24.02.2022 року реалізацію проекту було призупинено</w:t>
      </w:r>
      <w:r w:rsidR="00673040" w:rsidRPr="00687D44">
        <w:rPr>
          <w:sz w:val="28"/>
          <w:szCs w:val="28"/>
        </w:rPr>
        <w:t>.</w:t>
      </w:r>
      <w:r w:rsidR="00687D44" w:rsidRPr="00687D44">
        <w:rPr>
          <w:sz w:val="28"/>
          <w:szCs w:val="28"/>
        </w:rPr>
        <w:t xml:space="preserve"> </w:t>
      </w:r>
      <w:r w:rsidR="00687D44">
        <w:rPr>
          <w:sz w:val="28"/>
          <w:szCs w:val="28"/>
        </w:rPr>
        <w:t xml:space="preserve">В листопаді 2023 року, з метою поновлення реалізації зазначеного проекту було розроблено та підписано додатковий протокол про внесення змін до Меморандуму про співпрацю з імплементації проекту «Покращення житлових умов внутрішньо переміщених осіб на сході України» між МОМ, Міністерством з питань реінтеграції тимчасово окупованих територій України та Сєвєродонецькою МВА щодо облаштування житла для тимчасового проживання внутрішньо переміщених осіб на території Дрогобицької та Кам’янка-Бузької територіальних громад Львівської області, а також були внесені зміни до реєстраційної карти проекту. </w:t>
      </w:r>
    </w:p>
    <w:p w:rsidR="007B1CA6" w:rsidRPr="00286F62" w:rsidRDefault="00673040" w:rsidP="007C7C0A">
      <w:pPr>
        <w:ind w:firstLine="567"/>
        <w:rPr>
          <w:sz w:val="28"/>
          <w:szCs w:val="28"/>
        </w:rPr>
      </w:pPr>
      <w:r w:rsidRPr="00286F62">
        <w:rPr>
          <w:sz w:val="28"/>
          <w:szCs w:val="28"/>
        </w:rPr>
        <w:t>В 2022 році Сєвєродонецьк</w:t>
      </w:r>
      <w:r w:rsidR="005319D0" w:rsidRPr="00286F62">
        <w:rPr>
          <w:sz w:val="28"/>
          <w:szCs w:val="28"/>
        </w:rPr>
        <w:t>ою міською військовою адміністрацією</w:t>
      </w:r>
      <w:r w:rsidRPr="00286F62">
        <w:rPr>
          <w:sz w:val="28"/>
          <w:szCs w:val="28"/>
        </w:rPr>
        <w:t xml:space="preserve"> б</w:t>
      </w:r>
      <w:r w:rsidR="00043000" w:rsidRPr="00286F62">
        <w:rPr>
          <w:sz w:val="28"/>
          <w:szCs w:val="28"/>
        </w:rPr>
        <w:t>ула проведена робота по отриманню цільової пожертви в рамках реалізації проєкту ЮНІСЕФ від Всеукраїнської асоціації органів місцевого самоврядування (АМУ) для придбання шкільного обладнання, комп’ютерної техніки для органів освіти міста. Сума пожертви с</w:t>
      </w:r>
      <w:r w:rsidR="007B1CA6" w:rsidRPr="00286F62">
        <w:rPr>
          <w:sz w:val="28"/>
          <w:szCs w:val="28"/>
        </w:rPr>
        <w:t>тановила</w:t>
      </w:r>
      <w:r w:rsidR="00043000" w:rsidRPr="00286F62">
        <w:rPr>
          <w:sz w:val="28"/>
          <w:szCs w:val="28"/>
        </w:rPr>
        <w:t xml:space="preserve"> 1</w:t>
      </w:r>
      <w:r w:rsidR="0056108C" w:rsidRPr="00286F62">
        <w:rPr>
          <w:sz w:val="28"/>
          <w:szCs w:val="28"/>
        </w:rPr>
        <w:t>,5 млн</w:t>
      </w:r>
      <w:r w:rsidR="00043000" w:rsidRPr="00286F62">
        <w:rPr>
          <w:sz w:val="28"/>
          <w:szCs w:val="28"/>
        </w:rPr>
        <w:t xml:space="preserve"> грн.</w:t>
      </w:r>
    </w:p>
    <w:p w:rsidR="00D957B9" w:rsidRPr="00286F62" w:rsidRDefault="00D957B9" w:rsidP="007C7C0A">
      <w:pPr>
        <w:ind w:firstLine="567"/>
        <w:rPr>
          <w:sz w:val="28"/>
          <w:szCs w:val="28"/>
        </w:rPr>
      </w:pPr>
      <w:r w:rsidRPr="00286F62">
        <w:rPr>
          <w:sz w:val="28"/>
          <w:szCs w:val="28"/>
        </w:rPr>
        <w:t xml:space="preserve">З метою перспективного розвитку території Сєвєродонецької міської територіальної громади, глибинного аналізу проблем та переваг, визначення пріоритетів розвитку та заходів щодо уникнення можливих потенційних загроз в громаді, збалансування інтересів влади, бізнесу, громади прийняте рішення про розроблення комплексного плану </w:t>
      </w:r>
      <w:r w:rsidR="00CA0D98" w:rsidRPr="00286F62">
        <w:rPr>
          <w:sz w:val="28"/>
          <w:szCs w:val="28"/>
        </w:rPr>
        <w:t>відновлення та сталого розвитку громади після деокупації</w:t>
      </w:r>
      <w:r w:rsidRPr="00286F62">
        <w:rPr>
          <w:sz w:val="28"/>
          <w:szCs w:val="28"/>
        </w:rPr>
        <w:t>, що покращить інвестиційну привабливість для громади. Наразі ведуться роботи по формуванню завдання на розроблення цієї документації.</w:t>
      </w:r>
    </w:p>
    <w:p w:rsidR="003762FE" w:rsidRPr="00286F62" w:rsidRDefault="007B1CA6" w:rsidP="007C7C0A">
      <w:pPr>
        <w:ind w:firstLine="567"/>
        <w:rPr>
          <w:sz w:val="28"/>
          <w:szCs w:val="28"/>
        </w:rPr>
      </w:pPr>
      <w:r w:rsidRPr="00286F62">
        <w:rPr>
          <w:sz w:val="28"/>
          <w:szCs w:val="28"/>
        </w:rPr>
        <w:t xml:space="preserve">В </w:t>
      </w:r>
      <w:r w:rsidR="00043000" w:rsidRPr="00286F62">
        <w:rPr>
          <w:sz w:val="28"/>
          <w:szCs w:val="28"/>
        </w:rPr>
        <w:t>2022 ро</w:t>
      </w:r>
      <w:r w:rsidRPr="00286F62">
        <w:rPr>
          <w:sz w:val="28"/>
          <w:szCs w:val="28"/>
        </w:rPr>
        <w:t>ці</w:t>
      </w:r>
      <w:r w:rsidR="00043000" w:rsidRPr="00286F62">
        <w:rPr>
          <w:sz w:val="28"/>
          <w:szCs w:val="28"/>
        </w:rPr>
        <w:t xml:space="preserve"> </w:t>
      </w:r>
      <w:r w:rsidRPr="00286F62">
        <w:rPr>
          <w:sz w:val="28"/>
          <w:szCs w:val="28"/>
        </w:rPr>
        <w:t>Сєвєродонецьк</w:t>
      </w:r>
      <w:r w:rsidR="005319D0" w:rsidRPr="00286F62">
        <w:rPr>
          <w:sz w:val="28"/>
          <w:szCs w:val="28"/>
        </w:rPr>
        <w:t>ою міською військовою адміністрацією</w:t>
      </w:r>
      <w:r w:rsidRPr="00286F62">
        <w:rPr>
          <w:sz w:val="28"/>
          <w:szCs w:val="28"/>
        </w:rPr>
        <w:t xml:space="preserve"> зі </w:t>
      </w:r>
      <w:r w:rsidR="00043000" w:rsidRPr="00286F62">
        <w:rPr>
          <w:sz w:val="28"/>
          <w:szCs w:val="28"/>
        </w:rPr>
        <w:t>Східноукраїнськи</w:t>
      </w:r>
      <w:r w:rsidRPr="00286F62">
        <w:rPr>
          <w:sz w:val="28"/>
          <w:szCs w:val="28"/>
        </w:rPr>
        <w:t>м</w:t>
      </w:r>
      <w:r w:rsidR="00043000" w:rsidRPr="00286F62">
        <w:rPr>
          <w:sz w:val="28"/>
          <w:szCs w:val="28"/>
        </w:rPr>
        <w:t xml:space="preserve"> національни</w:t>
      </w:r>
      <w:r w:rsidRPr="00286F62">
        <w:rPr>
          <w:sz w:val="28"/>
          <w:szCs w:val="28"/>
        </w:rPr>
        <w:t>м</w:t>
      </w:r>
      <w:r w:rsidR="00043000" w:rsidRPr="00286F62">
        <w:rPr>
          <w:sz w:val="28"/>
          <w:szCs w:val="28"/>
        </w:rPr>
        <w:t xml:space="preserve"> університет</w:t>
      </w:r>
      <w:r w:rsidRPr="00286F62">
        <w:rPr>
          <w:sz w:val="28"/>
          <w:szCs w:val="28"/>
        </w:rPr>
        <w:t>ом</w:t>
      </w:r>
      <w:r w:rsidR="00043000" w:rsidRPr="00286F62">
        <w:rPr>
          <w:sz w:val="28"/>
          <w:szCs w:val="28"/>
        </w:rPr>
        <w:t xml:space="preserve"> імені Володимира Даля</w:t>
      </w:r>
      <w:r w:rsidR="00DC2F66" w:rsidRPr="00286F62">
        <w:rPr>
          <w:sz w:val="28"/>
          <w:szCs w:val="28"/>
        </w:rPr>
        <w:t>, Луганським регіональним відділенням Всеукраїнської асоціації органів місцевого самоврядування «Асоціація міст України»</w:t>
      </w:r>
      <w:r w:rsidR="00043000" w:rsidRPr="00286F62">
        <w:rPr>
          <w:sz w:val="28"/>
          <w:szCs w:val="28"/>
        </w:rPr>
        <w:t xml:space="preserve"> </w:t>
      </w:r>
      <w:r w:rsidRPr="00286F62">
        <w:rPr>
          <w:sz w:val="28"/>
          <w:szCs w:val="28"/>
        </w:rPr>
        <w:t>бул</w:t>
      </w:r>
      <w:r w:rsidR="00DC2F66" w:rsidRPr="00286F62">
        <w:rPr>
          <w:sz w:val="28"/>
          <w:szCs w:val="28"/>
        </w:rPr>
        <w:t>и</w:t>
      </w:r>
      <w:r w:rsidRPr="00286F62">
        <w:rPr>
          <w:sz w:val="28"/>
          <w:szCs w:val="28"/>
        </w:rPr>
        <w:t xml:space="preserve"> </w:t>
      </w:r>
      <w:r w:rsidR="00043000" w:rsidRPr="00286F62">
        <w:rPr>
          <w:sz w:val="28"/>
          <w:szCs w:val="28"/>
        </w:rPr>
        <w:t>підписа</w:t>
      </w:r>
      <w:r w:rsidRPr="00286F62">
        <w:rPr>
          <w:sz w:val="28"/>
          <w:szCs w:val="28"/>
        </w:rPr>
        <w:t>н</w:t>
      </w:r>
      <w:r w:rsidR="00DC2F66" w:rsidRPr="00286F62">
        <w:rPr>
          <w:sz w:val="28"/>
          <w:szCs w:val="28"/>
        </w:rPr>
        <w:t>і</w:t>
      </w:r>
      <w:r w:rsidR="00043000" w:rsidRPr="00286F62">
        <w:rPr>
          <w:sz w:val="28"/>
          <w:szCs w:val="28"/>
        </w:rPr>
        <w:t xml:space="preserve"> </w:t>
      </w:r>
      <w:r w:rsidR="0056108C" w:rsidRPr="00286F62">
        <w:rPr>
          <w:sz w:val="28"/>
          <w:szCs w:val="28"/>
        </w:rPr>
        <w:t>Меморандум</w:t>
      </w:r>
      <w:r w:rsidR="00DC2F66" w:rsidRPr="00286F62">
        <w:rPr>
          <w:sz w:val="28"/>
          <w:szCs w:val="28"/>
        </w:rPr>
        <w:t>и</w:t>
      </w:r>
      <w:r w:rsidR="0056108C" w:rsidRPr="00286F62">
        <w:rPr>
          <w:sz w:val="28"/>
          <w:szCs w:val="28"/>
        </w:rPr>
        <w:t xml:space="preserve"> про співробітництво </w:t>
      </w:r>
      <w:r w:rsidR="00043000" w:rsidRPr="00286F62">
        <w:rPr>
          <w:sz w:val="28"/>
          <w:szCs w:val="28"/>
        </w:rPr>
        <w:t>щодо розробки та реалізації Плану відновлення та сталого розвитку Сєвєродонецької міської територіальної громади Луганської області</w:t>
      </w:r>
      <w:r w:rsidR="003762FE" w:rsidRPr="00286F62">
        <w:rPr>
          <w:sz w:val="28"/>
          <w:szCs w:val="28"/>
        </w:rPr>
        <w:t>.</w:t>
      </w:r>
    </w:p>
    <w:p w:rsidR="00BF136E" w:rsidRPr="00286F62" w:rsidRDefault="00BF136E" w:rsidP="007C7C0A">
      <w:pPr>
        <w:ind w:firstLine="567"/>
        <w:rPr>
          <w:sz w:val="28"/>
          <w:szCs w:val="28"/>
        </w:rPr>
      </w:pPr>
      <w:r w:rsidRPr="00286F62">
        <w:rPr>
          <w:sz w:val="28"/>
          <w:szCs w:val="28"/>
        </w:rPr>
        <w:t>В 2022-2023 роках реаліз</w:t>
      </w:r>
      <w:r w:rsidR="00027AA4" w:rsidRPr="00286F62">
        <w:rPr>
          <w:sz w:val="28"/>
          <w:szCs w:val="28"/>
        </w:rPr>
        <w:t>овувався</w:t>
      </w:r>
      <w:r w:rsidRPr="00286F62">
        <w:rPr>
          <w:sz w:val="28"/>
          <w:szCs w:val="28"/>
        </w:rPr>
        <w:t xml:space="preserve"> проект «Капітальний ремонт приміщень для розміщення внутрішньо переміщених (евакуйованих) осіб за адресою: Дніпропетровська обл., м. Новомосковськ, вул. Павлоградська, 2а». Загальна кошторисна вартість проекту 6 463,94 тис. грн ( у 2022 році відбулось фінансування з бюджету Сєвєродонецької міської територіальної громади у розмірі 2 188,94 тис. грн, в 2023 році </w:t>
      </w:r>
      <w:r w:rsidR="00027AA4" w:rsidRPr="00286F62">
        <w:rPr>
          <w:sz w:val="28"/>
          <w:szCs w:val="28"/>
        </w:rPr>
        <w:t xml:space="preserve">становило </w:t>
      </w:r>
      <w:r w:rsidRPr="00286F62">
        <w:rPr>
          <w:sz w:val="28"/>
          <w:szCs w:val="28"/>
        </w:rPr>
        <w:t xml:space="preserve">фінансування з бюджету Сєвєродонецької міської територіальної громади </w:t>
      </w:r>
      <w:r w:rsidR="00AF4E78" w:rsidRPr="00286F62">
        <w:rPr>
          <w:sz w:val="28"/>
          <w:szCs w:val="28"/>
        </w:rPr>
        <w:t>в розмірі 4 305,00 тис. грн).</w:t>
      </w:r>
    </w:p>
    <w:p w:rsidR="00AF4E78" w:rsidRPr="00286F62" w:rsidRDefault="00027AA4" w:rsidP="007C7C0A">
      <w:pPr>
        <w:ind w:firstLine="567"/>
        <w:rPr>
          <w:sz w:val="28"/>
          <w:szCs w:val="28"/>
        </w:rPr>
      </w:pPr>
      <w:r w:rsidRPr="00286F62">
        <w:rPr>
          <w:sz w:val="28"/>
          <w:szCs w:val="28"/>
        </w:rPr>
        <w:t>У</w:t>
      </w:r>
      <w:r w:rsidR="00AF4E78" w:rsidRPr="00286F62">
        <w:rPr>
          <w:sz w:val="28"/>
          <w:szCs w:val="28"/>
        </w:rPr>
        <w:t xml:space="preserve"> 202</w:t>
      </w:r>
      <w:r w:rsidRPr="00286F62">
        <w:rPr>
          <w:sz w:val="28"/>
          <w:szCs w:val="28"/>
        </w:rPr>
        <w:t>3</w:t>
      </w:r>
      <w:r w:rsidR="00AF4E78" w:rsidRPr="00286F62">
        <w:rPr>
          <w:sz w:val="28"/>
          <w:szCs w:val="28"/>
        </w:rPr>
        <w:t>-202</w:t>
      </w:r>
      <w:r w:rsidRPr="00286F62">
        <w:rPr>
          <w:sz w:val="28"/>
          <w:szCs w:val="28"/>
        </w:rPr>
        <w:t>4</w:t>
      </w:r>
      <w:r w:rsidR="00AF4E78" w:rsidRPr="00286F62">
        <w:rPr>
          <w:sz w:val="28"/>
          <w:szCs w:val="28"/>
        </w:rPr>
        <w:t xml:space="preserve"> роках заплановано проведення реконструкції приміщень для тимчасового розміщення ВПО (евакуйованих) осіб, з розташуванням вбудованих приміщень громадського призначення в будівлі адміністративного призначення (корпус №45), за адресою: пр. Олександра Поля, 46, на загальну суму 29481,00 тис. грн</w:t>
      </w:r>
      <w:r w:rsidRPr="00286F62">
        <w:rPr>
          <w:sz w:val="28"/>
          <w:szCs w:val="28"/>
        </w:rPr>
        <w:t>.</w:t>
      </w:r>
    </w:p>
    <w:p w:rsidR="00DD1DAE" w:rsidRPr="00286F62" w:rsidRDefault="00DD1DAE" w:rsidP="007C7C0A">
      <w:pPr>
        <w:shd w:val="clear" w:color="auto" w:fill="FFFFFF"/>
        <w:spacing w:after="40"/>
        <w:ind w:firstLine="567"/>
        <w:rPr>
          <w:sz w:val="28"/>
          <w:szCs w:val="28"/>
        </w:rPr>
      </w:pPr>
      <w:r w:rsidRPr="00286F62">
        <w:rPr>
          <w:sz w:val="28"/>
          <w:szCs w:val="28"/>
        </w:rPr>
        <w:lastRenderedPageBreak/>
        <w:t>Для забезпечення заходів з національної безпеки та оборони України</w:t>
      </w:r>
      <w:r w:rsidR="00942C66" w:rsidRPr="00286F62">
        <w:rPr>
          <w:sz w:val="28"/>
          <w:szCs w:val="28"/>
        </w:rPr>
        <w:t xml:space="preserve">, покращення матеріально-технічної бази та якісного виконання службових завдань, для забезпечення заходів з цивільного захисту та безпеки населення, проведення пожежно-рятувальних робіт та робіт з розмінування деокупованих територій, для сприяння здійснення правосуддя, забезпечення балансу інтересів людини, суспільства і захисту України </w:t>
      </w:r>
      <w:r w:rsidRPr="00286F62">
        <w:rPr>
          <w:sz w:val="28"/>
          <w:szCs w:val="28"/>
        </w:rPr>
        <w:t>в 2022</w:t>
      </w:r>
      <w:r w:rsidR="00942C66" w:rsidRPr="00286F62">
        <w:rPr>
          <w:sz w:val="28"/>
          <w:szCs w:val="28"/>
        </w:rPr>
        <w:t>-2023</w:t>
      </w:r>
      <w:r w:rsidRPr="00286F62">
        <w:rPr>
          <w:sz w:val="28"/>
          <w:szCs w:val="28"/>
        </w:rPr>
        <w:t xml:space="preserve"> ро</w:t>
      </w:r>
      <w:r w:rsidR="00942C66" w:rsidRPr="00286F62">
        <w:rPr>
          <w:sz w:val="28"/>
          <w:szCs w:val="28"/>
        </w:rPr>
        <w:t>ках</w:t>
      </w:r>
      <w:r w:rsidRPr="00286F62">
        <w:rPr>
          <w:sz w:val="28"/>
          <w:szCs w:val="28"/>
        </w:rPr>
        <w:t xml:space="preserve"> бул</w:t>
      </w:r>
      <w:r w:rsidR="00942C66" w:rsidRPr="00286F62">
        <w:rPr>
          <w:sz w:val="28"/>
          <w:szCs w:val="28"/>
        </w:rPr>
        <w:t xml:space="preserve">а здійснена підтримка </w:t>
      </w:r>
      <w:r w:rsidRPr="00286F62">
        <w:rPr>
          <w:sz w:val="28"/>
          <w:szCs w:val="28"/>
        </w:rPr>
        <w:t>Головного управління Національної поліції Луганської області</w:t>
      </w:r>
      <w:r w:rsidR="00942C66" w:rsidRPr="00286F62">
        <w:rPr>
          <w:sz w:val="28"/>
          <w:szCs w:val="28"/>
        </w:rPr>
        <w:t>, підрозділів Служби безпеки України, аварійно-рятувального загону СП Головного управління ДСНС України у Луганській області, Головного управління ДСНС України у Луганській області, Луганської обласної прокуратури, в тому числі Сєвєродонецької окружної прокуратури</w:t>
      </w:r>
      <w:r w:rsidR="005247DC" w:rsidRPr="00286F62">
        <w:rPr>
          <w:sz w:val="28"/>
          <w:szCs w:val="28"/>
        </w:rPr>
        <w:t>.</w:t>
      </w:r>
    </w:p>
    <w:p w:rsidR="002A4D36" w:rsidRDefault="00DB3FB3" w:rsidP="007C7C0A">
      <w:pPr>
        <w:ind w:firstLine="567"/>
        <w:rPr>
          <w:sz w:val="24"/>
          <w:szCs w:val="24"/>
        </w:rPr>
      </w:pPr>
      <w:r w:rsidRPr="00286F62">
        <w:rPr>
          <w:sz w:val="28"/>
          <w:szCs w:val="28"/>
        </w:rPr>
        <w:t>У 2023 році активно велась робота з представниками Східноукраїнського національного університету ім. Володимира Даля, Асоціацією міст України щодо отримання консультацій, роз’яснень з питань розробки Програми комплексного відновлення території Сєвєродонецької міської територіальної громади в рамках підписаних меморандумів про співробітництво. Були отримані проєкти для відновлення громади.</w:t>
      </w:r>
      <w:r w:rsidRPr="00286F62">
        <w:rPr>
          <w:sz w:val="24"/>
          <w:szCs w:val="24"/>
        </w:rPr>
        <w:t xml:space="preserve"> </w:t>
      </w:r>
    </w:p>
    <w:p w:rsidR="002A4D36" w:rsidRPr="00286F62" w:rsidRDefault="002A4D36" w:rsidP="007C7C0A">
      <w:pPr>
        <w:ind w:firstLine="567"/>
        <w:rPr>
          <w:sz w:val="28"/>
          <w:szCs w:val="28"/>
        </w:rPr>
      </w:pPr>
      <w:r w:rsidRPr="002A4D36">
        <w:rPr>
          <w:sz w:val="28"/>
          <w:szCs w:val="28"/>
        </w:rPr>
        <w:t>Було розроблено проект Програми комплексного відновлення території Сєвєродонецької міської територіальної громади згідно розпорядження начальника Сєвєродонецької міської військової адміністрації «Про визначення відповідальних підрозділів за підготовку розділів Програми комплексного відновлення території Сєвєродонецької міської територіальної громади» та затверджено проект Програми розпорядженням начальника Сєвєродонецької МВА № 874 ВА від 15.12.2023 року.</w:t>
      </w:r>
    </w:p>
    <w:p w:rsidR="005247DC" w:rsidRPr="00286F62" w:rsidRDefault="005247DC" w:rsidP="007C7C0A">
      <w:pPr>
        <w:ind w:firstLine="567"/>
        <w:rPr>
          <w:sz w:val="28"/>
          <w:szCs w:val="28"/>
        </w:rPr>
      </w:pPr>
      <w:r w:rsidRPr="00286F62">
        <w:rPr>
          <w:sz w:val="28"/>
          <w:szCs w:val="28"/>
        </w:rPr>
        <w:t>Також була проведена робота з підготовки інформації стосовно Сєвєродонецької міської територіальної громади щодо розробки паспорту громади для участі у фандрайзинговому форумі на міжнародній офлайн платформі «</w:t>
      </w:r>
      <w:r w:rsidRPr="00286F62">
        <w:rPr>
          <w:sz w:val="28"/>
          <w:szCs w:val="28"/>
          <w:lang w:val="en-US"/>
        </w:rPr>
        <w:t>REBULD</w:t>
      </w:r>
      <w:r w:rsidRPr="00286F62">
        <w:rPr>
          <w:sz w:val="28"/>
          <w:szCs w:val="28"/>
        </w:rPr>
        <w:t xml:space="preserve"> </w:t>
      </w:r>
      <w:r w:rsidRPr="00286F62">
        <w:rPr>
          <w:sz w:val="28"/>
          <w:szCs w:val="28"/>
          <w:lang w:val="en-US"/>
        </w:rPr>
        <w:t>UKRAINE</w:t>
      </w:r>
      <w:r w:rsidRPr="00286F62">
        <w:rPr>
          <w:sz w:val="28"/>
          <w:szCs w:val="28"/>
        </w:rPr>
        <w:t>», форум відбувся у жовтні 2023 року в м. Варшава, де приймала участь Сєвєродонецька міська територіальна громада з презентацією проєктів щодо відновлення громади після деокупації території.</w:t>
      </w:r>
    </w:p>
    <w:p w:rsidR="005247DC" w:rsidRDefault="005247DC" w:rsidP="007C7C0A">
      <w:pPr>
        <w:ind w:firstLine="567"/>
        <w:rPr>
          <w:sz w:val="28"/>
          <w:szCs w:val="28"/>
        </w:rPr>
      </w:pPr>
      <w:r w:rsidRPr="00286F62">
        <w:rPr>
          <w:sz w:val="28"/>
          <w:szCs w:val="28"/>
        </w:rPr>
        <w:t xml:space="preserve">Також у 2023 році активно велась робота щодо розробки та впровадження Єдиної платформи місцевої електронної демократії «е-DЕМ», ведеться робота з потенційними інвесторами для залучення інвестицій у відбудову громади після деокупації. З метою залучення зовнішніх досвіду, знань і коштів для реалізації та фінансування проєктів розвитку Сєвєродонецької міської територіальної громади запропоновано співробітництво з Siko AG, Міжнародним фондом «Відродження», Європейським Банком Реконструкції та Розвитку, STEWART ENGINEERS, Фондом «Східна Європа» щодо фінансування проєкту «Виробництво будівельного, автомобільного, архітектурного скла» та «Будівництво заводу та встановлення лінії з виробництва пелет». </w:t>
      </w:r>
    </w:p>
    <w:p w:rsidR="005247DC" w:rsidRPr="00286F62" w:rsidRDefault="005247DC" w:rsidP="007C7C0A">
      <w:pPr>
        <w:ind w:firstLine="567"/>
        <w:rPr>
          <w:sz w:val="28"/>
          <w:szCs w:val="28"/>
        </w:rPr>
      </w:pPr>
      <w:r w:rsidRPr="00286F62">
        <w:rPr>
          <w:sz w:val="28"/>
          <w:szCs w:val="28"/>
        </w:rPr>
        <w:t>Також були направлені листи містам-побратимам Вілкавішкіс та Єленя-</w:t>
      </w:r>
      <w:r w:rsidRPr="002A4D36">
        <w:rPr>
          <w:sz w:val="28"/>
          <w:szCs w:val="28"/>
        </w:rPr>
        <w:t>Гура</w:t>
      </w:r>
      <w:r w:rsidR="002A4D36" w:rsidRPr="002A4D36">
        <w:rPr>
          <w:sz w:val="28"/>
          <w:szCs w:val="28"/>
        </w:rPr>
        <w:t xml:space="preserve"> і Сталева Воля (Польща)</w:t>
      </w:r>
      <w:r w:rsidR="002A4D36">
        <w:rPr>
          <w:sz w:val="28"/>
          <w:szCs w:val="28"/>
        </w:rPr>
        <w:t>,</w:t>
      </w:r>
      <w:r w:rsidRPr="00286F62">
        <w:rPr>
          <w:sz w:val="28"/>
          <w:szCs w:val="28"/>
        </w:rPr>
        <w:t xml:space="preserve"> щодо налагодження співпраці.</w:t>
      </w:r>
      <w:r w:rsidRPr="00286F62">
        <w:rPr>
          <w:szCs w:val="24"/>
        </w:rPr>
        <w:t xml:space="preserve"> </w:t>
      </w:r>
      <w:r w:rsidRPr="00286F62">
        <w:rPr>
          <w:sz w:val="28"/>
          <w:szCs w:val="28"/>
        </w:rPr>
        <w:t xml:space="preserve">В рамках підписаного Меморандуму про взаєморозуміння та співпрацю між КП </w:t>
      </w:r>
      <w:r w:rsidRPr="00286F62">
        <w:rPr>
          <w:sz w:val="28"/>
          <w:szCs w:val="28"/>
        </w:rPr>
        <w:lastRenderedPageBreak/>
        <w:t>«Сєвєродонецьке агентство інвестицій та розвитку» та ГО «Асоціація учасницького розвитку громад» (м.</w:t>
      </w:r>
      <w:r w:rsidR="007C7C0A">
        <w:rPr>
          <w:sz w:val="28"/>
          <w:szCs w:val="28"/>
        </w:rPr>
        <w:t xml:space="preserve"> </w:t>
      </w:r>
      <w:r w:rsidRPr="00286F62">
        <w:rPr>
          <w:sz w:val="28"/>
          <w:szCs w:val="28"/>
        </w:rPr>
        <w:t>Полтава) співробітники беруть участь у консультуванні ВПО в кол-центрах для переселенців, які організовані в трьох містах: Кременчук, Миргород, Лубни з приводу житла та працевлаштування на території України. Також триває співпраця з ГО «Грані можливого» з питань допомоги ВПО,  які мешкають у м. Павлоград Дніпропетровської обл.</w:t>
      </w:r>
    </w:p>
    <w:p w:rsidR="005247DC" w:rsidRPr="00286F62" w:rsidRDefault="005247DC" w:rsidP="007C7C0A">
      <w:pPr>
        <w:ind w:firstLine="567"/>
        <w:rPr>
          <w:sz w:val="28"/>
          <w:szCs w:val="28"/>
        </w:rPr>
      </w:pPr>
      <w:r w:rsidRPr="00286F62">
        <w:rPr>
          <w:sz w:val="28"/>
          <w:szCs w:val="28"/>
        </w:rPr>
        <w:t>У 2023 році були підписані наступні меморандуми:</w:t>
      </w:r>
    </w:p>
    <w:p w:rsidR="005247DC" w:rsidRPr="00286F62" w:rsidRDefault="005247DC" w:rsidP="007C7C0A">
      <w:pPr>
        <w:ind w:firstLine="567"/>
        <w:rPr>
          <w:sz w:val="28"/>
          <w:szCs w:val="28"/>
        </w:rPr>
      </w:pPr>
      <w:r w:rsidRPr="00286F62">
        <w:rPr>
          <w:sz w:val="28"/>
          <w:szCs w:val="28"/>
        </w:rPr>
        <w:t>Меморандум про співпрацю між Східноукраїнським національним університетом ім. В. Даля м. Сєвєродонецьк та Сєвєродонецькою МВЦА;</w:t>
      </w:r>
    </w:p>
    <w:p w:rsidR="005247DC" w:rsidRPr="00286F62" w:rsidRDefault="005247DC" w:rsidP="007C7C0A">
      <w:pPr>
        <w:ind w:firstLine="567"/>
        <w:rPr>
          <w:sz w:val="28"/>
          <w:szCs w:val="28"/>
        </w:rPr>
      </w:pPr>
      <w:r w:rsidRPr="00286F62">
        <w:rPr>
          <w:sz w:val="28"/>
          <w:szCs w:val="28"/>
        </w:rPr>
        <w:t>Меморандум щодо передачі матеріально-технічної допомоги для Сєвєродонецької МВА від МОМ;</w:t>
      </w:r>
    </w:p>
    <w:p w:rsidR="005247DC" w:rsidRPr="00286F62" w:rsidRDefault="005247DC" w:rsidP="007C7C0A">
      <w:pPr>
        <w:ind w:firstLine="567"/>
        <w:rPr>
          <w:sz w:val="28"/>
          <w:szCs w:val="28"/>
        </w:rPr>
      </w:pPr>
      <w:r w:rsidRPr="00286F62">
        <w:rPr>
          <w:sz w:val="28"/>
          <w:szCs w:val="28"/>
        </w:rPr>
        <w:t>Меморандум про співпрацю між Добросинсько-Магерівською територіальною громадою, Сєвєродонецькою міською військово-цивільною адміністрацією, Національним університетом «Львівська політехніка», Благодійним фондом «Корона Князів Острозьких» та Почесним Консульством Литви в Україні;</w:t>
      </w:r>
    </w:p>
    <w:p w:rsidR="005247DC" w:rsidRPr="00286F62" w:rsidRDefault="005247DC" w:rsidP="007C7C0A">
      <w:pPr>
        <w:ind w:firstLine="567"/>
        <w:rPr>
          <w:sz w:val="28"/>
          <w:szCs w:val="28"/>
        </w:rPr>
      </w:pPr>
      <w:r w:rsidRPr="00286F62">
        <w:rPr>
          <w:sz w:val="28"/>
          <w:szCs w:val="28"/>
        </w:rPr>
        <w:t>Меморандум про співпрацю між ТОВ «КМО» та Сєвєродонецькою міською військовою адміністрацією, щодо розбору, переробки та утилізації пошкоджених будівель та споруд;</w:t>
      </w:r>
    </w:p>
    <w:p w:rsidR="005247DC" w:rsidRPr="008D4A84" w:rsidRDefault="005247DC" w:rsidP="007C7C0A">
      <w:pPr>
        <w:ind w:firstLine="567"/>
        <w:rPr>
          <w:sz w:val="28"/>
          <w:szCs w:val="28"/>
        </w:rPr>
      </w:pPr>
      <w:r w:rsidRPr="008D4A84">
        <w:rPr>
          <w:sz w:val="28"/>
          <w:szCs w:val="28"/>
        </w:rPr>
        <w:t>Рамковий меморандум про співпраця з імплементації проєкту «Покращення житлових умов ВПО на Сході України» між Міжнародною організацією з міграції, Міністерством з питань реінтеграції тимчасово окупованих територій України, Львівською обласною військовою адміністрацією та Луганською обласною військовою адміністрацією</w:t>
      </w:r>
      <w:r w:rsidR="008D4A84" w:rsidRPr="008D4A84">
        <w:rPr>
          <w:sz w:val="28"/>
          <w:szCs w:val="28"/>
        </w:rPr>
        <w:t>;</w:t>
      </w:r>
    </w:p>
    <w:p w:rsidR="008D4A84" w:rsidRPr="008D4A84" w:rsidRDefault="008D4A84" w:rsidP="007C7C0A">
      <w:pPr>
        <w:ind w:firstLine="567"/>
        <w:rPr>
          <w:rStyle w:val="1567"/>
          <w:color w:val="000000"/>
          <w:sz w:val="28"/>
          <w:szCs w:val="28"/>
        </w:rPr>
      </w:pPr>
      <w:r w:rsidRPr="008D4A84">
        <w:rPr>
          <w:rStyle w:val="1567"/>
          <w:color w:val="000000"/>
          <w:sz w:val="28"/>
          <w:szCs w:val="28"/>
        </w:rPr>
        <w:t>«Декларація солідарності незламних міст», спрямована на об’єднання зусиль з подолання наслідків військової агресії РФ та відновлення громад</w:t>
      </w:r>
      <w:r w:rsidR="00657E80">
        <w:rPr>
          <w:rStyle w:val="1567"/>
          <w:color w:val="000000"/>
          <w:sz w:val="28"/>
          <w:szCs w:val="28"/>
        </w:rPr>
        <w:t xml:space="preserve"> з Маріупольською міською радою в рамках заходу «</w:t>
      </w:r>
      <w:r w:rsidR="00657E80">
        <w:rPr>
          <w:rStyle w:val="1567"/>
          <w:color w:val="000000"/>
          <w:sz w:val="28"/>
          <w:szCs w:val="28"/>
          <w:lang w:val="en-US"/>
        </w:rPr>
        <w:t>Mariupol</w:t>
      </w:r>
      <w:r w:rsidR="00657E80" w:rsidRPr="00657E80">
        <w:rPr>
          <w:rStyle w:val="1567"/>
          <w:color w:val="000000"/>
          <w:sz w:val="28"/>
          <w:szCs w:val="28"/>
        </w:rPr>
        <w:t xml:space="preserve"> </w:t>
      </w:r>
      <w:r w:rsidR="00657E80">
        <w:rPr>
          <w:rStyle w:val="1567"/>
          <w:color w:val="000000"/>
          <w:sz w:val="28"/>
          <w:szCs w:val="28"/>
          <w:lang w:val="en-US"/>
        </w:rPr>
        <w:t>Reborn</w:t>
      </w:r>
      <w:r w:rsidR="00657E80">
        <w:rPr>
          <w:rStyle w:val="1567"/>
          <w:color w:val="000000"/>
          <w:sz w:val="28"/>
          <w:szCs w:val="28"/>
        </w:rPr>
        <w:t>»</w:t>
      </w:r>
      <w:r w:rsidRPr="008D4A84">
        <w:rPr>
          <w:rStyle w:val="1567"/>
          <w:color w:val="000000"/>
          <w:sz w:val="28"/>
          <w:szCs w:val="28"/>
        </w:rPr>
        <w:t>;</w:t>
      </w:r>
    </w:p>
    <w:p w:rsidR="008D4A84" w:rsidRPr="00657E80" w:rsidRDefault="008D4A84" w:rsidP="007C7C0A">
      <w:pPr>
        <w:ind w:firstLine="567"/>
        <w:rPr>
          <w:color w:val="000000"/>
          <w:sz w:val="28"/>
          <w:szCs w:val="28"/>
        </w:rPr>
      </w:pPr>
      <w:r w:rsidRPr="008D4A84">
        <w:rPr>
          <w:rStyle w:val="1469"/>
          <w:color w:val="000000"/>
          <w:sz w:val="28"/>
          <w:szCs w:val="28"/>
        </w:rPr>
        <w:t>Меморандум про співпрацю громад в гуманітарній сфері</w:t>
      </w:r>
      <w:r w:rsidRPr="008D4A84">
        <w:rPr>
          <w:color w:val="000000"/>
          <w:sz w:val="28"/>
          <w:szCs w:val="28"/>
        </w:rPr>
        <w:t xml:space="preserve"> на 2023 рік</w:t>
      </w:r>
      <w:r w:rsidR="00657E80">
        <w:rPr>
          <w:color w:val="000000"/>
          <w:sz w:val="28"/>
          <w:szCs w:val="28"/>
        </w:rPr>
        <w:t xml:space="preserve"> з селищною військовою адміністрацією Старобільського району</w:t>
      </w:r>
      <w:r w:rsidRPr="00657E80">
        <w:rPr>
          <w:color w:val="000000"/>
          <w:sz w:val="28"/>
          <w:szCs w:val="28"/>
        </w:rPr>
        <w:t>;</w:t>
      </w:r>
    </w:p>
    <w:p w:rsidR="008D4A84" w:rsidRPr="00432CDF" w:rsidRDefault="008D4A84" w:rsidP="007C7C0A">
      <w:pPr>
        <w:ind w:firstLine="567"/>
        <w:rPr>
          <w:color w:val="000000"/>
          <w:sz w:val="28"/>
          <w:szCs w:val="28"/>
        </w:rPr>
      </w:pPr>
      <w:r w:rsidRPr="008D4A84">
        <w:rPr>
          <w:rStyle w:val="1727"/>
          <w:color w:val="000000"/>
          <w:sz w:val="28"/>
          <w:szCs w:val="28"/>
        </w:rPr>
        <w:t>Меморандум про співпрацю заради реабілітації прав</w:t>
      </w:r>
      <w:r w:rsidRPr="00432CDF">
        <w:rPr>
          <w:rStyle w:val="1727"/>
          <w:color w:val="000000"/>
          <w:sz w:val="28"/>
          <w:szCs w:val="28"/>
        </w:rPr>
        <w:t xml:space="preserve">, </w:t>
      </w:r>
      <w:r w:rsidRPr="008D4A84">
        <w:rPr>
          <w:color w:val="000000"/>
          <w:sz w:val="28"/>
          <w:szCs w:val="28"/>
        </w:rPr>
        <w:t xml:space="preserve">свобод та інтересів дітей та осіб з інвалідністю і їх родин, які постраждали в наслідок військової агресії </w:t>
      </w:r>
      <w:r w:rsidRPr="00432CDF">
        <w:rPr>
          <w:color w:val="000000"/>
          <w:sz w:val="28"/>
          <w:szCs w:val="28"/>
        </w:rPr>
        <w:t>РФ</w:t>
      </w:r>
      <w:r w:rsidRPr="008D4A84">
        <w:rPr>
          <w:color w:val="000000"/>
          <w:sz w:val="28"/>
          <w:szCs w:val="28"/>
        </w:rPr>
        <w:t xml:space="preserve"> в Україні</w:t>
      </w:r>
      <w:r w:rsidR="00657E80">
        <w:rPr>
          <w:color w:val="000000"/>
          <w:sz w:val="28"/>
          <w:szCs w:val="28"/>
        </w:rPr>
        <w:t xml:space="preserve"> з ГО «ДАР: Допомога. Адаптація. Реабілітація»</w:t>
      </w:r>
      <w:r w:rsidRPr="00432CDF">
        <w:rPr>
          <w:color w:val="000000"/>
          <w:sz w:val="28"/>
          <w:szCs w:val="28"/>
        </w:rPr>
        <w:t>;</w:t>
      </w:r>
    </w:p>
    <w:p w:rsidR="008D4A84" w:rsidRPr="00432CDF" w:rsidRDefault="008D4A84" w:rsidP="007C7C0A">
      <w:pPr>
        <w:ind w:firstLine="567"/>
        <w:rPr>
          <w:rStyle w:val="1561"/>
          <w:color w:val="000000"/>
          <w:sz w:val="28"/>
          <w:szCs w:val="28"/>
        </w:rPr>
      </w:pPr>
      <w:r w:rsidRPr="008D4A84">
        <w:rPr>
          <w:rStyle w:val="1561"/>
          <w:color w:val="000000"/>
          <w:sz w:val="28"/>
          <w:szCs w:val="28"/>
        </w:rPr>
        <w:t xml:space="preserve">Меморандум про співпрацю заради надання гуманітарної та медичної допомоги населенню яке постраждало від військової агресії </w:t>
      </w:r>
      <w:r w:rsidR="00657E80">
        <w:rPr>
          <w:rStyle w:val="1561"/>
          <w:color w:val="000000"/>
          <w:sz w:val="28"/>
          <w:szCs w:val="28"/>
        </w:rPr>
        <w:t>РФ</w:t>
      </w:r>
      <w:r w:rsidRPr="008D4A84">
        <w:rPr>
          <w:rStyle w:val="1561"/>
          <w:color w:val="000000"/>
          <w:sz w:val="28"/>
          <w:szCs w:val="28"/>
        </w:rPr>
        <w:t xml:space="preserve"> в Україні</w:t>
      </w:r>
      <w:r w:rsidR="00657E80">
        <w:rPr>
          <w:rStyle w:val="1561"/>
          <w:color w:val="000000"/>
          <w:sz w:val="28"/>
          <w:szCs w:val="28"/>
        </w:rPr>
        <w:t xml:space="preserve"> з ГО «Українська медична місія»</w:t>
      </w:r>
      <w:r w:rsidRPr="00432CDF">
        <w:rPr>
          <w:rStyle w:val="1561"/>
          <w:color w:val="000000"/>
          <w:sz w:val="28"/>
          <w:szCs w:val="28"/>
        </w:rPr>
        <w:t>;</w:t>
      </w:r>
    </w:p>
    <w:p w:rsidR="008D4A84" w:rsidRPr="008D4A84" w:rsidRDefault="008D4A84" w:rsidP="007C7C0A">
      <w:pPr>
        <w:ind w:firstLine="567"/>
        <w:rPr>
          <w:rStyle w:val="1622"/>
          <w:color w:val="000000"/>
          <w:sz w:val="28"/>
          <w:szCs w:val="28"/>
        </w:rPr>
      </w:pPr>
      <w:r w:rsidRPr="008D4A84">
        <w:rPr>
          <w:rStyle w:val="1622"/>
          <w:color w:val="000000"/>
          <w:sz w:val="28"/>
          <w:szCs w:val="28"/>
        </w:rPr>
        <w:t>Меморандум про співпрацю з надання психологічної, фізичної,  реабілітаційної та освітньо-розумової допомоги особам, які постраждали в наслідок військової агресії РФ в Україні</w:t>
      </w:r>
      <w:r>
        <w:rPr>
          <w:rStyle w:val="1622"/>
          <w:color w:val="000000"/>
          <w:sz w:val="28"/>
          <w:szCs w:val="28"/>
        </w:rPr>
        <w:t xml:space="preserve"> з ГО «Всеукраїнська федерація чер</w:t>
      </w:r>
      <w:r w:rsidR="007C7C0A">
        <w:rPr>
          <w:rStyle w:val="1622"/>
          <w:color w:val="000000"/>
          <w:sz w:val="28"/>
          <w:szCs w:val="28"/>
        </w:rPr>
        <w:t>л</w:t>
      </w:r>
      <w:r>
        <w:rPr>
          <w:rStyle w:val="1622"/>
          <w:color w:val="000000"/>
          <w:sz w:val="28"/>
          <w:szCs w:val="28"/>
        </w:rPr>
        <w:t>ідингу та чир-спорту»</w:t>
      </w:r>
      <w:r w:rsidRPr="008D4A84">
        <w:rPr>
          <w:rStyle w:val="1622"/>
          <w:color w:val="000000"/>
          <w:sz w:val="28"/>
          <w:szCs w:val="28"/>
        </w:rPr>
        <w:t>;</w:t>
      </w:r>
    </w:p>
    <w:p w:rsidR="008D4A84" w:rsidRPr="007C7C0A" w:rsidRDefault="008D4A84" w:rsidP="007C7C0A">
      <w:pPr>
        <w:ind w:firstLine="567"/>
        <w:rPr>
          <w:rStyle w:val="1295"/>
          <w:color w:val="000000"/>
          <w:sz w:val="28"/>
          <w:szCs w:val="28"/>
        </w:rPr>
      </w:pPr>
      <w:r w:rsidRPr="007C7C0A">
        <w:rPr>
          <w:rStyle w:val="1509"/>
          <w:color w:val="000000"/>
          <w:sz w:val="28"/>
          <w:szCs w:val="28"/>
        </w:rPr>
        <w:t xml:space="preserve">Меморандум про співпрацю в сфері виробничої діяльності по розбору та утилізації пошкоджених будівель і споруд з </w:t>
      </w:r>
      <w:r w:rsidRPr="007C7C0A">
        <w:rPr>
          <w:rStyle w:val="1295"/>
          <w:color w:val="000000"/>
          <w:sz w:val="28"/>
          <w:szCs w:val="28"/>
        </w:rPr>
        <w:t>ТОВ «КМО»</w:t>
      </w:r>
      <w:r w:rsidR="007C7C0A" w:rsidRPr="007C7C0A">
        <w:rPr>
          <w:rStyle w:val="1295"/>
          <w:color w:val="000000"/>
          <w:sz w:val="28"/>
          <w:szCs w:val="28"/>
        </w:rPr>
        <w:t>;</w:t>
      </w:r>
    </w:p>
    <w:p w:rsidR="007C7C0A" w:rsidRDefault="007C7C0A" w:rsidP="007C7C0A">
      <w:pPr>
        <w:ind w:firstLine="567"/>
        <w:rPr>
          <w:sz w:val="28"/>
          <w:szCs w:val="28"/>
        </w:rPr>
      </w:pPr>
      <w:r w:rsidRPr="007C7C0A">
        <w:rPr>
          <w:rStyle w:val="1542"/>
          <w:color w:val="000000"/>
          <w:sz w:val="28"/>
          <w:szCs w:val="28"/>
        </w:rPr>
        <w:t xml:space="preserve">Меморандум про співпрацю з надання гуманітарної та медичної допомоги населенню яке постраждало від військової агресії РФ проти Україні </w:t>
      </w:r>
      <w:r w:rsidRPr="007C7C0A">
        <w:rPr>
          <w:rStyle w:val="1542"/>
          <w:color w:val="000000"/>
          <w:sz w:val="28"/>
          <w:szCs w:val="28"/>
        </w:rPr>
        <w:lastRenderedPageBreak/>
        <w:t xml:space="preserve">з </w:t>
      </w:r>
      <w:r w:rsidRPr="007C7C0A">
        <w:rPr>
          <w:sz w:val="28"/>
          <w:szCs w:val="28"/>
        </w:rPr>
        <w:t>Східноукраїнським національним університетом ім. В. Даля та КНП «Український реабілітаційний центр»</w:t>
      </w:r>
      <w:r>
        <w:rPr>
          <w:sz w:val="28"/>
          <w:szCs w:val="28"/>
        </w:rPr>
        <w:t>;</w:t>
      </w:r>
    </w:p>
    <w:p w:rsidR="007C7C0A" w:rsidRDefault="007C7C0A" w:rsidP="007C7C0A">
      <w:pPr>
        <w:pStyle w:val="docdata"/>
        <w:spacing w:before="0" w:beforeAutospacing="0" w:after="0" w:afterAutospacing="0" w:line="216" w:lineRule="auto"/>
        <w:ind w:firstLine="567"/>
        <w:jc w:val="both"/>
        <w:rPr>
          <w:color w:val="000000"/>
          <w:sz w:val="28"/>
          <w:szCs w:val="28"/>
          <w:lang w:val="uk-UA"/>
        </w:rPr>
      </w:pPr>
      <w:r w:rsidRPr="007C7C0A">
        <w:rPr>
          <w:rStyle w:val="1542"/>
          <w:color w:val="000000"/>
          <w:sz w:val="28"/>
          <w:szCs w:val="28"/>
          <w:lang w:val="uk-UA"/>
        </w:rPr>
        <w:t xml:space="preserve">Меморандум про </w:t>
      </w:r>
      <w:r w:rsidRPr="007C7C0A">
        <w:rPr>
          <w:rStyle w:val="1816"/>
          <w:color w:val="000000"/>
          <w:sz w:val="28"/>
          <w:szCs w:val="28"/>
          <w:lang w:val="uk-UA"/>
        </w:rPr>
        <w:t xml:space="preserve">співробітництво </w:t>
      </w:r>
      <w:r w:rsidRPr="007C7C0A">
        <w:rPr>
          <w:color w:val="000000"/>
          <w:sz w:val="28"/>
          <w:szCs w:val="28"/>
          <w:lang w:val="uk-UA"/>
        </w:rPr>
        <w:t xml:space="preserve">щодо побудови на території Сєвєродонецької міської територіальної громади очисних споруд – інженерних споруд для очищення, знешкодження й знезараження стічних вод споживачів міста Сєвєродонецька Луганської області з БАХЕРТ (Німеччина) </w:t>
      </w:r>
      <w:r w:rsidRPr="007C7C0A">
        <w:rPr>
          <w:color w:val="000000"/>
          <w:sz w:val="28"/>
          <w:szCs w:val="28"/>
        </w:rPr>
        <w:t>WTA UNICOL GmbH</w:t>
      </w:r>
      <w:r w:rsidRPr="007C7C0A">
        <w:rPr>
          <w:color w:val="000000"/>
          <w:sz w:val="28"/>
          <w:szCs w:val="28"/>
          <w:lang w:val="uk-UA"/>
        </w:rPr>
        <w:t>;</w:t>
      </w:r>
    </w:p>
    <w:p w:rsidR="007C7C0A" w:rsidRDefault="007C7C0A" w:rsidP="007C7C0A">
      <w:pPr>
        <w:pStyle w:val="docdata"/>
        <w:spacing w:before="0" w:beforeAutospacing="0" w:after="0" w:afterAutospacing="0" w:line="216" w:lineRule="auto"/>
        <w:ind w:firstLine="567"/>
        <w:jc w:val="both"/>
        <w:rPr>
          <w:color w:val="000000"/>
          <w:sz w:val="28"/>
          <w:szCs w:val="28"/>
          <w:lang w:val="uk-UA"/>
        </w:rPr>
      </w:pPr>
      <w:r w:rsidRPr="007C7C0A">
        <w:rPr>
          <w:rStyle w:val="1542"/>
          <w:color w:val="000000"/>
          <w:sz w:val="28"/>
          <w:szCs w:val="28"/>
          <w:lang w:val="uk-UA"/>
        </w:rPr>
        <w:t xml:space="preserve">Меморандум про </w:t>
      </w:r>
      <w:r w:rsidRPr="007C7C0A">
        <w:rPr>
          <w:rStyle w:val="1816"/>
          <w:color w:val="000000"/>
          <w:sz w:val="28"/>
          <w:szCs w:val="28"/>
          <w:lang w:val="uk-UA"/>
        </w:rPr>
        <w:t>співробітництво</w:t>
      </w:r>
      <w:r>
        <w:rPr>
          <w:rStyle w:val="1816"/>
          <w:color w:val="000000"/>
          <w:sz w:val="28"/>
          <w:szCs w:val="28"/>
          <w:lang w:val="uk-UA"/>
        </w:rPr>
        <w:t xml:space="preserve"> щодо відновлення, що стосуються відновлення електроенергії, мереж опалення, газу, води та каналізації, використання сучасних технологій збору, сортування та переробки сміття, будівництва доріг, тротуарів, підземних і наземних паркінгів; електричних та газових підстанцій, зон відпочинку, об’єктів критичної інфраструктури та соціального призначення </w:t>
      </w:r>
      <w:r w:rsidRPr="007C7C0A">
        <w:rPr>
          <w:rStyle w:val="1816"/>
          <w:color w:val="000000"/>
          <w:sz w:val="28"/>
          <w:szCs w:val="28"/>
          <w:lang w:val="uk-UA"/>
        </w:rPr>
        <w:t xml:space="preserve">з </w:t>
      </w:r>
      <w:r w:rsidRPr="007C7C0A">
        <w:rPr>
          <w:rStyle w:val="2021"/>
          <w:color w:val="000000"/>
          <w:sz w:val="28"/>
          <w:szCs w:val="28"/>
          <w:lang w:val="uk-UA"/>
        </w:rPr>
        <w:t xml:space="preserve">Інжинірингова компанія </w:t>
      </w:r>
      <w:r w:rsidRPr="007C7C0A">
        <w:rPr>
          <w:color w:val="000000"/>
          <w:sz w:val="28"/>
          <w:szCs w:val="28"/>
        </w:rPr>
        <w:t>Seingim Global Service S</w:t>
      </w:r>
      <w:r w:rsidRPr="007C7C0A">
        <w:rPr>
          <w:color w:val="000000"/>
          <w:sz w:val="28"/>
          <w:szCs w:val="28"/>
          <w:lang w:val="uk-UA"/>
        </w:rPr>
        <w:t>.</w:t>
      </w:r>
      <w:r w:rsidRPr="007C7C0A">
        <w:rPr>
          <w:color w:val="000000"/>
          <w:sz w:val="28"/>
          <w:szCs w:val="28"/>
        </w:rPr>
        <w:t>r</w:t>
      </w:r>
      <w:r w:rsidRPr="007C7C0A">
        <w:rPr>
          <w:color w:val="000000"/>
          <w:sz w:val="28"/>
          <w:szCs w:val="28"/>
          <w:lang w:val="uk-UA"/>
        </w:rPr>
        <w:t>.</w:t>
      </w:r>
      <w:r w:rsidRPr="007C7C0A">
        <w:rPr>
          <w:color w:val="000000"/>
          <w:sz w:val="28"/>
          <w:szCs w:val="28"/>
        </w:rPr>
        <w:t>L</w:t>
      </w:r>
      <w:r w:rsidRPr="007C7C0A">
        <w:rPr>
          <w:color w:val="000000"/>
          <w:sz w:val="28"/>
          <w:szCs w:val="28"/>
          <w:lang w:val="uk-UA"/>
        </w:rPr>
        <w:t>. (Італія)</w:t>
      </w:r>
      <w:r w:rsidR="002F0051">
        <w:rPr>
          <w:color w:val="000000"/>
          <w:sz w:val="28"/>
          <w:szCs w:val="28"/>
          <w:lang w:val="uk-UA"/>
        </w:rPr>
        <w:t>;</w:t>
      </w:r>
    </w:p>
    <w:p w:rsidR="002F0051" w:rsidRPr="002F0051" w:rsidRDefault="002F0051" w:rsidP="002F0051">
      <w:pPr>
        <w:pStyle w:val="docdata"/>
        <w:spacing w:before="0" w:beforeAutospacing="0" w:after="0" w:afterAutospacing="0" w:line="216" w:lineRule="auto"/>
        <w:ind w:firstLine="567"/>
        <w:jc w:val="both"/>
        <w:rPr>
          <w:color w:val="000000"/>
          <w:sz w:val="28"/>
          <w:szCs w:val="28"/>
          <w:lang w:val="uk-UA"/>
        </w:rPr>
      </w:pPr>
      <w:r w:rsidRPr="007C7C0A">
        <w:rPr>
          <w:rStyle w:val="1542"/>
          <w:color w:val="000000"/>
          <w:sz w:val="28"/>
          <w:szCs w:val="28"/>
          <w:lang w:val="uk-UA"/>
        </w:rPr>
        <w:t>Меморандум про</w:t>
      </w:r>
      <w:r>
        <w:rPr>
          <w:rStyle w:val="1542"/>
          <w:color w:val="000000"/>
          <w:sz w:val="28"/>
          <w:szCs w:val="28"/>
          <w:lang w:val="uk-UA"/>
        </w:rPr>
        <w:t xml:space="preserve"> допомогу щодо будівництва на території громади сучасної </w:t>
      </w:r>
      <w:r w:rsidRPr="002F0051">
        <w:rPr>
          <w:rStyle w:val="1542"/>
          <w:color w:val="000000"/>
          <w:sz w:val="28"/>
          <w:szCs w:val="28"/>
          <w:lang w:val="uk-UA"/>
        </w:rPr>
        <w:t xml:space="preserve">теплоцентралі, що використовує в якості палива відходи з </w:t>
      </w:r>
      <w:r w:rsidRPr="002F0051">
        <w:rPr>
          <w:rStyle w:val="1655"/>
          <w:color w:val="000000"/>
          <w:sz w:val="28"/>
          <w:szCs w:val="28"/>
        </w:rPr>
        <w:t>Verdo</w:t>
      </w:r>
      <w:r w:rsidRPr="002F0051">
        <w:rPr>
          <w:color w:val="000000"/>
          <w:sz w:val="28"/>
          <w:szCs w:val="28"/>
        </w:rPr>
        <w:t> Energy Systems A</w:t>
      </w:r>
      <w:r w:rsidRPr="002F0051">
        <w:rPr>
          <w:color w:val="000000"/>
          <w:sz w:val="28"/>
          <w:szCs w:val="28"/>
          <w:lang w:val="uk-UA"/>
        </w:rPr>
        <w:t>/</w:t>
      </w:r>
      <w:r w:rsidRPr="002F0051">
        <w:rPr>
          <w:color w:val="000000"/>
          <w:sz w:val="28"/>
          <w:szCs w:val="28"/>
        </w:rPr>
        <w:t>S</w:t>
      </w:r>
      <w:r w:rsidRPr="002F0051">
        <w:rPr>
          <w:color w:val="000000"/>
          <w:sz w:val="28"/>
          <w:szCs w:val="28"/>
          <w:lang w:val="uk-UA"/>
        </w:rPr>
        <w:t xml:space="preserve">, </w:t>
      </w:r>
      <w:r w:rsidRPr="002F0051">
        <w:rPr>
          <w:rStyle w:val="1300"/>
          <w:color w:val="000000"/>
          <w:sz w:val="28"/>
          <w:szCs w:val="28"/>
          <w:lang w:val="uk-UA"/>
        </w:rPr>
        <w:t>ТОВ «Котлотурбопром»</w:t>
      </w:r>
      <w:r>
        <w:rPr>
          <w:rStyle w:val="1300"/>
          <w:color w:val="000000"/>
          <w:sz w:val="28"/>
          <w:szCs w:val="28"/>
          <w:lang w:val="uk-UA"/>
        </w:rPr>
        <w:t>.</w:t>
      </w:r>
    </w:p>
    <w:p w:rsidR="005247DC" w:rsidRPr="007C7C0A" w:rsidRDefault="005247DC" w:rsidP="007C7C0A">
      <w:pPr>
        <w:pStyle w:val="docdata"/>
        <w:spacing w:before="0" w:beforeAutospacing="0" w:after="0" w:afterAutospacing="0" w:line="216" w:lineRule="auto"/>
        <w:ind w:firstLine="567"/>
        <w:jc w:val="both"/>
        <w:rPr>
          <w:color w:val="000000"/>
          <w:sz w:val="28"/>
          <w:szCs w:val="28"/>
          <w:lang w:val="uk-UA"/>
        </w:rPr>
      </w:pPr>
      <w:r w:rsidRPr="007C7C0A">
        <w:rPr>
          <w:sz w:val="28"/>
          <w:szCs w:val="28"/>
          <w:lang w:val="uk-UA"/>
        </w:rPr>
        <w:t xml:space="preserve">Житловий Проєкт Міжнародної організації з міграції (МОМ) в Україні «Покращення житлових умов ВПО на Сході України» був перереєстрований як міжнародна технічна допомога в Секретаріаті Кабінету Міністрів України зі збільшеним бюджетом реалізації проєкту (72,1 млн. євро). </w:t>
      </w:r>
      <w:r w:rsidRPr="00432CDF">
        <w:rPr>
          <w:sz w:val="28"/>
          <w:szCs w:val="28"/>
          <w:lang w:val="uk-UA"/>
        </w:rPr>
        <w:t>Зараз Проєкт охоплює 6 областей (Чернівецька, Івано-Франківська, Київська, Львівська, Вінницька, Закарпатська), а муніципалітети цих областей виступають в якості реципієнтів. Крім того, Сєвєродонецька міська військова адміністрація (Луганська область) продовжує виступати в якості реципієнта проєкту з реалізацією проєкту в Дрогобичі та Кам'янці-Бузькій (Львівська область).</w:t>
      </w:r>
    </w:p>
    <w:p w:rsidR="00A10F4D" w:rsidRPr="00A10F4D" w:rsidRDefault="00A10F4D" w:rsidP="007C7C0A">
      <w:pPr>
        <w:ind w:firstLine="567"/>
        <w:rPr>
          <w:sz w:val="28"/>
          <w:szCs w:val="28"/>
        </w:rPr>
      </w:pPr>
      <w:r w:rsidRPr="00A10F4D">
        <w:rPr>
          <w:sz w:val="28"/>
          <w:szCs w:val="28"/>
        </w:rPr>
        <w:t>В 2023 році в рамках виконання міських цільових програм реалізовувалась «Програма шефської підтримки військових частин та правоохоронних органів на 2023 рік» в обсязі 55</w:t>
      </w:r>
      <w:r>
        <w:rPr>
          <w:sz w:val="28"/>
          <w:szCs w:val="28"/>
        </w:rPr>
        <w:t xml:space="preserve"> </w:t>
      </w:r>
      <w:r w:rsidRPr="00A10F4D">
        <w:rPr>
          <w:sz w:val="28"/>
          <w:szCs w:val="28"/>
        </w:rPr>
        <w:t>500 тис.</w:t>
      </w:r>
      <w:r>
        <w:rPr>
          <w:sz w:val="28"/>
          <w:szCs w:val="28"/>
        </w:rPr>
        <w:t xml:space="preserve"> </w:t>
      </w:r>
      <w:r w:rsidRPr="00A10F4D">
        <w:rPr>
          <w:sz w:val="28"/>
          <w:szCs w:val="28"/>
        </w:rPr>
        <w:t>грн.</w:t>
      </w:r>
    </w:p>
    <w:p w:rsidR="00A10F4D" w:rsidRPr="00286F62" w:rsidRDefault="00A10F4D" w:rsidP="007C7C0A">
      <w:pPr>
        <w:ind w:firstLine="567"/>
        <w:rPr>
          <w:sz w:val="28"/>
          <w:szCs w:val="28"/>
        </w:rPr>
      </w:pPr>
      <w:r w:rsidRPr="00A10F4D">
        <w:rPr>
          <w:sz w:val="28"/>
          <w:szCs w:val="28"/>
        </w:rPr>
        <w:t xml:space="preserve">У 2024 році у співпраці з Благодійною організацією </w:t>
      </w:r>
      <w:r w:rsidRPr="00A905C1">
        <w:rPr>
          <w:bCs/>
          <w:sz w:val="28"/>
          <w:szCs w:val="28"/>
        </w:rPr>
        <w:t>«Міжнародний благодійний фонд «Об’єднуємося для тебе» запланована р</w:t>
      </w:r>
      <w:r w:rsidRPr="00A10F4D">
        <w:rPr>
          <w:sz w:val="28"/>
          <w:szCs w:val="28"/>
        </w:rPr>
        <w:t>еалізація проекту: «Будівництво модульного житлового поселення для внутрішньо переміщених осіб в с. Магерів Львівської області» загальна сума проекту 318579,00 тис. грн, в тому числі кошти бюджету Сєвєродонецької міської територіальної громади 15171,00 тис. грн, інші залучені кошти в розмірі 303408,00 тис. грн.</w:t>
      </w:r>
    </w:p>
    <w:p w:rsidR="00C4681D" w:rsidRPr="00286F62" w:rsidRDefault="005247DC" w:rsidP="007C7C0A">
      <w:pPr>
        <w:ind w:firstLine="567"/>
        <w:rPr>
          <w:sz w:val="28"/>
          <w:szCs w:val="28"/>
        </w:rPr>
      </w:pPr>
      <w:r w:rsidRPr="00286F62">
        <w:rPr>
          <w:sz w:val="28"/>
          <w:szCs w:val="28"/>
        </w:rPr>
        <w:t>У</w:t>
      </w:r>
      <w:r w:rsidR="00C4681D" w:rsidRPr="00286F62">
        <w:rPr>
          <w:sz w:val="28"/>
          <w:szCs w:val="28"/>
        </w:rPr>
        <w:t xml:space="preserve"> 202</w:t>
      </w:r>
      <w:r w:rsidR="00027AA4" w:rsidRPr="00286F62">
        <w:rPr>
          <w:sz w:val="28"/>
          <w:szCs w:val="28"/>
        </w:rPr>
        <w:t>4</w:t>
      </w:r>
      <w:r w:rsidR="00C4681D" w:rsidRPr="00286F62">
        <w:rPr>
          <w:sz w:val="28"/>
          <w:szCs w:val="28"/>
        </w:rPr>
        <w:t xml:space="preserve"> році запланована реалізація проекту: «Будівництво модульного житлового поселення для внутрішньо переміщених осіб</w:t>
      </w:r>
      <w:r w:rsidR="00F24132" w:rsidRPr="00286F62">
        <w:rPr>
          <w:sz w:val="28"/>
          <w:szCs w:val="28"/>
        </w:rPr>
        <w:t xml:space="preserve"> </w:t>
      </w:r>
      <w:r w:rsidR="00C4681D" w:rsidRPr="00286F62">
        <w:rPr>
          <w:sz w:val="28"/>
          <w:szCs w:val="28"/>
        </w:rPr>
        <w:t xml:space="preserve">с. Магерів Львівської області» загальна сума проекту 318 579,00 тис. грн, в тому числі кошти бюджету Сєвєродонецької міської територіальної громади </w:t>
      </w:r>
      <w:r w:rsidR="00F24132" w:rsidRPr="00286F62">
        <w:rPr>
          <w:sz w:val="28"/>
          <w:szCs w:val="28"/>
        </w:rPr>
        <w:t>15 171,00 тис. грн, інші залучені кошти в розмірі 303 408,00 тис. грн.</w:t>
      </w:r>
    </w:p>
    <w:p w:rsidR="00403B53" w:rsidRDefault="00403B53" w:rsidP="00403B53">
      <w:pPr>
        <w:shd w:val="clear" w:color="auto" w:fill="FFFFFF"/>
        <w:spacing w:after="40"/>
        <w:ind w:firstLine="567"/>
        <w:rPr>
          <w:sz w:val="28"/>
          <w:szCs w:val="28"/>
        </w:rPr>
      </w:pPr>
      <w:r>
        <w:rPr>
          <w:sz w:val="28"/>
          <w:szCs w:val="28"/>
        </w:rPr>
        <w:t xml:space="preserve">Для сприяння забезпечення заходів з національної безпеки та оборони України, покращення матеріально-технічної бази та якісного виконання службових завдань, для забезпечення заходів з цивільного захисту та безпеки населення, проведення пожежно-рятувальних робіт та робіт з розмінування деокупованих територій, для сприяння здійснення правосуддя, забезпечення балансу інтересів людини, суспільства і захисту України в 2024 році </w:t>
      </w:r>
      <w:r>
        <w:rPr>
          <w:sz w:val="28"/>
          <w:szCs w:val="28"/>
        </w:rPr>
        <w:lastRenderedPageBreak/>
        <w:t>передбачити здійснення підтримки підрозділів Збройних сил України, Національної гвардії України, Головного управління Національної поліції Луганської області, підрозділів Служби безпеки України, Головного управління ДСНС України у Луганській області, Луганської обласної прокуратури, шляхом виділення коштів з бюджету Сєвєродонецької міської територіальної громади для передачі субвенції державному бюджету в розмірі 120 000,00 тис. грн, для реалізації заходів визначених «Програмою шефської допомоги військовим частинам та правоохоронним органам на 2024 рік».</w:t>
      </w:r>
    </w:p>
    <w:p w:rsidR="004E2DA8" w:rsidRPr="00286F62" w:rsidRDefault="004E2DA8" w:rsidP="007C7C0A">
      <w:pPr>
        <w:ind w:firstLine="567"/>
        <w:rPr>
          <w:sz w:val="28"/>
          <w:szCs w:val="28"/>
        </w:rPr>
      </w:pPr>
      <w:r w:rsidRPr="00286F62">
        <w:rPr>
          <w:sz w:val="28"/>
          <w:szCs w:val="28"/>
        </w:rPr>
        <w:t>В умовах сьогодення, Сєвєродонецька міська територіальна громада, як і будь-яка інша громада в Україні, намагається вирішити питання надання допомоги населенню, яке було вимушено покинути територію громади після вторгнення РФ на територію України, шляхом залучення коштів з різних джерел фінансування. Через військову агресію РФ в Україні, інвестиційні процеси в громаді призупинені</w:t>
      </w:r>
      <w:r w:rsidR="00FD24ED" w:rsidRPr="00286F62">
        <w:rPr>
          <w:sz w:val="28"/>
          <w:szCs w:val="28"/>
        </w:rPr>
        <w:t xml:space="preserve"> або направлені на надання допомоги щодо забезпечення заходів з національної безпеки та оборони України</w:t>
      </w:r>
      <w:r w:rsidRPr="00286F62">
        <w:rPr>
          <w:sz w:val="28"/>
          <w:szCs w:val="28"/>
        </w:rPr>
        <w:t>, наразі відбувається розроблення проектів з урахуванням окупації території громади та подальшої її деокупації.</w:t>
      </w:r>
    </w:p>
    <w:p w:rsidR="00AD1D2D" w:rsidRPr="00286F62" w:rsidRDefault="00AD1D2D" w:rsidP="004E2DA8">
      <w:pPr>
        <w:ind w:firstLine="567"/>
        <w:rPr>
          <w:sz w:val="28"/>
          <w:szCs w:val="28"/>
        </w:rPr>
      </w:pPr>
    </w:p>
    <w:p w:rsidR="00AD1D2D" w:rsidRPr="00286F62" w:rsidRDefault="00AD1D2D" w:rsidP="00AD1D2D">
      <w:pPr>
        <w:ind w:firstLine="567"/>
        <w:rPr>
          <w:sz w:val="28"/>
          <w:szCs w:val="28"/>
        </w:rPr>
      </w:pPr>
      <w:r w:rsidRPr="00286F62">
        <w:rPr>
          <w:b/>
          <w:sz w:val="28"/>
          <w:szCs w:val="28"/>
          <w:u w:val="single"/>
        </w:rPr>
        <w:t>Основні проблеми:</w:t>
      </w:r>
    </w:p>
    <w:p w:rsidR="00831FE6" w:rsidRPr="00286F62" w:rsidRDefault="00831FE6" w:rsidP="00AD1D2D">
      <w:pPr>
        <w:pBdr>
          <w:top w:val="nil"/>
          <w:left w:val="nil"/>
          <w:bottom w:val="nil"/>
          <w:right w:val="nil"/>
          <w:between w:val="nil"/>
        </w:pBdr>
        <w:tabs>
          <w:tab w:val="left" w:pos="1013"/>
        </w:tabs>
        <w:ind w:firstLine="567"/>
        <w:rPr>
          <w:sz w:val="28"/>
          <w:szCs w:val="28"/>
        </w:rPr>
      </w:pPr>
      <w:r w:rsidRPr="00286F62">
        <w:rPr>
          <w:sz w:val="28"/>
          <w:szCs w:val="28"/>
        </w:rPr>
        <w:t>порушена національна безпека України, у зв’язку із вторгненням РФ на територію держави;</w:t>
      </w:r>
    </w:p>
    <w:p w:rsidR="00831FE6" w:rsidRPr="00286F62" w:rsidRDefault="00831FE6" w:rsidP="00AD1D2D">
      <w:pPr>
        <w:pBdr>
          <w:top w:val="nil"/>
          <w:left w:val="nil"/>
          <w:bottom w:val="nil"/>
          <w:right w:val="nil"/>
          <w:between w:val="nil"/>
        </w:pBdr>
        <w:tabs>
          <w:tab w:val="left" w:pos="1013"/>
        </w:tabs>
        <w:ind w:firstLine="567"/>
        <w:rPr>
          <w:sz w:val="28"/>
          <w:szCs w:val="28"/>
        </w:rPr>
      </w:pPr>
      <w:r w:rsidRPr="00286F62">
        <w:rPr>
          <w:sz w:val="28"/>
          <w:szCs w:val="28"/>
        </w:rPr>
        <w:t>порушена безпека населення України, збільшена кількість пожежних випадків;</w:t>
      </w:r>
    </w:p>
    <w:p w:rsidR="00831FE6" w:rsidRPr="00286F62" w:rsidRDefault="00831FE6" w:rsidP="00AD1D2D">
      <w:pPr>
        <w:pBdr>
          <w:top w:val="nil"/>
          <w:left w:val="nil"/>
          <w:bottom w:val="nil"/>
          <w:right w:val="nil"/>
          <w:between w:val="nil"/>
        </w:pBdr>
        <w:tabs>
          <w:tab w:val="left" w:pos="1013"/>
        </w:tabs>
        <w:ind w:firstLine="567"/>
        <w:rPr>
          <w:sz w:val="28"/>
          <w:szCs w:val="28"/>
        </w:rPr>
      </w:pPr>
      <w:r w:rsidRPr="00286F62">
        <w:rPr>
          <w:sz w:val="28"/>
          <w:szCs w:val="28"/>
        </w:rPr>
        <w:t>баланс інтересів людини, суспільства і захист України;</w:t>
      </w:r>
    </w:p>
    <w:p w:rsidR="00082B09" w:rsidRPr="00286F62" w:rsidRDefault="00082B09" w:rsidP="00AD1D2D">
      <w:pPr>
        <w:pBdr>
          <w:top w:val="nil"/>
          <w:left w:val="nil"/>
          <w:bottom w:val="nil"/>
          <w:right w:val="nil"/>
          <w:between w:val="nil"/>
        </w:pBdr>
        <w:tabs>
          <w:tab w:val="left" w:pos="1013"/>
        </w:tabs>
        <w:ind w:firstLine="567"/>
        <w:rPr>
          <w:sz w:val="28"/>
          <w:szCs w:val="28"/>
        </w:rPr>
      </w:pPr>
      <w:r w:rsidRPr="00286F62">
        <w:rPr>
          <w:sz w:val="28"/>
          <w:szCs w:val="28"/>
        </w:rPr>
        <w:t>падіння інвестиційної привабливості регіону через існування військового конфлікту на території Луганської області;</w:t>
      </w:r>
    </w:p>
    <w:p w:rsidR="00082B09" w:rsidRPr="00286F62" w:rsidRDefault="00082B09" w:rsidP="00AD1D2D">
      <w:pPr>
        <w:pBdr>
          <w:top w:val="nil"/>
          <w:left w:val="nil"/>
          <w:bottom w:val="nil"/>
          <w:right w:val="nil"/>
          <w:between w:val="nil"/>
        </w:pBdr>
        <w:tabs>
          <w:tab w:val="left" w:pos="1013"/>
        </w:tabs>
        <w:ind w:right="29" w:firstLine="567"/>
        <w:rPr>
          <w:sz w:val="28"/>
          <w:szCs w:val="28"/>
        </w:rPr>
      </w:pPr>
      <w:r w:rsidRPr="00286F62">
        <w:rPr>
          <w:sz w:val="28"/>
          <w:szCs w:val="28"/>
        </w:rPr>
        <w:t>низька ефективність використання механізмів банківського кредитування та залучення міжнародної технічної допомоги;</w:t>
      </w:r>
    </w:p>
    <w:p w:rsidR="00082B09" w:rsidRPr="00286F62" w:rsidRDefault="00082B09" w:rsidP="00AD1D2D">
      <w:pPr>
        <w:pBdr>
          <w:top w:val="nil"/>
          <w:left w:val="nil"/>
          <w:bottom w:val="nil"/>
          <w:right w:val="nil"/>
          <w:between w:val="nil"/>
        </w:pBdr>
        <w:tabs>
          <w:tab w:val="left" w:pos="1013"/>
        </w:tabs>
        <w:ind w:right="23" w:firstLine="567"/>
        <w:rPr>
          <w:sz w:val="28"/>
          <w:szCs w:val="28"/>
        </w:rPr>
      </w:pPr>
      <w:r w:rsidRPr="00286F62">
        <w:rPr>
          <w:sz w:val="28"/>
          <w:szCs w:val="28"/>
        </w:rPr>
        <w:t>недостатня сума бюджету розвитку в бюджеті громади на реалізацію проєктів, що потребують значного бюджетного фінансування</w:t>
      </w:r>
      <w:r w:rsidR="00D957B9" w:rsidRPr="00286F62">
        <w:rPr>
          <w:sz w:val="28"/>
          <w:szCs w:val="28"/>
        </w:rPr>
        <w:t>;</w:t>
      </w:r>
    </w:p>
    <w:p w:rsidR="00D957B9" w:rsidRPr="00286F62" w:rsidRDefault="00D957B9" w:rsidP="00AD1D2D">
      <w:pPr>
        <w:pBdr>
          <w:top w:val="nil"/>
          <w:left w:val="nil"/>
          <w:bottom w:val="nil"/>
          <w:right w:val="nil"/>
          <w:between w:val="nil"/>
        </w:pBdr>
        <w:tabs>
          <w:tab w:val="left" w:pos="1013"/>
        </w:tabs>
        <w:ind w:right="23" w:firstLine="567"/>
        <w:rPr>
          <w:sz w:val="28"/>
          <w:szCs w:val="28"/>
          <w:lang w:val="ru-RU"/>
        </w:rPr>
      </w:pPr>
      <w:r w:rsidRPr="00286F62">
        <w:rPr>
          <w:sz w:val="28"/>
          <w:szCs w:val="28"/>
        </w:rPr>
        <w:t>згортання інвестиційних процесів, посилення девальваційних очікувань національної валюти, відтоку депозитних коштів через втрату довіри населення до банківських установ</w:t>
      </w:r>
      <w:r w:rsidR="00831FE6" w:rsidRPr="00286F62">
        <w:rPr>
          <w:sz w:val="28"/>
          <w:szCs w:val="28"/>
          <w:lang w:val="ru-RU"/>
        </w:rPr>
        <w:t>.</w:t>
      </w:r>
    </w:p>
    <w:p w:rsidR="00AD1D2D" w:rsidRPr="00286F62" w:rsidRDefault="00AD1D2D" w:rsidP="00082B09">
      <w:pPr>
        <w:ind w:left="504" w:firstLine="205"/>
        <w:rPr>
          <w:b/>
          <w:bCs/>
          <w:i/>
          <w:sz w:val="28"/>
          <w:szCs w:val="28"/>
          <w:u w:val="single"/>
        </w:rPr>
      </w:pPr>
    </w:p>
    <w:p w:rsidR="00082B09" w:rsidRPr="00286F62" w:rsidRDefault="00AD1D2D" w:rsidP="00AD1D2D">
      <w:pPr>
        <w:pBdr>
          <w:top w:val="nil"/>
          <w:left w:val="nil"/>
          <w:bottom w:val="nil"/>
          <w:right w:val="nil"/>
          <w:between w:val="nil"/>
        </w:pBdr>
        <w:tabs>
          <w:tab w:val="left" w:pos="1008"/>
        </w:tabs>
        <w:ind w:firstLine="567"/>
        <w:rPr>
          <w:b/>
          <w:bCs/>
          <w:sz w:val="28"/>
          <w:szCs w:val="28"/>
          <w:u w:val="single"/>
        </w:rPr>
      </w:pPr>
      <w:r w:rsidRPr="00286F62">
        <w:rPr>
          <w:b/>
          <w:bCs/>
          <w:sz w:val="28"/>
          <w:szCs w:val="28"/>
          <w:u w:val="single"/>
        </w:rPr>
        <w:t>Основні завдання:</w:t>
      </w:r>
    </w:p>
    <w:p w:rsidR="00831FE6" w:rsidRPr="00286F62" w:rsidRDefault="00831FE6" w:rsidP="00AD1D2D">
      <w:pPr>
        <w:pBdr>
          <w:top w:val="nil"/>
          <w:left w:val="nil"/>
          <w:bottom w:val="nil"/>
          <w:right w:val="nil"/>
          <w:between w:val="nil"/>
        </w:pBdr>
        <w:ind w:firstLine="567"/>
        <w:rPr>
          <w:sz w:val="28"/>
          <w:szCs w:val="28"/>
        </w:rPr>
      </w:pPr>
      <w:r w:rsidRPr="00286F62">
        <w:rPr>
          <w:sz w:val="28"/>
          <w:szCs w:val="28"/>
        </w:rPr>
        <w:t>заходи з національної безпеки та оборони України, шляхом покращення матеріально-технічної бази та якісного виконання службових завдань підрозділами Служби безпеки України;</w:t>
      </w:r>
    </w:p>
    <w:p w:rsidR="00831FE6" w:rsidRPr="00286F62" w:rsidRDefault="00831FE6" w:rsidP="00AD1D2D">
      <w:pPr>
        <w:pBdr>
          <w:top w:val="nil"/>
          <w:left w:val="nil"/>
          <w:bottom w:val="nil"/>
          <w:right w:val="nil"/>
          <w:between w:val="nil"/>
        </w:pBdr>
        <w:ind w:firstLine="567"/>
        <w:rPr>
          <w:sz w:val="28"/>
          <w:szCs w:val="28"/>
        </w:rPr>
      </w:pPr>
      <w:r w:rsidRPr="00286F62">
        <w:rPr>
          <w:sz w:val="28"/>
          <w:szCs w:val="28"/>
        </w:rPr>
        <w:t>заходи з цивільного захисту та безпеки населення, шляхом проведення пожежно-рятувальних робіт та робіт з розмінування деокупованих територій Луганської області;</w:t>
      </w:r>
    </w:p>
    <w:p w:rsidR="00831FE6" w:rsidRPr="00286F62" w:rsidRDefault="00831FE6" w:rsidP="00AD1D2D">
      <w:pPr>
        <w:pBdr>
          <w:top w:val="nil"/>
          <w:left w:val="nil"/>
          <w:bottom w:val="nil"/>
          <w:right w:val="nil"/>
          <w:between w:val="nil"/>
        </w:pBdr>
        <w:ind w:firstLine="567"/>
        <w:rPr>
          <w:sz w:val="28"/>
          <w:szCs w:val="28"/>
        </w:rPr>
      </w:pPr>
      <w:r w:rsidRPr="00286F62">
        <w:rPr>
          <w:sz w:val="28"/>
          <w:szCs w:val="28"/>
        </w:rPr>
        <w:t>сприяння здійснення правосуддя, забезпечення балансу інтересів людини, суспільства і захисту України;</w:t>
      </w:r>
    </w:p>
    <w:p w:rsidR="00082B09" w:rsidRPr="00286F62" w:rsidRDefault="00082B09" w:rsidP="00AD1D2D">
      <w:pPr>
        <w:pBdr>
          <w:top w:val="nil"/>
          <w:left w:val="nil"/>
          <w:bottom w:val="nil"/>
          <w:right w:val="nil"/>
          <w:between w:val="nil"/>
        </w:pBdr>
        <w:ind w:firstLine="567"/>
      </w:pPr>
      <w:r w:rsidRPr="00286F62">
        <w:rPr>
          <w:sz w:val="28"/>
          <w:szCs w:val="28"/>
        </w:rPr>
        <w:lastRenderedPageBreak/>
        <w:t>впровадження ефективної системи маркетингу Сєвєродонецької міської територіальної громади;</w:t>
      </w:r>
    </w:p>
    <w:p w:rsidR="00082B09" w:rsidRPr="00286F62" w:rsidRDefault="00082B09" w:rsidP="00AD1D2D">
      <w:pPr>
        <w:tabs>
          <w:tab w:val="left" w:pos="993"/>
        </w:tabs>
        <w:ind w:firstLine="567"/>
      </w:pPr>
      <w:r w:rsidRPr="00286F62">
        <w:rPr>
          <w:sz w:val="28"/>
          <w:szCs w:val="28"/>
        </w:rPr>
        <w:t>оновлення дизайну сайту та створення спеціалізованої веб-сторінки для інвестора;</w:t>
      </w:r>
    </w:p>
    <w:p w:rsidR="00082B09" w:rsidRPr="00286F62" w:rsidRDefault="00082B09" w:rsidP="00AD1D2D">
      <w:pPr>
        <w:pBdr>
          <w:top w:val="nil"/>
          <w:left w:val="nil"/>
          <w:bottom w:val="nil"/>
          <w:right w:val="nil"/>
          <w:between w:val="nil"/>
        </w:pBdr>
        <w:tabs>
          <w:tab w:val="left" w:pos="1008"/>
        </w:tabs>
        <w:ind w:firstLine="567"/>
      </w:pPr>
      <w:r w:rsidRPr="00286F62">
        <w:rPr>
          <w:sz w:val="28"/>
          <w:szCs w:val="28"/>
        </w:rPr>
        <w:t>розробка і розповсюдження інформаційно-промоційних матеріалів про Сєвєродонецьку міську територіальну громаду;</w:t>
      </w:r>
    </w:p>
    <w:p w:rsidR="00C7737E" w:rsidRPr="00286F62" w:rsidRDefault="00C1621B" w:rsidP="00AD1D2D">
      <w:pPr>
        <w:pBdr>
          <w:top w:val="nil"/>
          <w:left w:val="nil"/>
          <w:bottom w:val="nil"/>
          <w:right w:val="nil"/>
          <w:between w:val="nil"/>
        </w:pBdr>
        <w:tabs>
          <w:tab w:val="left" w:pos="1008"/>
        </w:tabs>
        <w:ind w:firstLine="567"/>
        <w:rPr>
          <w:sz w:val="28"/>
          <w:szCs w:val="28"/>
          <w:lang w:val="ru-RU"/>
        </w:rPr>
      </w:pPr>
      <w:r w:rsidRPr="00286F62">
        <w:rPr>
          <w:sz w:val="28"/>
          <w:szCs w:val="28"/>
        </w:rPr>
        <w:t>забезпечення постійного оновлення інвестиційного паспорту громади, висвітлення його через офіційний сайт громади, участь у виставках, презентаціях</w:t>
      </w:r>
      <w:r w:rsidR="00C7737E" w:rsidRPr="00286F62">
        <w:rPr>
          <w:sz w:val="28"/>
          <w:szCs w:val="28"/>
          <w:lang w:val="ru-RU"/>
        </w:rPr>
        <w:t>;</w:t>
      </w:r>
    </w:p>
    <w:p w:rsidR="00C7737E" w:rsidRPr="00286F62" w:rsidRDefault="00C7737E" w:rsidP="00AD1D2D">
      <w:pPr>
        <w:pBdr>
          <w:top w:val="nil"/>
          <w:left w:val="nil"/>
          <w:bottom w:val="nil"/>
          <w:right w:val="nil"/>
          <w:between w:val="nil"/>
        </w:pBdr>
        <w:tabs>
          <w:tab w:val="left" w:pos="1008"/>
        </w:tabs>
        <w:ind w:firstLine="567"/>
        <w:rPr>
          <w:sz w:val="28"/>
          <w:szCs w:val="28"/>
        </w:rPr>
      </w:pPr>
      <w:r w:rsidRPr="00286F62">
        <w:t>розроблення комплексного плану</w:t>
      </w:r>
      <w:r w:rsidRPr="00286F62">
        <w:rPr>
          <w:sz w:val="28"/>
          <w:szCs w:val="28"/>
        </w:rPr>
        <w:t xml:space="preserve"> відновлення та сталого розвитку громади після деокупації</w:t>
      </w:r>
      <w:r w:rsidR="00AD1D2D" w:rsidRPr="00286F62">
        <w:rPr>
          <w:sz w:val="28"/>
          <w:szCs w:val="28"/>
        </w:rPr>
        <w:t>;</w:t>
      </w:r>
    </w:p>
    <w:p w:rsidR="00C7737E" w:rsidRPr="00286F62" w:rsidRDefault="00C7737E" w:rsidP="00AD1D2D">
      <w:pPr>
        <w:pBdr>
          <w:top w:val="nil"/>
          <w:left w:val="nil"/>
          <w:bottom w:val="nil"/>
          <w:right w:val="nil"/>
          <w:between w:val="nil"/>
        </w:pBdr>
        <w:tabs>
          <w:tab w:val="left" w:pos="1008"/>
        </w:tabs>
        <w:ind w:firstLine="567"/>
        <w:rPr>
          <w:i/>
          <w:sz w:val="28"/>
          <w:szCs w:val="28"/>
        </w:rPr>
      </w:pPr>
      <w:r w:rsidRPr="00286F62">
        <w:rPr>
          <w:sz w:val="28"/>
          <w:szCs w:val="28"/>
        </w:rPr>
        <w:t>збільшення кількості робочих проєктів по важливим та перспективним напрямкам розвитку Сєвєродонецької міської територіальної громади;</w:t>
      </w:r>
    </w:p>
    <w:p w:rsidR="00C7737E" w:rsidRPr="00286F62" w:rsidRDefault="00C7737E" w:rsidP="00AD1D2D">
      <w:pPr>
        <w:pBdr>
          <w:top w:val="nil"/>
          <w:left w:val="nil"/>
          <w:bottom w:val="nil"/>
          <w:right w:val="nil"/>
          <w:between w:val="nil"/>
        </w:pBdr>
        <w:tabs>
          <w:tab w:val="left" w:pos="1008"/>
        </w:tabs>
        <w:ind w:firstLine="567"/>
        <w:rPr>
          <w:i/>
          <w:sz w:val="28"/>
          <w:szCs w:val="28"/>
        </w:rPr>
      </w:pPr>
      <w:r w:rsidRPr="00286F62">
        <w:rPr>
          <w:sz w:val="28"/>
          <w:szCs w:val="28"/>
        </w:rPr>
        <w:t>впровадження в розвиток міської інфраструктури інноваційних</w:t>
      </w:r>
      <w:r w:rsidR="00AD1D2D" w:rsidRPr="00286F62">
        <w:rPr>
          <w:sz w:val="28"/>
          <w:szCs w:val="28"/>
        </w:rPr>
        <w:t xml:space="preserve"> smart – рішень, IT- технологій.</w:t>
      </w:r>
    </w:p>
    <w:p w:rsidR="00AD1D2D" w:rsidRPr="00286F62" w:rsidRDefault="00AD1D2D" w:rsidP="00082B09">
      <w:pPr>
        <w:ind w:left="709"/>
        <w:rPr>
          <w:b/>
          <w:bCs/>
          <w:i/>
          <w:sz w:val="28"/>
          <w:szCs w:val="28"/>
          <w:u w:val="single"/>
        </w:rPr>
      </w:pPr>
    </w:p>
    <w:p w:rsidR="00082B09" w:rsidRPr="00286F62" w:rsidRDefault="00082B09" w:rsidP="00AD1D2D">
      <w:pPr>
        <w:ind w:firstLine="567"/>
        <w:rPr>
          <w:b/>
          <w:bCs/>
          <w:sz w:val="28"/>
          <w:szCs w:val="28"/>
          <w:u w:val="single"/>
        </w:rPr>
      </w:pPr>
      <w:r w:rsidRPr="00286F62">
        <w:rPr>
          <w:b/>
          <w:bCs/>
          <w:sz w:val="28"/>
          <w:szCs w:val="28"/>
          <w:u w:val="single"/>
        </w:rPr>
        <w:t>Очікувані результати:</w:t>
      </w:r>
    </w:p>
    <w:p w:rsidR="00831FE6" w:rsidRPr="00286F62" w:rsidRDefault="00831FE6" w:rsidP="00AD1D2D">
      <w:pPr>
        <w:ind w:firstLine="567"/>
        <w:rPr>
          <w:sz w:val="28"/>
          <w:szCs w:val="28"/>
        </w:rPr>
      </w:pPr>
      <w:r w:rsidRPr="00286F62">
        <w:rPr>
          <w:sz w:val="28"/>
          <w:szCs w:val="28"/>
        </w:rPr>
        <w:t>покращена національна безпеки та оборони України;</w:t>
      </w:r>
    </w:p>
    <w:p w:rsidR="00831FE6" w:rsidRPr="00286F62" w:rsidRDefault="00F9706C" w:rsidP="00AD1D2D">
      <w:pPr>
        <w:ind w:firstLine="567"/>
        <w:rPr>
          <w:sz w:val="28"/>
          <w:szCs w:val="28"/>
        </w:rPr>
      </w:pPr>
      <w:r w:rsidRPr="00286F62">
        <w:rPr>
          <w:sz w:val="28"/>
          <w:szCs w:val="28"/>
        </w:rPr>
        <w:t>забезпечено цивільний захист та безпеку населення території;</w:t>
      </w:r>
    </w:p>
    <w:p w:rsidR="00F9706C" w:rsidRPr="00286F62" w:rsidRDefault="00F9706C" w:rsidP="00AD1D2D">
      <w:pPr>
        <w:ind w:firstLine="567"/>
        <w:rPr>
          <w:sz w:val="28"/>
          <w:szCs w:val="28"/>
        </w:rPr>
      </w:pPr>
      <w:r w:rsidRPr="00286F62">
        <w:rPr>
          <w:sz w:val="28"/>
          <w:szCs w:val="28"/>
        </w:rPr>
        <w:t>правосуддя, баланс інтересів людини, суспільства і захист України;</w:t>
      </w:r>
    </w:p>
    <w:p w:rsidR="00082B09" w:rsidRPr="00286F62" w:rsidRDefault="00082B09" w:rsidP="00AD1D2D">
      <w:pPr>
        <w:ind w:firstLine="567"/>
      </w:pPr>
      <w:r w:rsidRPr="00286F62">
        <w:rPr>
          <w:sz w:val="28"/>
          <w:szCs w:val="28"/>
        </w:rPr>
        <w:t>інформованість суб’єктів господарювання</w:t>
      </w:r>
      <w:r w:rsidR="00CA0D98" w:rsidRPr="00286F62">
        <w:rPr>
          <w:sz w:val="28"/>
          <w:szCs w:val="28"/>
        </w:rPr>
        <w:t>, інвесторів, донорів</w:t>
      </w:r>
      <w:r w:rsidRPr="00286F62">
        <w:rPr>
          <w:sz w:val="28"/>
          <w:szCs w:val="28"/>
        </w:rPr>
        <w:t xml:space="preserve"> та інших зацікавлених сторін про інвестиційний потенціал Сєвєродонецької міської територіальної громади;</w:t>
      </w:r>
    </w:p>
    <w:p w:rsidR="00082B09" w:rsidRPr="00286F62" w:rsidRDefault="00082B09" w:rsidP="00AD1D2D">
      <w:pPr>
        <w:ind w:firstLine="567"/>
        <w:rPr>
          <w:sz w:val="28"/>
          <w:szCs w:val="28"/>
        </w:rPr>
      </w:pPr>
      <w:r w:rsidRPr="00286F62">
        <w:rPr>
          <w:sz w:val="28"/>
          <w:szCs w:val="28"/>
        </w:rPr>
        <w:t>залучення інвестиційних ресурсів у розвиток Сєвєродонецької міської територіальної громади та покращення стану її інфраструктури;</w:t>
      </w:r>
    </w:p>
    <w:p w:rsidR="00CA0D98" w:rsidRPr="00286F62" w:rsidRDefault="00CA0D98" w:rsidP="00AD1D2D">
      <w:pPr>
        <w:ind w:firstLine="567"/>
        <w:rPr>
          <w:sz w:val="28"/>
          <w:szCs w:val="28"/>
          <w:lang w:val="ru-RU"/>
        </w:rPr>
      </w:pPr>
      <w:r w:rsidRPr="00286F62">
        <w:rPr>
          <w:sz w:val="28"/>
          <w:szCs w:val="28"/>
        </w:rPr>
        <w:t>забезпечення проведення прозорої та відкритої інвестиційної політики</w:t>
      </w:r>
      <w:r w:rsidR="00C7737E" w:rsidRPr="00286F62">
        <w:rPr>
          <w:sz w:val="28"/>
          <w:szCs w:val="28"/>
          <w:lang w:val="ru-RU"/>
        </w:rPr>
        <w:t>;</w:t>
      </w:r>
    </w:p>
    <w:p w:rsidR="00C7737E" w:rsidRPr="00286F62" w:rsidRDefault="00C7737E" w:rsidP="00AD1D2D">
      <w:pPr>
        <w:pStyle w:val="a5"/>
        <w:shd w:val="clear" w:color="auto" w:fill="FFFFFF"/>
        <w:ind w:left="0" w:firstLine="567"/>
        <w:rPr>
          <w:sz w:val="28"/>
          <w:szCs w:val="28"/>
        </w:rPr>
      </w:pPr>
      <w:r w:rsidRPr="00286F62">
        <w:rPr>
          <w:sz w:val="28"/>
          <w:szCs w:val="28"/>
        </w:rPr>
        <w:t>розвиток Сєвєродонецької міської територіальної гр</w:t>
      </w:r>
      <w:r w:rsidR="000A48C2" w:rsidRPr="00286F62">
        <w:rPr>
          <w:sz w:val="28"/>
          <w:szCs w:val="28"/>
        </w:rPr>
        <w:t>омади за європейським напрямком.</w:t>
      </w:r>
    </w:p>
    <w:p w:rsidR="00D6330F" w:rsidRPr="00286F62" w:rsidRDefault="00D6330F" w:rsidP="00D6330F">
      <w:pPr>
        <w:pStyle w:val="a5"/>
        <w:shd w:val="clear" w:color="auto" w:fill="FFFFFF"/>
        <w:rPr>
          <w:sz w:val="28"/>
          <w:szCs w:val="28"/>
        </w:rPr>
      </w:pPr>
    </w:p>
    <w:p w:rsidR="00734BAC" w:rsidRPr="00286F62" w:rsidRDefault="004E0DDE" w:rsidP="00517551">
      <w:pPr>
        <w:shd w:val="clear" w:color="auto" w:fill="FFFFFF"/>
        <w:ind w:firstLine="567"/>
        <w:rPr>
          <w:b/>
          <w:sz w:val="28"/>
          <w:szCs w:val="28"/>
        </w:rPr>
      </w:pPr>
      <w:r w:rsidRPr="00286F62">
        <w:rPr>
          <w:b/>
          <w:sz w:val="28"/>
          <w:szCs w:val="28"/>
        </w:rPr>
        <w:t>1.5 Енергоефективність</w:t>
      </w:r>
    </w:p>
    <w:p w:rsidR="00352D7F" w:rsidRPr="00286F62" w:rsidRDefault="00352D7F" w:rsidP="0056108C">
      <w:pPr>
        <w:shd w:val="clear" w:color="auto" w:fill="FFFFFF"/>
        <w:rPr>
          <w:b/>
          <w:sz w:val="28"/>
          <w:szCs w:val="28"/>
        </w:rPr>
      </w:pPr>
    </w:p>
    <w:p w:rsidR="007F4612" w:rsidRPr="00286F62" w:rsidRDefault="004E0DDE" w:rsidP="007F4612">
      <w:pPr>
        <w:ind w:left="1" w:firstLine="566"/>
        <w:rPr>
          <w:sz w:val="28"/>
          <w:szCs w:val="28"/>
        </w:rPr>
      </w:pPr>
      <w:r w:rsidRPr="00286F62">
        <w:rPr>
          <w:sz w:val="28"/>
          <w:szCs w:val="28"/>
        </w:rPr>
        <w:t>Сєвєродонецьк</w:t>
      </w:r>
      <w:r w:rsidR="007F4612" w:rsidRPr="00286F62">
        <w:rPr>
          <w:sz w:val="28"/>
          <w:szCs w:val="28"/>
        </w:rPr>
        <w:t>а</w:t>
      </w:r>
      <w:r w:rsidRPr="00286F62">
        <w:rPr>
          <w:sz w:val="28"/>
          <w:szCs w:val="28"/>
        </w:rPr>
        <w:t xml:space="preserve"> міська територіальна громада приєдна</w:t>
      </w:r>
      <w:r w:rsidR="007F4612" w:rsidRPr="00286F62">
        <w:rPr>
          <w:sz w:val="28"/>
          <w:szCs w:val="28"/>
        </w:rPr>
        <w:t>на</w:t>
      </w:r>
      <w:r w:rsidRPr="00286F62">
        <w:rPr>
          <w:sz w:val="28"/>
          <w:szCs w:val="28"/>
        </w:rPr>
        <w:t xml:space="preserve"> до кола підписантів ініціативи європейського союзу «Угода Мерів щодо Клімату та Енергії». Відповідно до угоди громада взяла на себе зобов’язання скоротити на своїй території викиди СО</w:t>
      </w:r>
      <w:r w:rsidRPr="00286F62">
        <w:rPr>
          <w:sz w:val="28"/>
          <w:szCs w:val="28"/>
          <w:vertAlign w:val="superscript"/>
        </w:rPr>
        <w:t>2</w:t>
      </w:r>
      <w:r w:rsidRPr="00286F62">
        <w:rPr>
          <w:sz w:val="28"/>
          <w:szCs w:val="28"/>
        </w:rPr>
        <w:t xml:space="preserve"> щонайменше на 30 % до 2030 року за рахунок заходів з підвищення енергоефективності та використання відновлюваних джерел енергії, а також підвищувати стійкість за рахунок адаптації до наслідків зміни клімату.</w:t>
      </w:r>
      <w:r w:rsidR="009865B8" w:rsidRPr="00286F62">
        <w:rPr>
          <w:sz w:val="28"/>
          <w:szCs w:val="28"/>
        </w:rPr>
        <w:t xml:space="preserve"> </w:t>
      </w:r>
      <w:r w:rsidRPr="00286F62">
        <w:rPr>
          <w:sz w:val="28"/>
          <w:szCs w:val="28"/>
        </w:rPr>
        <w:t xml:space="preserve">В рамках цієї угоди спільно з експертами проєкту </w:t>
      </w:r>
      <w:r w:rsidR="0056108C" w:rsidRPr="00286F62">
        <w:rPr>
          <w:sz w:val="28"/>
          <w:szCs w:val="28"/>
        </w:rPr>
        <w:t>«</w:t>
      </w:r>
      <w:r w:rsidRPr="00286F62">
        <w:rPr>
          <w:sz w:val="28"/>
          <w:szCs w:val="28"/>
        </w:rPr>
        <w:t>Просування енергоефективності та імплементації Директиви ЄС про енергоефективність в Україні</w:t>
      </w:r>
      <w:r w:rsidR="0056108C" w:rsidRPr="00286F62">
        <w:rPr>
          <w:sz w:val="28"/>
          <w:szCs w:val="28"/>
        </w:rPr>
        <w:t>»</w:t>
      </w:r>
      <w:r w:rsidRPr="00286F62">
        <w:rPr>
          <w:sz w:val="28"/>
          <w:szCs w:val="28"/>
        </w:rPr>
        <w:t>, що впроваджу</w:t>
      </w:r>
      <w:r w:rsidR="009865B8" w:rsidRPr="00286F62">
        <w:rPr>
          <w:sz w:val="28"/>
          <w:szCs w:val="28"/>
        </w:rPr>
        <w:t>валось</w:t>
      </w:r>
      <w:r w:rsidRPr="00286F62">
        <w:rPr>
          <w:sz w:val="28"/>
          <w:szCs w:val="28"/>
        </w:rPr>
        <w:t xml:space="preserve"> в Україні компанією «Deutsche Gesellschaft für Internationale Zusammenarbeit (GIZ) GmbH» за дорученням Урядів Німеччини та Швейцарії </w:t>
      </w:r>
      <w:r w:rsidR="009865B8" w:rsidRPr="00286F62">
        <w:rPr>
          <w:sz w:val="28"/>
          <w:szCs w:val="28"/>
        </w:rPr>
        <w:t xml:space="preserve">в </w:t>
      </w:r>
      <w:r w:rsidRPr="00286F62">
        <w:rPr>
          <w:sz w:val="28"/>
          <w:szCs w:val="28"/>
        </w:rPr>
        <w:t>2021 ро</w:t>
      </w:r>
      <w:r w:rsidR="009865B8" w:rsidRPr="00286F62">
        <w:rPr>
          <w:sz w:val="28"/>
          <w:szCs w:val="28"/>
        </w:rPr>
        <w:t>ці була</w:t>
      </w:r>
      <w:r w:rsidRPr="00286F62">
        <w:rPr>
          <w:sz w:val="28"/>
          <w:szCs w:val="28"/>
        </w:rPr>
        <w:t xml:space="preserve"> розпочата робота по розробці Плану дій зі сталого енергетичного розвитку та клімату Сєвєродонецької міської територіальної громади до 2030 року.</w:t>
      </w:r>
      <w:r w:rsidR="009865B8" w:rsidRPr="00286F62">
        <w:rPr>
          <w:sz w:val="28"/>
          <w:szCs w:val="28"/>
        </w:rPr>
        <w:t xml:space="preserve"> </w:t>
      </w:r>
      <w:r w:rsidR="007F4612" w:rsidRPr="00286F62">
        <w:rPr>
          <w:sz w:val="28"/>
          <w:szCs w:val="28"/>
        </w:rPr>
        <w:t xml:space="preserve">В роботі з </w:t>
      </w:r>
      <w:r w:rsidR="007F4612" w:rsidRPr="00286F62">
        <w:rPr>
          <w:sz w:val="28"/>
          <w:szCs w:val="28"/>
        </w:rPr>
        <w:lastRenderedPageBreak/>
        <w:t>енергоефективними заходами</w:t>
      </w:r>
      <w:r w:rsidR="009865B8" w:rsidRPr="00286F62">
        <w:rPr>
          <w:sz w:val="28"/>
          <w:szCs w:val="28"/>
        </w:rPr>
        <w:t xml:space="preserve"> було </w:t>
      </w:r>
      <w:r w:rsidRPr="00286F62">
        <w:rPr>
          <w:sz w:val="28"/>
          <w:szCs w:val="28"/>
        </w:rPr>
        <w:t>запроваджено щоденний моніторинг споживання енергоресурсів установами, що фінансу</w:t>
      </w:r>
      <w:r w:rsidR="009865B8" w:rsidRPr="00286F62">
        <w:rPr>
          <w:sz w:val="28"/>
          <w:szCs w:val="28"/>
        </w:rPr>
        <w:t>вався</w:t>
      </w:r>
      <w:r w:rsidRPr="00286F62">
        <w:rPr>
          <w:sz w:val="28"/>
          <w:szCs w:val="28"/>
        </w:rPr>
        <w:t xml:space="preserve"> з бюджету територіальної громади. </w:t>
      </w:r>
    </w:p>
    <w:p w:rsidR="007F4612" w:rsidRPr="00286F62" w:rsidRDefault="004E0DDE" w:rsidP="007F4612">
      <w:pPr>
        <w:ind w:left="1" w:firstLine="566"/>
        <w:rPr>
          <w:sz w:val="28"/>
          <w:szCs w:val="28"/>
        </w:rPr>
      </w:pPr>
      <w:r w:rsidRPr="00286F62">
        <w:rPr>
          <w:sz w:val="28"/>
          <w:szCs w:val="28"/>
        </w:rPr>
        <w:t xml:space="preserve">В </w:t>
      </w:r>
      <w:r w:rsidR="00C27132" w:rsidRPr="00286F62">
        <w:rPr>
          <w:sz w:val="28"/>
          <w:szCs w:val="28"/>
        </w:rPr>
        <w:t xml:space="preserve">2021 році, в </w:t>
      </w:r>
      <w:r w:rsidRPr="00286F62">
        <w:rPr>
          <w:sz w:val="28"/>
          <w:szCs w:val="28"/>
        </w:rPr>
        <w:t xml:space="preserve">результаті завершення процесу децентралізації та утворення громад, </w:t>
      </w:r>
      <w:r w:rsidR="00C27132" w:rsidRPr="00286F62">
        <w:rPr>
          <w:sz w:val="28"/>
          <w:szCs w:val="28"/>
        </w:rPr>
        <w:t xml:space="preserve">відбулось </w:t>
      </w:r>
      <w:r w:rsidRPr="00286F62">
        <w:rPr>
          <w:sz w:val="28"/>
          <w:szCs w:val="28"/>
        </w:rPr>
        <w:t>збільш</w:t>
      </w:r>
      <w:r w:rsidR="00C27132" w:rsidRPr="00286F62">
        <w:rPr>
          <w:sz w:val="28"/>
          <w:szCs w:val="28"/>
        </w:rPr>
        <w:t>ення</w:t>
      </w:r>
      <w:r w:rsidRPr="00286F62">
        <w:rPr>
          <w:sz w:val="28"/>
          <w:szCs w:val="28"/>
        </w:rPr>
        <w:t xml:space="preserve"> </w:t>
      </w:r>
      <w:r w:rsidR="0056108C" w:rsidRPr="00286F62">
        <w:rPr>
          <w:sz w:val="28"/>
          <w:szCs w:val="28"/>
        </w:rPr>
        <w:t>кількості</w:t>
      </w:r>
      <w:r w:rsidRPr="00286F62">
        <w:rPr>
          <w:sz w:val="28"/>
          <w:szCs w:val="28"/>
        </w:rPr>
        <w:t xml:space="preserve"> бюджетних будівель та відповідно </w:t>
      </w:r>
      <w:r w:rsidR="0056108C" w:rsidRPr="00286F62">
        <w:rPr>
          <w:sz w:val="28"/>
          <w:szCs w:val="28"/>
        </w:rPr>
        <w:t>кількості</w:t>
      </w:r>
      <w:r w:rsidRPr="00286F62">
        <w:rPr>
          <w:sz w:val="28"/>
          <w:szCs w:val="28"/>
        </w:rPr>
        <w:t xml:space="preserve"> будівель у системі моніторингу споживання енергоресурсів за рахунок приєднаних населених пунктів. </w:t>
      </w:r>
    </w:p>
    <w:p w:rsidR="00734BAC" w:rsidRPr="00286F62" w:rsidRDefault="007F4612" w:rsidP="007F4612">
      <w:pPr>
        <w:ind w:left="1" w:firstLine="566"/>
        <w:rPr>
          <w:sz w:val="28"/>
          <w:szCs w:val="28"/>
        </w:rPr>
      </w:pPr>
      <w:r w:rsidRPr="00286F62">
        <w:rPr>
          <w:sz w:val="28"/>
          <w:szCs w:val="28"/>
        </w:rPr>
        <w:t>З</w:t>
      </w:r>
      <w:r w:rsidR="004E0DDE" w:rsidRPr="00286F62">
        <w:rPr>
          <w:sz w:val="28"/>
          <w:szCs w:val="28"/>
        </w:rPr>
        <w:t>а допомогою GIZ «</w:t>
      </w:r>
      <w:r w:rsidR="0056108C" w:rsidRPr="00286F62">
        <w:rPr>
          <w:sz w:val="28"/>
          <w:szCs w:val="28"/>
        </w:rPr>
        <w:t xml:space="preserve">Енергоефективність у громадах» </w:t>
      </w:r>
      <w:r w:rsidRPr="00286F62">
        <w:rPr>
          <w:sz w:val="28"/>
          <w:szCs w:val="28"/>
        </w:rPr>
        <w:t xml:space="preserve">в громаді було </w:t>
      </w:r>
      <w:r w:rsidR="004E0DDE" w:rsidRPr="00286F62">
        <w:rPr>
          <w:sz w:val="28"/>
          <w:szCs w:val="28"/>
        </w:rPr>
        <w:t>впроваджен</w:t>
      </w:r>
      <w:r w:rsidRPr="00286F62">
        <w:rPr>
          <w:sz w:val="28"/>
          <w:szCs w:val="28"/>
        </w:rPr>
        <w:t>о</w:t>
      </w:r>
      <w:r w:rsidR="004E0DDE" w:rsidRPr="00286F62">
        <w:rPr>
          <w:sz w:val="28"/>
          <w:szCs w:val="28"/>
        </w:rPr>
        <w:t xml:space="preserve"> енергоменеджмент, </w:t>
      </w:r>
      <w:r w:rsidR="005273B3" w:rsidRPr="00286F62">
        <w:rPr>
          <w:sz w:val="28"/>
          <w:szCs w:val="28"/>
        </w:rPr>
        <w:t xml:space="preserve">була </w:t>
      </w:r>
      <w:r w:rsidR="004E0DDE" w:rsidRPr="00286F62">
        <w:rPr>
          <w:sz w:val="28"/>
          <w:szCs w:val="28"/>
        </w:rPr>
        <w:t>запроваджена система моніторингу споживання енергоресурсів та</w:t>
      </w:r>
      <w:r w:rsidR="0056108C" w:rsidRPr="00286F62">
        <w:rPr>
          <w:sz w:val="28"/>
          <w:szCs w:val="28"/>
        </w:rPr>
        <w:t xml:space="preserve"> отримано звання ENERGY EXPERT.</w:t>
      </w:r>
    </w:p>
    <w:p w:rsidR="00734BAC" w:rsidRPr="00286F62" w:rsidRDefault="007F4612" w:rsidP="007F4612">
      <w:pPr>
        <w:ind w:left="1" w:firstLine="566"/>
        <w:rPr>
          <w:sz w:val="28"/>
          <w:szCs w:val="28"/>
        </w:rPr>
      </w:pPr>
      <w:r w:rsidRPr="00286F62">
        <w:rPr>
          <w:sz w:val="28"/>
          <w:szCs w:val="28"/>
        </w:rPr>
        <w:t xml:space="preserve">До повномасштабного вторгнення Російської Федерації в Україну Сєвєродонецька міська територіальна громада діяла </w:t>
      </w:r>
      <w:r w:rsidR="004E0DDE" w:rsidRPr="00286F62">
        <w:rPr>
          <w:sz w:val="28"/>
          <w:szCs w:val="28"/>
        </w:rPr>
        <w:t>у якості громади-ментора, як</w:t>
      </w:r>
      <w:r w:rsidR="005273B3" w:rsidRPr="00286F62">
        <w:rPr>
          <w:sz w:val="28"/>
          <w:szCs w:val="28"/>
        </w:rPr>
        <w:t>а</w:t>
      </w:r>
      <w:r w:rsidR="004E0DDE" w:rsidRPr="00286F62">
        <w:rPr>
          <w:sz w:val="28"/>
          <w:szCs w:val="28"/>
        </w:rPr>
        <w:t xml:space="preserve"> діли</w:t>
      </w:r>
      <w:r w:rsidR="005273B3" w:rsidRPr="00286F62">
        <w:rPr>
          <w:sz w:val="28"/>
          <w:szCs w:val="28"/>
        </w:rPr>
        <w:t>лась</w:t>
      </w:r>
      <w:r w:rsidR="004E0DDE" w:rsidRPr="00286F62">
        <w:rPr>
          <w:sz w:val="28"/>
          <w:szCs w:val="28"/>
        </w:rPr>
        <w:t xml:space="preserve"> своїм досвідом з впровадження енергоефективності з українськими містами-партнерами. </w:t>
      </w:r>
      <w:r w:rsidRPr="00286F62">
        <w:rPr>
          <w:sz w:val="28"/>
          <w:szCs w:val="28"/>
        </w:rPr>
        <w:t>Г</w:t>
      </w:r>
      <w:r w:rsidR="004E0DDE" w:rsidRPr="00286F62">
        <w:rPr>
          <w:sz w:val="28"/>
          <w:szCs w:val="28"/>
        </w:rPr>
        <w:t>ромада приймал</w:t>
      </w:r>
      <w:r w:rsidR="005273B3" w:rsidRPr="00286F62">
        <w:rPr>
          <w:sz w:val="28"/>
          <w:szCs w:val="28"/>
        </w:rPr>
        <w:t>а</w:t>
      </w:r>
      <w:r w:rsidR="004E0DDE" w:rsidRPr="00286F62">
        <w:rPr>
          <w:sz w:val="28"/>
          <w:szCs w:val="28"/>
        </w:rPr>
        <w:t xml:space="preserve"> участь у  Механізмі підтримки послуг з енергоефективності для громадських будівель, за рахунок якого були проведені енергетичні аудити будівель бюджетної сфери та отримані енергетичні сертифікати</w:t>
      </w:r>
      <w:r w:rsidR="009C37E8" w:rsidRPr="00286F62">
        <w:rPr>
          <w:sz w:val="28"/>
          <w:szCs w:val="28"/>
        </w:rPr>
        <w:t>.</w:t>
      </w:r>
    </w:p>
    <w:p w:rsidR="00DD69F1" w:rsidRPr="00286F62" w:rsidRDefault="004E0DDE" w:rsidP="005102E1">
      <w:pPr>
        <w:ind w:firstLine="567"/>
        <w:rPr>
          <w:sz w:val="28"/>
          <w:szCs w:val="28"/>
        </w:rPr>
      </w:pPr>
      <w:r w:rsidRPr="00286F62">
        <w:rPr>
          <w:sz w:val="28"/>
          <w:szCs w:val="28"/>
        </w:rPr>
        <w:t xml:space="preserve">В рамках проєкту «Енергоефективність у громадах ІІ» Сєвєродонецькою міською територіальною громадою </w:t>
      </w:r>
      <w:r w:rsidR="00DD69F1" w:rsidRPr="00286F62">
        <w:rPr>
          <w:sz w:val="28"/>
          <w:szCs w:val="28"/>
        </w:rPr>
        <w:t xml:space="preserve">були </w:t>
      </w:r>
      <w:r w:rsidRPr="00286F62">
        <w:rPr>
          <w:sz w:val="28"/>
          <w:szCs w:val="28"/>
        </w:rPr>
        <w:t xml:space="preserve">успішно впроваджені всі модулі енергоменеджменту та було відібрано для участі у проєкті </w:t>
      </w:r>
      <w:r w:rsidR="0056108C" w:rsidRPr="00286F62">
        <w:rPr>
          <w:sz w:val="28"/>
          <w:szCs w:val="28"/>
        </w:rPr>
        <w:t>«</w:t>
      </w:r>
      <w:r w:rsidRPr="00286F62">
        <w:rPr>
          <w:sz w:val="28"/>
          <w:szCs w:val="28"/>
        </w:rPr>
        <w:t>Просування енергоефективності та імплементація Директиви ЄС п</w:t>
      </w:r>
      <w:r w:rsidR="0056108C" w:rsidRPr="00286F62">
        <w:rPr>
          <w:sz w:val="28"/>
          <w:szCs w:val="28"/>
        </w:rPr>
        <w:t>ро енергоефективність в Україні»</w:t>
      </w:r>
      <w:r w:rsidRPr="00286F62">
        <w:rPr>
          <w:sz w:val="28"/>
          <w:szCs w:val="28"/>
        </w:rPr>
        <w:t>, що впроваджу</w:t>
      </w:r>
      <w:r w:rsidR="00DD69F1" w:rsidRPr="00286F62">
        <w:rPr>
          <w:sz w:val="28"/>
          <w:szCs w:val="28"/>
        </w:rPr>
        <w:t xml:space="preserve">вались </w:t>
      </w:r>
      <w:r w:rsidRPr="00286F62">
        <w:rPr>
          <w:sz w:val="28"/>
          <w:szCs w:val="28"/>
        </w:rPr>
        <w:t>компанією GIZ за дорученням Урядів Німеччини та Швейцарії. Проєкт стартував у 2021 році</w:t>
      </w:r>
      <w:r w:rsidR="00DD69F1" w:rsidRPr="00286F62">
        <w:rPr>
          <w:sz w:val="28"/>
          <w:szCs w:val="28"/>
        </w:rPr>
        <w:t xml:space="preserve">, </w:t>
      </w:r>
      <w:r w:rsidRPr="00286F62">
        <w:rPr>
          <w:sz w:val="28"/>
          <w:szCs w:val="28"/>
        </w:rPr>
        <w:t>в рамках проєкту</w:t>
      </w:r>
      <w:r w:rsidR="00DD69F1" w:rsidRPr="00286F62">
        <w:rPr>
          <w:sz w:val="28"/>
          <w:szCs w:val="28"/>
        </w:rPr>
        <w:t xml:space="preserve"> була </w:t>
      </w:r>
      <w:r w:rsidRPr="00286F62">
        <w:rPr>
          <w:sz w:val="28"/>
          <w:szCs w:val="28"/>
        </w:rPr>
        <w:t>розпочата робота з розробки Муніципального енергетичного плану</w:t>
      </w:r>
      <w:r w:rsidR="00DD69F1" w:rsidRPr="00286F62">
        <w:rPr>
          <w:sz w:val="28"/>
          <w:szCs w:val="28"/>
        </w:rPr>
        <w:t xml:space="preserve">, у зв’язку </w:t>
      </w:r>
      <w:r w:rsidR="0056108C" w:rsidRPr="00286F62">
        <w:rPr>
          <w:sz w:val="28"/>
          <w:szCs w:val="28"/>
        </w:rPr>
        <w:t>і</w:t>
      </w:r>
      <w:r w:rsidR="00DD69F1" w:rsidRPr="00286F62">
        <w:rPr>
          <w:sz w:val="28"/>
          <w:szCs w:val="28"/>
        </w:rPr>
        <w:t xml:space="preserve">з повномасштабним вторгненням </w:t>
      </w:r>
      <w:r w:rsidR="009C37E8" w:rsidRPr="00286F62">
        <w:rPr>
          <w:sz w:val="28"/>
          <w:szCs w:val="28"/>
        </w:rPr>
        <w:t xml:space="preserve">Російської Федерації </w:t>
      </w:r>
      <w:r w:rsidR="00DD69F1" w:rsidRPr="00286F62">
        <w:rPr>
          <w:sz w:val="28"/>
          <w:szCs w:val="28"/>
        </w:rPr>
        <w:t>на територію України</w:t>
      </w:r>
      <w:r w:rsidR="0056108C" w:rsidRPr="00286F62">
        <w:rPr>
          <w:sz w:val="28"/>
          <w:szCs w:val="28"/>
        </w:rPr>
        <w:t>,</w:t>
      </w:r>
      <w:r w:rsidR="00DD69F1" w:rsidRPr="00286F62">
        <w:rPr>
          <w:sz w:val="28"/>
          <w:szCs w:val="28"/>
        </w:rPr>
        <w:t xml:space="preserve"> </w:t>
      </w:r>
      <w:r w:rsidR="0056108C" w:rsidRPr="00286F62">
        <w:rPr>
          <w:sz w:val="28"/>
          <w:szCs w:val="28"/>
        </w:rPr>
        <w:br/>
        <w:t xml:space="preserve">у </w:t>
      </w:r>
      <w:r w:rsidR="00DD69F1" w:rsidRPr="00286F62">
        <w:rPr>
          <w:sz w:val="28"/>
          <w:szCs w:val="28"/>
        </w:rPr>
        <w:t xml:space="preserve">2022 </w:t>
      </w:r>
      <w:r w:rsidR="0056108C" w:rsidRPr="00286F62">
        <w:rPr>
          <w:sz w:val="28"/>
          <w:szCs w:val="28"/>
        </w:rPr>
        <w:t xml:space="preserve">році </w:t>
      </w:r>
      <w:r w:rsidR="00DD69F1" w:rsidRPr="00286F62">
        <w:rPr>
          <w:sz w:val="28"/>
          <w:szCs w:val="28"/>
        </w:rPr>
        <w:t>реалізацію проекту було призупинено.</w:t>
      </w:r>
    </w:p>
    <w:p w:rsidR="00734BAC" w:rsidRPr="00286F62" w:rsidRDefault="009C37E8" w:rsidP="005102E1">
      <w:pPr>
        <w:ind w:left="1" w:firstLine="566"/>
        <w:rPr>
          <w:sz w:val="28"/>
          <w:szCs w:val="28"/>
        </w:rPr>
      </w:pPr>
      <w:r w:rsidRPr="00286F62">
        <w:rPr>
          <w:sz w:val="28"/>
          <w:szCs w:val="28"/>
        </w:rPr>
        <w:t>В громаді</w:t>
      </w:r>
      <w:r w:rsidR="00DD69F1" w:rsidRPr="00286F62">
        <w:rPr>
          <w:sz w:val="28"/>
          <w:szCs w:val="28"/>
        </w:rPr>
        <w:t xml:space="preserve"> був</w:t>
      </w:r>
      <w:r w:rsidR="004E0DDE" w:rsidRPr="00286F62">
        <w:rPr>
          <w:sz w:val="28"/>
          <w:szCs w:val="28"/>
        </w:rPr>
        <w:t xml:space="preserve"> успішно впроваджений та працю</w:t>
      </w:r>
      <w:r w:rsidR="00DD69F1" w:rsidRPr="00286F62">
        <w:rPr>
          <w:sz w:val="28"/>
          <w:szCs w:val="28"/>
        </w:rPr>
        <w:t>вав</w:t>
      </w:r>
      <w:r w:rsidR="004E0DDE" w:rsidRPr="00286F62">
        <w:rPr>
          <w:sz w:val="28"/>
          <w:szCs w:val="28"/>
        </w:rPr>
        <w:t xml:space="preserve"> ЕСКО-механізм. </w:t>
      </w:r>
      <w:r w:rsidR="00DD69F1" w:rsidRPr="00286F62">
        <w:rPr>
          <w:sz w:val="28"/>
          <w:szCs w:val="28"/>
        </w:rPr>
        <w:t>П</w:t>
      </w:r>
      <w:r w:rsidR="004E0DDE" w:rsidRPr="00286F62">
        <w:rPr>
          <w:sz w:val="28"/>
          <w:szCs w:val="28"/>
        </w:rPr>
        <w:t>артнер</w:t>
      </w:r>
      <w:r w:rsidR="00DD69F1" w:rsidRPr="00286F62">
        <w:rPr>
          <w:sz w:val="28"/>
          <w:szCs w:val="28"/>
        </w:rPr>
        <w:t xml:space="preserve"> громади</w:t>
      </w:r>
      <w:r w:rsidR="004E0DDE" w:rsidRPr="00286F62">
        <w:rPr>
          <w:sz w:val="28"/>
          <w:szCs w:val="28"/>
        </w:rPr>
        <w:t xml:space="preserve"> ТОВ </w:t>
      </w:r>
      <w:r w:rsidR="005102E1" w:rsidRPr="00286F62">
        <w:rPr>
          <w:sz w:val="28"/>
          <w:szCs w:val="28"/>
        </w:rPr>
        <w:t>«</w:t>
      </w:r>
      <w:r w:rsidR="004E0DDE" w:rsidRPr="00286F62">
        <w:rPr>
          <w:sz w:val="28"/>
          <w:szCs w:val="28"/>
        </w:rPr>
        <w:t>КИЇВЕСКО</w:t>
      </w:r>
      <w:r w:rsidR="005102E1" w:rsidRPr="00286F62">
        <w:rPr>
          <w:sz w:val="28"/>
          <w:szCs w:val="28"/>
        </w:rPr>
        <w:t>»</w:t>
      </w:r>
      <w:r w:rsidR="004E0DDE" w:rsidRPr="00286F62">
        <w:rPr>
          <w:sz w:val="28"/>
          <w:szCs w:val="28"/>
        </w:rPr>
        <w:t xml:space="preserve"> нада</w:t>
      </w:r>
      <w:r w:rsidR="00DD69F1" w:rsidRPr="00286F62">
        <w:rPr>
          <w:sz w:val="28"/>
          <w:szCs w:val="28"/>
        </w:rPr>
        <w:t>вав</w:t>
      </w:r>
      <w:r w:rsidR="004E0DDE" w:rsidRPr="00286F62">
        <w:rPr>
          <w:sz w:val="28"/>
          <w:szCs w:val="28"/>
        </w:rPr>
        <w:t xml:space="preserve"> послуги з енергосервісу у десяти закладах відділу освіти, де </w:t>
      </w:r>
      <w:r w:rsidR="00DD69F1" w:rsidRPr="00286F62">
        <w:rPr>
          <w:sz w:val="28"/>
          <w:szCs w:val="28"/>
        </w:rPr>
        <w:t xml:space="preserve">були </w:t>
      </w:r>
      <w:r w:rsidR="004E0DDE" w:rsidRPr="00286F62">
        <w:rPr>
          <w:sz w:val="28"/>
          <w:szCs w:val="28"/>
        </w:rPr>
        <w:t xml:space="preserve">встановлені сучасні модульні теплові пункти датської фірми Danfoss. В свою чергу вони </w:t>
      </w:r>
      <w:r w:rsidR="00DD69F1" w:rsidRPr="00286F62">
        <w:rPr>
          <w:sz w:val="28"/>
          <w:szCs w:val="28"/>
        </w:rPr>
        <w:t xml:space="preserve">були </w:t>
      </w:r>
      <w:r w:rsidR="004E0DDE" w:rsidRPr="00286F62">
        <w:rPr>
          <w:sz w:val="28"/>
          <w:szCs w:val="28"/>
        </w:rPr>
        <w:t>підключені до системи моніторингу та диспетчеризації SynergyData, яка дозвол</w:t>
      </w:r>
      <w:r w:rsidR="00DD69F1" w:rsidRPr="00286F62">
        <w:rPr>
          <w:sz w:val="28"/>
          <w:szCs w:val="28"/>
        </w:rPr>
        <w:t>яла</w:t>
      </w:r>
      <w:r w:rsidR="004E0DDE" w:rsidRPr="00286F62">
        <w:rPr>
          <w:sz w:val="28"/>
          <w:szCs w:val="28"/>
        </w:rPr>
        <w:t xml:space="preserve"> автоматично регулювати подачу тепла в залежності від погодних умов. Така модернізація системи опалення позбавля</w:t>
      </w:r>
      <w:r w:rsidR="00DD69F1" w:rsidRPr="00286F62">
        <w:rPr>
          <w:sz w:val="28"/>
          <w:szCs w:val="28"/>
        </w:rPr>
        <w:t>ла</w:t>
      </w:r>
      <w:r w:rsidR="004E0DDE" w:rsidRPr="00286F62">
        <w:rPr>
          <w:sz w:val="28"/>
          <w:szCs w:val="28"/>
        </w:rPr>
        <w:t xml:space="preserve"> будівлі від надмірного споживання теплової енергії, не виходячи за нормативні показники температури у приміщеннях та в свою чергу це забезпечу</w:t>
      </w:r>
      <w:r w:rsidR="00DD69F1" w:rsidRPr="00286F62">
        <w:rPr>
          <w:sz w:val="28"/>
          <w:szCs w:val="28"/>
        </w:rPr>
        <w:t>вало</w:t>
      </w:r>
      <w:r w:rsidR="004E0DDE" w:rsidRPr="00286F62">
        <w:rPr>
          <w:sz w:val="28"/>
          <w:szCs w:val="28"/>
        </w:rPr>
        <w:t xml:space="preserve"> ек</w:t>
      </w:r>
      <w:r w:rsidR="005102E1" w:rsidRPr="00286F62">
        <w:rPr>
          <w:sz w:val="28"/>
          <w:szCs w:val="28"/>
        </w:rPr>
        <w:t>ономію коштів за енергоресурси.</w:t>
      </w:r>
    </w:p>
    <w:p w:rsidR="009C37E8" w:rsidRPr="00286F62" w:rsidRDefault="004E0DDE" w:rsidP="009C37E8">
      <w:pPr>
        <w:ind w:left="1" w:firstLine="566"/>
        <w:rPr>
          <w:sz w:val="28"/>
          <w:szCs w:val="28"/>
        </w:rPr>
      </w:pPr>
      <w:r w:rsidRPr="00286F62">
        <w:rPr>
          <w:sz w:val="28"/>
          <w:szCs w:val="28"/>
        </w:rPr>
        <w:t xml:space="preserve">За результатами аналізу роботи ІТП за опалювальний період економія бюджетних коштів </w:t>
      </w:r>
      <w:r w:rsidR="00DD69F1" w:rsidRPr="00286F62">
        <w:rPr>
          <w:sz w:val="28"/>
          <w:szCs w:val="28"/>
        </w:rPr>
        <w:t>громади</w:t>
      </w:r>
      <w:r w:rsidRPr="00286F62">
        <w:rPr>
          <w:sz w:val="28"/>
          <w:szCs w:val="28"/>
        </w:rPr>
        <w:t xml:space="preserve"> с</w:t>
      </w:r>
      <w:r w:rsidR="00DD69F1" w:rsidRPr="00286F62">
        <w:rPr>
          <w:sz w:val="28"/>
          <w:szCs w:val="28"/>
        </w:rPr>
        <w:t>тановила</w:t>
      </w:r>
      <w:r w:rsidR="009C37E8" w:rsidRPr="00286F62">
        <w:rPr>
          <w:sz w:val="28"/>
          <w:szCs w:val="28"/>
        </w:rPr>
        <w:t xml:space="preserve"> близько</w:t>
      </w:r>
      <w:r w:rsidRPr="00286F62">
        <w:rPr>
          <w:sz w:val="28"/>
          <w:szCs w:val="28"/>
        </w:rPr>
        <w:t xml:space="preserve"> 642 тис. грн. Фактично споживання енергоресурсів знизилося на 40</w:t>
      </w:r>
      <w:r w:rsidR="005102E1" w:rsidRPr="00286F62">
        <w:rPr>
          <w:sz w:val="28"/>
          <w:szCs w:val="28"/>
        </w:rPr>
        <w:t xml:space="preserve"> </w:t>
      </w:r>
      <w:r w:rsidRPr="00286F62">
        <w:rPr>
          <w:sz w:val="28"/>
          <w:szCs w:val="28"/>
        </w:rPr>
        <w:t>%</w:t>
      </w:r>
      <w:r w:rsidR="00DD69F1" w:rsidRPr="00286F62">
        <w:rPr>
          <w:sz w:val="28"/>
          <w:szCs w:val="28"/>
        </w:rPr>
        <w:t>.</w:t>
      </w:r>
    </w:p>
    <w:p w:rsidR="009C37E8" w:rsidRPr="00286F62" w:rsidRDefault="009C37E8" w:rsidP="009C37E8">
      <w:pPr>
        <w:ind w:firstLine="567"/>
        <w:rPr>
          <w:sz w:val="28"/>
          <w:szCs w:val="28"/>
        </w:rPr>
      </w:pPr>
      <w:r w:rsidRPr="00286F62">
        <w:rPr>
          <w:sz w:val="28"/>
          <w:szCs w:val="28"/>
        </w:rPr>
        <w:t xml:space="preserve">Також </w:t>
      </w:r>
      <w:r w:rsidR="004E0DDE" w:rsidRPr="00286F62">
        <w:rPr>
          <w:sz w:val="28"/>
          <w:szCs w:val="28"/>
        </w:rPr>
        <w:t>Сєвєродонецька міська територіальна громада прийма</w:t>
      </w:r>
      <w:r w:rsidR="00DD69F1" w:rsidRPr="00286F62">
        <w:rPr>
          <w:sz w:val="28"/>
          <w:szCs w:val="28"/>
        </w:rPr>
        <w:t>ла</w:t>
      </w:r>
      <w:r w:rsidR="004E0DDE" w:rsidRPr="00286F62">
        <w:rPr>
          <w:sz w:val="28"/>
          <w:szCs w:val="28"/>
        </w:rPr>
        <w:t xml:space="preserve"> участь у проєкті USAID Проєкт енергетичної безпеки. В рамках проекту </w:t>
      </w:r>
      <w:r w:rsidR="00DD69F1" w:rsidRPr="00286F62">
        <w:rPr>
          <w:sz w:val="28"/>
          <w:szCs w:val="28"/>
        </w:rPr>
        <w:t xml:space="preserve">планувалось </w:t>
      </w:r>
      <w:r w:rsidR="004E0DDE" w:rsidRPr="00286F62">
        <w:rPr>
          <w:sz w:val="28"/>
          <w:szCs w:val="28"/>
        </w:rPr>
        <w:t>розроблен</w:t>
      </w:r>
      <w:r w:rsidR="00DD69F1" w:rsidRPr="00286F62">
        <w:rPr>
          <w:sz w:val="28"/>
          <w:szCs w:val="28"/>
        </w:rPr>
        <w:t>ня</w:t>
      </w:r>
      <w:r w:rsidR="004E0DDE" w:rsidRPr="00286F62">
        <w:rPr>
          <w:sz w:val="28"/>
          <w:szCs w:val="28"/>
        </w:rPr>
        <w:t xml:space="preserve"> Схем</w:t>
      </w:r>
      <w:r w:rsidR="00DD69F1" w:rsidRPr="00286F62">
        <w:rPr>
          <w:sz w:val="28"/>
          <w:szCs w:val="28"/>
        </w:rPr>
        <w:t>и</w:t>
      </w:r>
      <w:r w:rsidR="004E0DDE" w:rsidRPr="00286F62">
        <w:rPr>
          <w:sz w:val="28"/>
          <w:szCs w:val="28"/>
        </w:rPr>
        <w:t xml:space="preserve"> теплопостачання міста</w:t>
      </w:r>
      <w:r w:rsidRPr="00286F62">
        <w:rPr>
          <w:sz w:val="28"/>
          <w:szCs w:val="28"/>
        </w:rPr>
        <w:t xml:space="preserve"> Сєвєродонецьк</w:t>
      </w:r>
      <w:r w:rsidR="004E0DDE" w:rsidRPr="00286F62">
        <w:rPr>
          <w:sz w:val="28"/>
          <w:szCs w:val="28"/>
        </w:rPr>
        <w:t>, довгостроков</w:t>
      </w:r>
      <w:r w:rsidR="00DD69F1" w:rsidRPr="00286F62">
        <w:rPr>
          <w:sz w:val="28"/>
          <w:szCs w:val="28"/>
        </w:rPr>
        <w:t>ої</w:t>
      </w:r>
      <w:r w:rsidR="004E0DDE" w:rsidRPr="00286F62">
        <w:rPr>
          <w:sz w:val="28"/>
          <w:szCs w:val="28"/>
        </w:rPr>
        <w:t xml:space="preserve"> стратегі</w:t>
      </w:r>
      <w:r w:rsidR="00DD69F1" w:rsidRPr="00286F62">
        <w:rPr>
          <w:sz w:val="28"/>
          <w:szCs w:val="28"/>
        </w:rPr>
        <w:t>ї</w:t>
      </w:r>
      <w:r w:rsidR="004E0DDE" w:rsidRPr="00286F62">
        <w:rPr>
          <w:sz w:val="28"/>
          <w:szCs w:val="28"/>
        </w:rPr>
        <w:t xml:space="preserve"> розвитку системи теплопостачання та інше</w:t>
      </w:r>
      <w:r w:rsidRPr="00286F62">
        <w:rPr>
          <w:sz w:val="28"/>
          <w:szCs w:val="28"/>
        </w:rPr>
        <w:t>, у зв’язку із повномасштабним вторгненням Російської Федерації в Україну реалізацію проекту було призупинено.</w:t>
      </w:r>
    </w:p>
    <w:p w:rsidR="009C37E8" w:rsidRPr="00286F62" w:rsidRDefault="004E0DDE" w:rsidP="009C37E8">
      <w:pPr>
        <w:ind w:firstLine="567"/>
        <w:rPr>
          <w:sz w:val="28"/>
          <w:szCs w:val="28"/>
        </w:rPr>
      </w:pPr>
      <w:r w:rsidRPr="00286F62">
        <w:rPr>
          <w:sz w:val="28"/>
          <w:szCs w:val="28"/>
        </w:rPr>
        <w:lastRenderedPageBreak/>
        <w:t>Багато років громада співпрацю</w:t>
      </w:r>
      <w:r w:rsidR="00DD69F1" w:rsidRPr="00286F62">
        <w:rPr>
          <w:sz w:val="28"/>
          <w:szCs w:val="28"/>
        </w:rPr>
        <w:t>вала</w:t>
      </w:r>
      <w:r w:rsidRPr="00286F62">
        <w:rPr>
          <w:sz w:val="28"/>
          <w:szCs w:val="28"/>
        </w:rPr>
        <w:t xml:space="preserve"> з проєктом </w:t>
      </w:r>
      <w:r w:rsidR="008C6365" w:rsidRPr="00286F62">
        <w:rPr>
          <w:sz w:val="28"/>
          <w:szCs w:val="28"/>
        </w:rPr>
        <w:t>«</w:t>
      </w:r>
      <w:r w:rsidRPr="00286F62">
        <w:rPr>
          <w:sz w:val="28"/>
          <w:szCs w:val="28"/>
        </w:rPr>
        <w:t>Енергоефективні школи: нова генерація</w:t>
      </w:r>
      <w:r w:rsidR="008C6365" w:rsidRPr="00286F62">
        <w:rPr>
          <w:sz w:val="28"/>
          <w:szCs w:val="28"/>
        </w:rPr>
        <w:t>»</w:t>
      </w:r>
      <w:r w:rsidRPr="00286F62">
        <w:rPr>
          <w:sz w:val="28"/>
          <w:szCs w:val="28"/>
        </w:rPr>
        <w:t>, що дозволя</w:t>
      </w:r>
      <w:r w:rsidR="00DD69F1" w:rsidRPr="00286F62">
        <w:rPr>
          <w:sz w:val="28"/>
          <w:szCs w:val="28"/>
        </w:rPr>
        <w:t>ло</w:t>
      </w:r>
      <w:r w:rsidRPr="00286F62">
        <w:rPr>
          <w:sz w:val="28"/>
          <w:szCs w:val="28"/>
        </w:rPr>
        <w:t xml:space="preserve"> учням шкіл здобувати нові актуальні знання у сфері енергое</w:t>
      </w:r>
      <w:r w:rsidR="008C6365" w:rsidRPr="00286F62">
        <w:rPr>
          <w:sz w:val="28"/>
          <w:szCs w:val="28"/>
        </w:rPr>
        <w:t xml:space="preserve">фективності, енергозбереження. </w:t>
      </w:r>
      <w:r w:rsidRPr="00286F62">
        <w:rPr>
          <w:sz w:val="28"/>
          <w:szCs w:val="28"/>
        </w:rPr>
        <w:t>Також провод</w:t>
      </w:r>
      <w:r w:rsidR="00DD69F1" w:rsidRPr="00286F62">
        <w:rPr>
          <w:sz w:val="28"/>
          <w:szCs w:val="28"/>
        </w:rPr>
        <w:t>ились</w:t>
      </w:r>
      <w:r w:rsidRPr="00286F62">
        <w:rPr>
          <w:sz w:val="28"/>
          <w:szCs w:val="28"/>
        </w:rPr>
        <w:t xml:space="preserve"> Тижні сталої енергії та громада б</w:t>
      </w:r>
      <w:r w:rsidR="00DD69F1" w:rsidRPr="00286F62">
        <w:rPr>
          <w:sz w:val="28"/>
          <w:szCs w:val="28"/>
        </w:rPr>
        <w:t>рала</w:t>
      </w:r>
      <w:r w:rsidRPr="00286F62">
        <w:rPr>
          <w:sz w:val="28"/>
          <w:szCs w:val="28"/>
        </w:rPr>
        <w:t xml:space="preserve"> участь у проведенні Європейських Тижнів сталої енергії, </w:t>
      </w:r>
      <w:r w:rsidR="00DD69F1" w:rsidRPr="00286F62">
        <w:rPr>
          <w:sz w:val="28"/>
          <w:szCs w:val="28"/>
        </w:rPr>
        <w:t xml:space="preserve">була </w:t>
      </w:r>
      <w:r w:rsidRPr="00286F62">
        <w:rPr>
          <w:sz w:val="28"/>
          <w:szCs w:val="28"/>
        </w:rPr>
        <w:t>створена Дорадча рада з питань енергоефективності та енергоз</w:t>
      </w:r>
      <w:r w:rsidR="007B0112" w:rsidRPr="00286F62">
        <w:rPr>
          <w:sz w:val="28"/>
          <w:szCs w:val="28"/>
        </w:rPr>
        <w:t>береження громади.</w:t>
      </w:r>
    </w:p>
    <w:p w:rsidR="00D6330F" w:rsidRPr="00286F62" w:rsidRDefault="00D6330F" w:rsidP="000C5DFC">
      <w:pPr>
        <w:spacing w:after="240"/>
        <w:ind w:firstLine="567"/>
        <w:rPr>
          <w:sz w:val="28"/>
          <w:szCs w:val="28"/>
        </w:rPr>
      </w:pPr>
      <w:r w:rsidRPr="00286F62">
        <w:rPr>
          <w:sz w:val="28"/>
          <w:szCs w:val="28"/>
        </w:rPr>
        <w:t>Питання підвищення енергоефективності, зменшення споживання енергоресурсів та відповідно раціонального використання бюджетних коштів наразі є дуже актуальними для нашої громади.</w:t>
      </w:r>
      <w:r w:rsidR="006246A1" w:rsidRPr="00286F62">
        <w:rPr>
          <w:sz w:val="28"/>
          <w:szCs w:val="28"/>
        </w:rPr>
        <w:t xml:space="preserve"> </w:t>
      </w:r>
      <w:r w:rsidRPr="00286F62">
        <w:rPr>
          <w:sz w:val="28"/>
          <w:szCs w:val="28"/>
        </w:rPr>
        <w:t xml:space="preserve">Тому, </w:t>
      </w:r>
      <w:r w:rsidR="000D1444" w:rsidRPr="00286F62">
        <w:rPr>
          <w:sz w:val="28"/>
          <w:szCs w:val="28"/>
        </w:rPr>
        <w:t xml:space="preserve">після деокупації громади </w:t>
      </w:r>
      <w:r w:rsidRPr="00286F62">
        <w:rPr>
          <w:sz w:val="28"/>
          <w:szCs w:val="28"/>
        </w:rPr>
        <w:t xml:space="preserve">з метою забезпечення сталого розвитку, Сєвєродонецька міська територіальна громада </w:t>
      </w:r>
      <w:r w:rsidR="009C37E8" w:rsidRPr="00286F62">
        <w:rPr>
          <w:sz w:val="28"/>
          <w:szCs w:val="28"/>
        </w:rPr>
        <w:t xml:space="preserve">була </w:t>
      </w:r>
      <w:r w:rsidRPr="00286F62">
        <w:rPr>
          <w:sz w:val="28"/>
          <w:szCs w:val="28"/>
        </w:rPr>
        <w:t>приєдн</w:t>
      </w:r>
      <w:r w:rsidR="009C37E8" w:rsidRPr="00286F62">
        <w:rPr>
          <w:sz w:val="28"/>
          <w:szCs w:val="28"/>
        </w:rPr>
        <w:t>ана</w:t>
      </w:r>
      <w:r w:rsidRPr="00286F62">
        <w:rPr>
          <w:sz w:val="28"/>
          <w:szCs w:val="28"/>
        </w:rPr>
        <w:t xml:space="preserve"> до ініціативи Європейського Союзу «УГОДА МЕРІВ», взяла на себе зобов’язання зменшити споживання енергоресурсів та збільшити частку використання енергії з відновлювальних джерел (на 21 % зменшити викиди СО</w:t>
      </w:r>
      <w:r w:rsidRPr="00286F62">
        <w:rPr>
          <w:sz w:val="16"/>
          <w:szCs w:val="16"/>
        </w:rPr>
        <w:t>2</w:t>
      </w:r>
      <w:r w:rsidR="006246A1" w:rsidRPr="00286F62">
        <w:rPr>
          <w:sz w:val="28"/>
          <w:szCs w:val="28"/>
        </w:rPr>
        <w:t>).</w:t>
      </w:r>
      <w:r w:rsidR="000D1444" w:rsidRPr="00286F62">
        <w:rPr>
          <w:sz w:val="28"/>
          <w:szCs w:val="28"/>
        </w:rPr>
        <w:t xml:space="preserve"> </w:t>
      </w:r>
    </w:p>
    <w:p w:rsidR="006246A1" w:rsidRPr="00286F62" w:rsidRDefault="006246A1" w:rsidP="006246A1">
      <w:pPr>
        <w:ind w:firstLine="567"/>
      </w:pPr>
      <w:r w:rsidRPr="00286F62">
        <w:rPr>
          <w:b/>
          <w:sz w:val="28"/>
          <w:szCs w:val="28"/>
          <w:u w:val="single"/>
        </w:rPr>
        <w:t>Основні проблеми:</w:t>
      </w:r>
    </w:p>
    <w:p w:rsidR="006246A1" w:rsidRPr="00286F62" w:rsidRDefault="006246A1" w:rsidP="006246A1">
      <w:pPr>
        <w:ind w:firstLine="567"/>
      </w:pPr>
      <w:r w:rsidRPr="00286F62">
        <w:rPr>
          <w:sz w:val="28"/>
          <w:szCs w:val="28"/>
        </w:rPr>
        <w:t>енергоємності виробництва та енергозалежність економіки</w:t>
      </w:r>
      <w:r w:rsidRPr="00286F62">
        <w:rPr>
          <w:b/>
          <w:sz w:val="28"/>
          <w:szCs w:val="28"/>
        </w:rPr>
        <w:t>;</w:t>
      </w:r>
    </w:p>
    <w:p w:rsidR="006246A1" w:rsidRPr="00286F62" w:rsidRDefault="006246A1" w:rsidP="006246A1">
      <w:pPr>
        <w:ind w:firstLine="567"/>
      </w:pPr>
      <w:r w:rsidRPr="00286F62">
        <w:rPr>
          <w:sz w:val="28"/>
          <w:szCs w:val="28"/>
        </w:rPr>
        <w:t>велике навантаження споживання енергоносіїв, особливо у бюджетній сфері.</w:t>
      </w:r>
    </w:p>
    <w:p w:rsidR="00D6330F" w:rsidRPr="00286F62" w:rsidRDefault="00D6330F" w:rsidP="000C5DFC">
      <w:pPr>
        <w:spacing w:before="240"/>
        <w:ind w:firstLine="567"/>
        <w:rPr>
          <w:b/>
          <w:bCs/>
          <w:sz w:val="28"/>
          <w:szCs w:val="28"/>
          <w:u w:val="single"/>
        </w:rPr>
      </w:pPr>
      <w:r w:rsidRPr="00286F62">
        <w:rPr>
          <w:b/>
          <w:bCs/>
          <w:sz w:val="28"/>
          <w:szCs w:val="28"/>
          <w:u w:val="single"/>
        </w:rPr>
        <w:t xml:space="preserve">Основні завдання: </w:t>
      </w:r>
    </w:p>
    <w:p w:rsidR="006246A1" w:rsidRPr="00D274CB" w:rsidRDefault="006246A1" w:rsidP="006246A1">
      <w:pPr>
        <w:pBdr>
          <w:top w:val="nil"/>
          <w:left w:val="nil"/>
          <w:bottom w:val="nil"/>
          <w:right w:val="nil"/>
          <w:between w:val="nil"/>
        </w:pBdr>
        <w:tabs>
          <w:tab w:val="left" w:pos="426"/>
        </w:tabs>
        <w:ind w:firstLine="567"/>
        <w:rPr>
          <w:sz w:val="28"/>
          <w:szCs w:val="28"/>
        </w:rPr>
      </w:pPr>
      <w:r w:rsidRPr="00286F62">
        <w:rPr>
          <w:sz w:val="28"/>
          <w:szCs w:val="28"/>
        </w:rPr>
        <w:t xml:space="preserve">проведення послідовної політики по впровадженню енергоефективних та ресурсозберігаючих технологій, із зазначенням </w:t>
      </w:r>
      <w:r w:rsidRPr="00D274CB">
        <w:rPr>
          <w:sz w:val="28"/>
          <w:szCs w:val="28"/>
        </w:rPr>
        <w:t>першочергових завдань для територіальної громади, підприємств та організацій всіх форм власності: у промисловості, житлово-комунальному господарстві, бюджетній сфері та координація їх дій;</w:t>
      </w:r>
    </w:p>
    <w:p w:rsidR="00D6330F" w:rsidRPr="00D274CB" w:rsidRDefault="00D6330F" w:rsidP="006246A1">
      <w:pPr>
        <w:pBdr>
          <w:top w:val="nil"/>
          <w:left w:val="nil"/>
          <w:bottom w:val="nil"/>
          <w:right w:val="nil"/>
          <w:between w:val="nil"/>
        </w:pBdr>
        <w:tabs>
          <w:tab w:val="left" w:pos="426"/>
        </w:tabs>
        <w:ind w:firstLine="567"/>
      </w:pPr>
      <w:r w:rsidRPr="00D274CB">
        <w:rPr>
          <w:sz w:val="28"/>
          <w:szCs w:val="28"/>
        </w:rPr>
        <w:t>зменшення енергоємності виробництва та енергозалежності економіки</w:t>
      </w:r>
      <w:r w:rsidRPr="00D274CB">
        <w:rPr>
          <w:b/>
          <w:sz w:val="28"/>
          <w:szCs w:val="28"/>
        </w:rPr>
        <w:t>;</w:t>
      </w:r>
    </w:p>
    <w:p w:rsidR="00D6330F" w:rsidRPr="00D274CB" w:rsidRDefault="00D6330F" w:rsidP="006246A1">
      <w:pPr>
        <w:pBdr>
          <w:top w:val="nil"/>
          <w:left w:val="nil"/>
          <w:bottom w:val="nil"/>
          <w:right w:val="nil"/>
          <w:between w:val="nil"/>
        </w:pBdr>
        <w:tabs>
          <w:tab w:val="left" w:pos="426"/>
        </w:tabs>
        <w:ind w:firstLine="567"/>
      </w:pPr>
      <w:r w:rsidRPr="00D274CB">
        <w:rPr>
          <w:sz w:val="28"/>
          <w:szCs w:val="28"/>
        </w:rPr>
        <w:t>зменшення споживання енергоносіїв, особливо у бюджетній сфері;</w:t>
      </w:r>
    </w:p>
    <w:p w:rsidR="00D6330F" w:rsidRPr="00D274CB" w:rsidRDefault="00D6330F" w:rsidP="006246A1">
      <w:pPr>
        <w:pBdr>
          <w:top w:val="nil"/>
          <w:left w:val="nil"/>
          <w:bottom w:val="nil"/>
          <w:right w:val="nil"/>
          <w:between w:val="nil"/>
        </w:pBdr>
        <w:tabs>
          <w:tab w:val="left" w:pos="426"/>
        </w:tabs>
        <w:ind w:firstLine="567"/>
      </w:pPr>
      <w:r w:rsidRPr="00D274CB">
        <w:rPr>
          <w:sz w:val="28"/>
          <w:szCs w:val="28"/>
        </w:rPr>
        <w:t>забезпечення розвитку Сєвєродонецької міської територіальної громади  на засадах енергетичної безпеки, енергетичної заощадливості та енергоефективності з використанням альтернативної та відновлюваної енергетики;</w:t>
      </w:r>
    </w:p>
    <w:p w:rsidR="00D6330F" w:rsidRPr="00D274CB" w:rsidRDefault="00D6330F" w:rsidP="006246A1">
      <w:pPr>
        <w:pBdr>
          <w:top w:val="nil"/>
          <w:left w:val="nil"/>
          <w:bottom w:val="nil"/>
          <w:right w:val="nil"/>
          <w:between w:val="nil"/>
        </w:pBdr>
        <w:tabs>
          <w:tab w:val="left" w:pos="426"/>
        </w:tabs>
        <w:ind w:firstLine="567"/>
        <w:rPr>
          <w:sz w:val="28"/>
          <w:szCs w:val="28"/>
        </w:rPr>
      </w:pPr>
      <w:r w:rsidRPr="00D274CB">
        <w:rPr>
          <w:sz w:val="28"/>
          <w:szCs w:val="28"/>
        </w:rPr>
        <w:t>впровадження енергоефективних заходів, результатом яких стане зменшення викидів СО</w:t>
      </w:r>
      <w:r w:rsidRPr="00D274CB">
        <w:rPr>
          <w:sz w:val="28"/>
          <w:szCs w:val="28"/>
          <w:vertAlign w:val="subscript"/>
        </w:rPr>
        <w:t>2</w:t>
      </w:r>
      <w:r w:rsidR="006246A1" w:rsidRPr="00D274CB">
        <w:rPr>
          <w:sz w:val="28"/>
          <w:szCs w:val="28"/>
        </w:rPr>
        <w:t>.</w:t>
      </w:r>
    </w:p>
    <w:p w:rsidR="00D6330F" w:rsidRPr="00D274CB" w:rsidRDefault="00D6330F" w:rsidP="000C5DFC">
      <w:pPr>
        <w:spacing w:before="240"/>
        <w:ind w:firstLine="567"/>
        <w:rPr>
          <w:b/>
          <w:bCs/>
          <w:sz w:val="28"/>
          <w:szCs w:val="28"/>
          <w:u w:val="single"/>
        </w:rPr>
      </w:pPr>
      <w:r w:rsidRPr="00D274CB">
        <w:rPr>
          <w:b/>
          <w:bCs/>
          <w:sz w:val="28"/>
          <w:szCs w:val="28"/>
          <w:u w:val="single"/>
        </w:rPr>
        <w:t>Очікувані результати:</w:t>
      </w:r>
    </w:p>
    <w:p w:rsidR="003762FE" w:rsidRPr="00D274CB" w:rsidRDefault="00D6330F" w:rsidP="006246A1">
      <w:pPr>
        <w:pBdr>
          <w:top w:val="nil"/>
          <w:left w:val="nil"/>
          <w:bottom w:val="nil"/>
          <w:right w:val="nil"/>
          <w:between w:val="nil"/>
        </w:pBdr>
        <w:tabs>
          <w:tab w:val="left" w:pos="0"/>
        </w:tabs>
        <w:ind w:firstLine="567"/>
        <w:rPr>
          <w:sz w:val="28"/>
          <w:szCs w:val="28"/>
        </w:rPr>
      </w:pPr>
      <w:r w:rsidRPr="00D274CB">
        <w:rPr>
          <w:sz w:val="28"/>
          <w:szCs w:val="28"/>
        </w:rPr>
        <w:t>раціональне витрачання бюджетних коштів на придбання енергоресурсів;</w:t>
      </w:r>
    </w:p>
    <w:p w:rsidR="00D6330F" w:rsidRPr="00D274CB" w:rsidRDefault="00D6330F" w:rsidP="006246A1">
      <w:pPr>
        <w:pBdr>
          <w:top w:val="nil"/>
          <w:left w:val="nil"/>
          <w:bottom w:val="nil"/>
          <w:right w:val="nil"/>
          <w:between w:val="nil"/>
        </w:pBdr>
        <w:tabs>
          <w:tab w:val="left" w:pos="0"/>
        </w:tabs>
        <w:ind w:firstLine="567"/>
      </w:pPr>
      <w:r w:rsidRPr="00D274CB">
        <w:rPr>
          <w:sz w:val="28"/>
          <w:szCs w:val="28"/>
        </w:rPr>
        <w:t>оптимізація структури споживання енергоресурсів;</w:t>
      </w:r>
    </w:p>
    <w:p w:rsidR="00D6330F" w:rsidRPr="00D274CB" w:rsidRDefault="00D6330F" w:rsidP="006246A1">
      <w:pPr>
        <w:pBdr>
          <w:top w:val="nil"/>
          <w:left w:val="nil"/>
          <w:bottom w:val="nil"/>
          <w:right w:val="nil"/>
          <w:between w:val="nil"/>
        </w:pBdr>
        <w:tabs>
          <w:tab w:val="left" w:pos="0"/>
        </w:tabs>
        <w:ind w:firstLine="567"/>
      </w:pPr>
      <w:r w:rsidRPr="00D274CB">
        <w:rPr>
          <w:sz w:val="28"/>
          <w:szCs w:val="28"/>
        </w:rPr>
        <w:t>підвищення ефективності використання всіх видів енергоносіїв;</w:t>
      </w:r>
    </w:p>
    <w:p w:rsidR="003762FE" w:rsidRPr="00D274CB" w:rsidRDefault="00D6330F" w:rsidP="006246A1">
      <w:pPr>
        <w:pBdr>
          <w:top w:val="nil"/>
          <w:left w:val="nil"/>
          <w:bottom w:val="nil"/>
          <w:right w:val="nil"/>
          <w:between w:val="nil"/>
        </w:pBdr>
        <w:tabs>
          <w:tab w:val="left" w:pos="0"/>
        </w:tabs>
        <w:ind w:firstLine="567"/>
      </w:pPr>
      <w:r w:rsidRPr="00D274CB">
        <w:rPr>
          <w:sz w:val="28"/>
          <w:szCs w:val="28"/>
        </w:rPr>
        <w:t>збільшення частки використання енергії відновлюваними джерелами енергії;</w:t>
      </w:r>
    </w:p>
    <w:p w:rsidR="003762FE" w:rsidRPr="00D274CB" w:rsidRDefault="00D6330F" w:rsidP="006246A1">
      <w:pPr>
        <w:pBdr>
          <w:top w:val="nil"/>
          <w:left w:val="nil"/>
          <w:bottom w:val="nil"/>
          <w:right w:val="nil"/>
          <w:between w:val="nil"/>
        </w:pBdr>
        <w:tabs>
          <w:tab w:val="left" w:pos="0"/>
        </w:tabs>
        <w:ind w:firstLine="567"/>
      </w:pPr>
      <w:r w:rsidRPr="00D274CB">
        <w:rPr>
          <w:sz w:val="28"/>
          <w:szCs w:val="28"/>
        </w:rPr>
        <w:t>покращання якості енергетичних послуг та можливостей для їх регулювання;</w:t>
      </w:r>
    </w:p>
    <w:p w:rsidR="003762FE" w:rsidRPr="00D274CB" w:rsidRDefault="00D6330F" w:rsidP="006246A1">
      <w:pPr>
        <w:pBdr>
          <w:top w:val="nil"/>
          <w:left w:val="nil"/>
          <w:bottom w:val="nil"/>
          <w:right w:val="nil"/>
          <w:between w:val="nil"/>
        </w:pBdr>
        <w:tabs>
          <w:tab w:val="left" w:pos="0"/>
        </w:tabs>
        <w:ind w:firstLine="567"/>
      </w:pPr>
      <w:r w:rsidRPr="00D274CB">
        <w:rPr>
          <w:sz w:val="28"/>
          <w:szCs w:val="28"/>
        </w:rPr>
        <w:lastRenderedPageBreak/>
        <w:t>залучення інвестицій у процеси технологічного переоснащення та енергоефективної модернізації інфраструктури Сєвєродонецької міської територіальної громаді;</w:t>
      </w:r>
    </w:p>
    <w:p w:rsidR="003762FE" w:rsidRPr="00D274CB" w:rsidRDefault="00D6330F" w:rsidP="006246A1">
      <w:pPr>
        <w:pBdr>
          <w:top w:val="nil"/>
          <w:left w:val="nil"/>
          <w:bottom w:val="nil"/>
          <w:right w:val="nil"/>
          <w:between w:val="nil"/>
        </w:pBdr>
        <w:tabs>
          <w:tab w:val="left" w:pos="0"/>
        </w:tabs>
        <w:ind w:firstLine="567"/>
      </w:pPr>
      <w:r w:rsidRPr="00D274CB">
        <w:rPr>
          <w:sz w:val="28"/>
          <w:szCs w:val="28"/>
        </w:rPr>
        <w:t>налагодження енергоефективної експлуатації споруд, будівель, житлових будинків, систем центрального опалення та обладнання генерації енергії;</w:t>
      </w:r>
    </w:p>
    <w:p w:rsidR="00D6330F" w:rsidRPr="00D274CB" w:rsidRDefault="00D6330F" w:rsidP="006246A1">
      <w:pPr>
        <w:pBdr>
          <w:top w:val="nil"/>
          <w:left w:val="nil"/>
          <w:bottom w:val="nil"/>
          <w:right w:val="nil"/>
          <w:between w:val="nil"/>
        </w:pBdr>
        <w:tabs>
          <w:tab w:val="left" w:pos="0"/>
        </w:tabs>
        <w:ind w:firstLine="567"/>
      </w:pPr>
      <w:r w:rsidRPr="00D274CB">
        <w:rPr>
          <w:sz w:val="28"/>
          <w:szCs w:val="28"/>
        </w:rPr>
        <w:t>формування ощадливої поведінки споживачів енергетичних послуг.</w:t>
      </w:r>
    </w:p>
    <w:p w:rsidR="00734BAC" w:rsidRPr="00D274CB" w:rsidRDefault="00734BAC" w:rsidP="006246A1">
      <w:pPr>
        <w:ind w:firstLine="567"/>
        <w:rPr>
          <w:b/>
          <w:sz w:val="28"/>
          <w:szCs w:val="28"/>
        </w:rPr>
      </w:pPr>
    </w:p>
    <w:p w:rsidR="00734BAC" w:rsidRPr="00D274CB" w:rsidRDefault="004E0DDE" w:rsidP="00517551">
      <w:pPr>
        <w:ind w:firstLine="567"/>
        <w:rPr>
          <w:b/>
          <w:sz w:val="28"/>
          <w:szCs w:val="28"/>
        </w:rPr>
      </w:pPr>
      <w:bookmarkStart w:id="6" w:name="_Hlk146100386"/>
      <w:r w:rsidRPr="00D274CB">
        <w:rPr>
          <w:b/>
          <w:sz w:val="28"/>
          <w:szCs w:val="28"/>
        </w:rPr>
        <w:t>1.6 Управління об’єктами комунальної власності</w:t>
      </w:r>
    </w:p>
    <w:p w:rsidR="00352D7F" w:rsidRPr="00D274CB" w:rsidRDefault="00352D7F" w:rsidP="00B14061">
      <w:pPr>
        <w:rPr>
          <w:b/>
          <w:sz w:val="28"/>
          <w:szCs w:val="28"/>
        </w:rPr>
      </w:pPr>
    </w:p>
    <w:p w:rsidR="00844D5B" w:rsidRPr="00286F62" w:rsidRDefault="00844D5B" w:rsidP="00844D5B">
      <w:pPr>
        <w:ind w:firstLine="567"/>
        <w:rPr>
          <w:sz w:val="28"/>
          <w:szCs w:val="28"/>
        </w:rPr>
      </w:pPr>
      <w:r w:rsidRPr="00286F62">
        <w:rPr>
          <w:sz w:val="28"/>
          <w:szCs w:val="28"/>
        </w:rPr>
        <w:t xml:space="preserve">У 2023 році на балансовому обліку </w:t>
      </w:r>
      <w:r w:rsidR="009C37E8" w:rsidRPr="00286F62">
        <w:rPr>
          <w:sz w:val="28"/>
          <w:szCs w:val="28"/>
        </w:rPr>
        <w:t>в</w:t>
      </w:r>
      <w:r w:rsidRPr="00286F62">
        <w:rPr>
          <w:sz w:val="28"/>
          <w:szCs w:val="28"/>
        </w:rPr>
        <w:t xml:space="preserve"> Фонді комунального майна Сєвєродонецької міської військової адміністрації (далі – Фонд комунального майна) перебувало </w:t>
      </w:r>
      <w:r w:rsidRPr="00286F62">
        <w:rPr>
          <w:bCs/>
          <w:sz w:val="28"/>
          <w:szCs w:val="28"/>
        </w:rPr>
        <w:t>175</w:t>
      </w:r>
      <w:r w:rsidRPr="00286F62">
        <w:rPr>
          <w:sz w:val="28"/>
          <w:szCs w:val="28"/>
        </w:rPr>
        <w:t xml:space="preserve"> об’єктів нерухомого майна (</w:t>
      </w:r>
      <w:r w:rsidRPr="00286F62">
        <w:rPr>
          <w:bCs/>
          <w:sz w:val="28"/>
          <w:szCs w:val="28"/>
        </w:rPr>
        <w:t>нежитлових окремих та вбудованих приміщень</w:t>
      </w:r>
      <w:r w:rsidRPr="00286F62">
        <w:rPr>
          <w:sz w:val="28"/>
          <w:szCs w:val="28"/>
        </w:rPr>
        <w:t xml:space="preserve">) </w:t>
      </w:r>
      <w:r w:rsidRPr="00286F62">
        <w:rPr>
          <w:bCs/>
          <w:sz w:val="28"/>
          <w:szCs w:val="28"/>
        </w:rPr>
        <w:t>балансовою вартістю близько 21,7 млн грн</w:t>
      </w:r>
      <w:r w:rsidRPr="00286F62">
        <w:rPr>
          <w:sz w:val="28"/>
          <w:szCs w:val="28"/>
        </w:rPr>
        <w:t>.</w:t>
      </w:r>
    </w:p>
    <w:p w:rsidR="00844D5B" w:rsidRPr="00286F62" w:rsidRDefault="00844D5B" w:rsidP="00844D5B">
      <w:pPr>
        <w:tabs>
          <w:tab w:val="left" w:pos="0"/>
        </w:tabs>
        <w:ind w:right="-2" w:firstLine="567"/>
        <w:rPr>
          <w:sz w:val="28"/>
          <w:szCs w:val="28"/>
        </w:rPr>
      </w:pPr>
      <w:r w:rsidRPr="00286F62">
        <w:rPr>
          <w:sz w:val="28"/>
          <w:szCs w:val="28"/>
        </w:rPr>
        <w:t>Фонд комунального майна виступав орендодавцем нерухомого майна площею більше 200 тис. м</w:t>
      </w:r>
      <w:r w:rsidR="00636D0E" w:rsidRPr="00286F62">
        <w:rPr>
          <w:sz w:val="28"/>
          <w:szCs w:val="28"/>
        </w:rPr>
        <w:t>2</w:t>
      </w:r>
      <w:r w:rsidRPr="00286F62">
        <w:rPr>
          <w:sz w:val="28"/>
          <w:szCs w:val="28"/>
        </w:rPr>
        <w:t xml:space="preserve">, балансоутримувачем якого були комунальні підприємства та установи. Загальна кількість чинних договорів – близько </w:t>
      </w:r>
      <w:r w:rsidRPr="00286F62">
        <w:rPr>
          <w:sz w:val="28"/>
          <w:szCs w:val="28"/>
        </w:rPr>
        <w:br/>
        <w:t xml:space="preserve">205 шт., загальна площа орендованих приміщень становила орієнтовно </w:t>
      </w:r>
      <w:r w:rsidRPr="00286F62">
        <w:rPr>
          <w:sz w:val="28"/>
          <w:szCs w:val="28"/>
        </w:rPr>
        <w:br/>
        <w:t>124 тис. м</w:t>
      </w:r>
      <w:r w:rsidR="00636D0E" w:rsidRPr="00286F62">
        <w:rPr>
          <w:sz w:val="28"/>
          <w:szCs w:val="28"/>
        </w:rPr>
        <w:t>2</w:t>
      </w:r>
      <w:r w:rsidRPr="00286F62">
        <w:rPr>
          <w:sz w:val="28"/>
          <w:szCs w:val="28"/>
        </w:rPr>
        <w:t>.</w:t>
      </w:r>
    </w:p>
    <w:p w:rsidR="00844D5B" w:rsidRPr="00286F62" w:rsidRDefault="00844D5B" w:rsidP="00844D5B">
      <w:pPr>
        <w:tabs>
          <w:tab w:val="left" w:pos="0"/>
        </w:tabs>
        <w:ind w:right="-2" w:firstLine="567"/>
        <w:rPr>
          <w:sz w:val="24"/>
          <w:szCs w:val="24"/>
        </w:rPr>
      </w:pPr>
      <w:r w:rsidRPr="00286F62">
        <w:rPr>
          <w:sz w:val="28"/>
          <w:szCs w:val="28"/>
        </w:rPr>
        <w:t>Значний обсяг в управлінні об’єктами комунальної власності займала передача нерухомого майна в оренду. Однак, ситуація змінилася через повномасштабне вторгнення РФ на територію України 24 лютого 2022 року. Проведення активних бойових дій на території Сєвєродонецької міської територіальної громади та тимчасова її окупація унеможливлює фактичне використання орендарями орендованих приміщень, у т.ч. для здійснення своєї діяльності, та надання вільного комунального майна в оренду. Відповідно до підпункту 1 пункту 1 постанови Кабінету Міністрів України від 27.05.2022  № 634 «Про особливості оренди державного та комунального майна у період воєнного стану» орендарі комунального майна, розташованого на території Луганської області, звільняються від орендної плати на період воєнного стану.</w:t>
      </w:r>
    </w:p>
    <w:p w:rsidR="00844D5B" w:rsidRPr="00286F62" w:rsidRDefault="00844D5B" w:rsidP="00844D5B">
      <w:pPr>
        <w:tabs>
          <w:tab w:val="left" w:pos="0"/>
        </w:tabs>
        <w:ind w:right="-2" w:firstLine="567"/>
        <w:rPr>
          <w:sz w:val="24"/>
          <w:szCs w:val="24"/>
          <w:lang w:val="ru-RU"/>
        </w:rPr>
      </w:pPr>
      <w:r w:rsidRPr="00286F62">
        <w:rPr>
          <w:sz w:val="28"/>
          <w:szCs w:val="28"/>
        </w:rPr>
        <w:t>Означені фактори призвели до припинення надходження коштів від орендної плати до місцевого бюджету через повномасштабне вторгнення РФ.</w:t>
      </w:r>
    </w:p>
    <w:p w:rsidR="00844D5B" w:rsidRPr="00286F62" w:rsidRDefault="00844D5B" w:rsidP="00844D5B">
      <w:pPr>
        <w:ind w:firstLine="567"/>
        <w:rPr>
          <w:sz w:val="24"/>
          <w:szCs w:val="24"/>
          <w:lang w:val="ru-RU"/>
        </w:rPr>
      </w:pPr>
      <w:r w:rsidRPr="00286F62">
        <w:rPr>
          <w:sz w:val="28"/>
          <w:szCs w:val="28"/>
        </w:rPr>
        <w:t>У період дії воєнного стану змінилася процедура і продовження дії чинних договорів оренди – без застосування електронної системи торгів, заяви орендаря та окремого рішення орендодавця.</w:t>
      </w:r>
    </w:p>
    <w:p w:rsidR="00844D5B" w:rsidRPr="00286F62" w:rsidRDefault="00844D5B" w:rsidP="00844D5B">
      <w:pPr>
        <w:widowControl w:val="0"/>
        <w:tabs>
          <w:tab w:val="left" w:pos="0"/>
        </w:tabs>
        <w:ind w:right="-1" w:firstLine="567"/>
        <w:rPr>
          <w:sz w:val="24"/>
          <w:szCs w:val="24"/>
          <w:lang w:val="ru-RU"/>
        </w:rPr>
      </w:pPr>
      <w:r w:rsidRPr="00286F62">
        <w:rPr>
          <w:sz w:val="28"/>
          <w:szCs w:val="28"/>
        </w:rPr>
        <w:t>Однак за аналізований період Фондом комунального майна були здійснені заходи щодо передачі в оренду рухомого майна, зокрема включення його у відповідний перелік першого або другого типів (конкурентний або неконкурентний спосіб надання в оренду), проведена робота з внесення даних про об’єкт оренди в електронній торговій системі Прозорро. Продажі (далі – ЕТС). За результатами опрацювання заяв потенційного орендаря підготовлено 2 накази Фонду комунального майна, що стосуються орендних відносин, які оприлюднено в ЕТС.</w:t>
      </w:r>
    </w:p>
    <w:p w:rsidR="00844D5B" w:rsidRPr="00286F62" w:rsidRDefault="00844D5B" w:rsidP="00844D5B">
      <w:pPr>
        <w:tabs>
          <w:tab w:val="left" w:pos="0"/>
        </w:tabs>
        <w:ind w:right="-143" w:firstLine="567"/>
        <w:rPr>
          <w:sz w:val="24"/>
          <w:szCs w:val="24"/>
          <w:lang w:val="ru-RU"/>
        </w:rPr>
      </w:pPr>
      <w:r w:rsidRPr="00286F62">
        <w:rPr>
          <w:sz w:val="28"/>
          <w:szCs w:val="28"/>
        </w:rPr>
        <w:t xml:space="preserve">Протягом 2023 року Фондом комунального майна, який виступав орендодавцем комунального майна Сєвєродонецької міської територіальної </w:t>
      </w:r>
      <w:r w:rsidRPr="00286F62">
        <w:rPr>
          <w:sz w:val="28"/>
          <w:szCs w:val="28"/>
        </w:rPr>
        <w:lastRenderedPageBreak/>
        <w:t>громади, в електронній торговій системі було оголошено 1 аукціон на право оренди індивідуально визначеного майна.</w:t>
      </w:r>
    </w:p>
    <w:p w:rsidR="00844D5B" w:rsidRPr="00286F62" w:rsidRDefault="00844D5B" w:rsidP="00844D5B">
      <w:pPr>
        <w:tabs>
          <w:tab w:val="left" w:pos="0"/>
        </w:tabs>
        <w:ind w:right="-1" w:firstLine="709"/>
        <w:rPr>
          <w:sz w:val="24"/>
          <w:szCs w:val="24"/>
          <w:lang w:val="ru-RU"/>
        </w:rPr>
      </w:pPr>
      <w:r w:rsidRPr="00286F62">
        <w:rPr>
          <w:sz w:val="28"/>
          <w:szCs w:val="28"/>
        </w:rPr>
        <w:t xml:space="preserve">Серед основних видів діяльності Фонду комунального майна в сфері управління комунальною власністю є оформлення права власності на об’єкти нерухомого майна, зокрема тих, які мають соціально важливий статус для Сєвєродонецької міської територіальної громади, та реєстрація права господарського відання чи права оперативного управління нерухомого майна. </w:t>
      </w:r>
      <w:r w:rsidR="009C37E8" w:rsidRPr="00286F62">
        <w:rPr>
          <w:sz w:val="28"/>
          <w:szCs w:val="28"/>
        </w:rPr>
        <w:t>Протягом</w:t>
      </w:r>
      <w:r w:rsidRPr="00286F62">
        <w:rPr>
          <w:sz w:val="28"/>
          <w:szCs w:val="28"/>
        </w:rPr>
        <w:t xml:space="preserve"> 2023 року проведення оформлень права власності на об’єкти нерухомого майн та реєстрацію права господарського відання чи права оперативного управління нерухомого майна не здійснювалося через технічні перешкоди та відсутність доступу до відповідних реєстрів та документації.</w:t>
      </w:r>
    </w:p>
    <w:p w:rsidR="00844D5B" w:rsidRPr="00286F62" w:rsidRDefault="009C37E8" w:rsidP="00844D5B">
      <w:pPr>
        <w:tabs>
          <w:tab w:val="left" w:pos="0"/>
        </w:tabs>
        <w:ind w:right="-1" w:firstLine="709"/>
        <w:rPr>
          <w:sz w:val="24"/>
          <w:szCs w:val="24"/>
          <w:lang w:val="ru-RU"/>
        </w:rPr>
      </w:pPr>
      <w:r w:rsidRPr="00286F62">
        <w:rPr>
          <w:sz w:val="28"/>
          <w:szCs w:val="28"/>
        </w:rPr>
        <w:t xml:space="preserve">У </w:t>
      </w:r>
      <w:r w:rsidR="00844D5B" w:rsidRPr="00286F62">
        <w:rPr>
          <w:sz w:val="28"/>
          <w:szCs w:val="28"/>
        </w:rPr>
        <w:t>2023 ро</w:t>
      </w:r>
      <w:r w:rsidRPr="00286F62">
        <w:rPr>
          <w:sz w:val="28"/>
          <w:szCs w:val="28"/>
        </w:rPr>
        <w:t>ці</w:t>
      </w:r>
      <w:r w:rsidR="00844D5B" w:rsidRPr="00286F62">
        <w:rPr>
          <w:sz w:val="28"/>
          <w:szCs w:val="28"/>
        </w:rPr>
        <w:t xml:space="preserve"> Фонд комунального майна в ролі співвиконавця було долучено до розробки проєкту Програми комплексного відновлення території Сєвєродонецької міської територіальної громади, зокрема її другого та третього розділів, підготовки інформації для восьмого-дванадцятого розділів та підготовлено п’ять проєктів регіонального розвитку.</w:t>
      </w:r>
    </w:p>
    <w:p w:rsidR="00844D5B" w:rsidRPr="00286F62" w:rsidRDefault="00844D5B" w:rsidP="00844D5B">
      <w:pPr>
        <w:ind w:firstLine="567"/>
        <w:rPr>
          <w:sz w:val="24"/>
          <w:szCs w:val="24"/>
        </w:rPr>
      </w:pPr>
      <w:r w:rsidRPr="00286F62">
        <w:rPr>
          <w:sz w:val="28"/>
          <w:szCs w:val="28"/>
        </w:rPr>
        <w:t>Для забезпечення життєдіяльності ВПО, що були вимушені покинути територію громади через агресію РФ, та функціонування Сєвєродонецької міської військової адміністрації було здійснено прийняття іншого майна (дизельних генераторів, зарядних станцій, оргтехніки, телевізорів, посуду та іншого майна) від міжнародних організацій та суб’єктів інших форм власності.</w:t>
      </w:r>
    </w:p>
    <w:p w:rsidR="00844D5B" w:rsidRPr="00286F62" w:rsidRDefault="00844D5B" w:rsidP="00844D5B">
      <w:pPr>
        <w:ind w:firstLine="567"/>
        <w:rPr>
          <w:sz w:val="24"/>
          <w:szCs w:val="24"/>
        </w:rPr>
      </w:pPr>
      <w:r w:rsidRPr="00286F62">
        <w:rPr>
          <w:sz w:val="28"/>
          <w:szCs w:val="28"/>
        </w:rPr>
        <w:t>У зв’язку із значним пошкодженням/знищенням житлового фонду та об’єктів нерухомого майна комунальної власності Сєвєродонецької міської територіальної громади Фонд комунального майна за</w:t>
      </w:r>
      <w:r w:rsidR="009C37E8" w:rsidRPr="00286F62">
        <w:rPr>
          <w:sz w:val="28"/>
          <w:szCs w:val="28"/>
        </w:rPr>
        <w:t xml:space="preserve"> </w:t>
      </w:r>
      <w:r w:rsidRPr="00286F62">
        <w:rPr>
          <w:sz w:val="28"/>
          <w:szCs w:val="28"/>
        </w:rPr>
        <w:t>2023 р</w:t>
      </w:r>
      <w:r w:rsidR="009C37E8" w:rsidRPr="00286F62">
        <w:rPr>
          <w:sz w:val="28"/>
          <w:szCs w:val="28"/>
        </w:rPr>
        <w:t>ік</w:t>
      </w:r>
      <w:r w:rsidRPr="00286F62">
        <w:rPr>
          <w:sz w:val="28"/>
          <w:szCs w:val="28"/>
        </w:rPr>
        <w:t xml:space="preserve"> активно проводив роботу щодо внесення означених об’єктів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(далі – РПЗМ), Так, до РПЗМ </w:t>
      </w:r>
      <w:r w:rsidR="000F2D0D" w:rsidRPr="00286F62">
        <w:rPr>
          <w:sz w:val="28"/>
          <w:szCs w:val="28"/>
        </w:rPr>
        <w:t>було внесено</w:t>
      </w:r>
      <w:r w:rsidRPr="00286F62">
        <w:rPr>
          <w:sz w:val="28"/>
          <w:szCs w:val="28"/>
        </w:rPr>
        <w:t xml:space="preserve"> інформацію про пошкоджені/знищені об’єкти нерухомого майна комунальної власності Сєвєродонецької міської територіальної громади, інформація про пошкодження/знищення яких наявна у відритих Інтернет мережах, 17 одиниць. Опрацьовано заяви від юридичних осіб приватного права щодо пошкоджених/знищених об’єктів нерухомого майна, розміщених на території Сєвєродонецької міської територіальної громади, у кількості 31 одиниці.</w:t>
      </w:r>
    </w:p>
    <w:p w:rsidR="00844D5B" w:rsidRPr="00286F62" w:rsidRDefault="00844D5B" w:rsidP="00844D5B">
      <w:pPr>
        <w:ind w:firstLine="567"/>
        <w:rPr>
          <w:sz w:val="24"/>
          <w:szCs w:val="24"/>
        </w:rPr>
      </w:pPr>
      <w:r w:rsidRPr="00286F62">
        <w:rPr>
          <w:sz w:val="28"/>
          <w:szCs w:val="28"/>
        </w:rPr>
        <w:t xml:space="preserve">Фонд комунального майна очолює напрям роботи з РПЗМ, зокрема з опрацювання інформаційних повідомлень про пошкоджене/знищене майно – житлові квартири, приватні будинки та інші типи об’єктів нерухомого майна; є відповідальним за надання роз’яснень, консультацій тощо з означеного питання, як в письмовому, так і в телефонному режимі чи засобами електронного зв’язку. Фондом комунального майна оброблено за </w:t>
      </w:r>
      <w:r w:rsidR="000F2D0D" w:rsidRPr="00286F62">
        <w:rPr>
          <w:sz w:val="28"/>
          <w:szCs w:val="28"/>
        </w:rPr>
        <w:t xml:space="preserve">2023 рік </w:t>
      </w:r>
      <w:r w:rsidRPr="00286F62">
        <w:rPr>
          <w:sz w:val="28"/>
          <w:szCs w:val="28"/>
        </w:rPr>
        <w:t xml:space="preserve"> близько 2 620 інформаційних повідомлень, опрацьовано близьк</w:t>
      </w:r>
      <w:r w:rsidR="000F2D0D" w:rsidRPr="00286F62">
        <w:rPr>
          <w:sz w:val="28"/>
          <w:szCs w:val="28"/>
        </w:rPr>
        <w:t>о</w:t>
      </w:r>
      <w:r w:rsidRPr="00286F62">
        <w:rPr>
          <w:sz w:val="28"/>
          <w:szCs w:val="28"/>
        </w:rPr>
        <w:t xml:space="preserve"> 550 заяв, та надано письмово 40 консультативно-роз’яснювальних відповідей. Всього за весь період роботи з РПЗМ реєстраторами Сєвєродонецької міської військової </w:t>
      </w:r>
      <w:r w:rsidRPr="00286F62">
        <w:rPr>
          <w:sz w:val="28"/>
          <w:szCs w:val="28"/>
        </w:rPr>
        <w:lastRenderedPageBreak/>
        <w:t>адміністрації опрацьовано 14208 інформаційних повідомлень про пошкоджені/знищені об’єкти нерухомого майна.</w:t>
      </w:r>
    </w:p>
    <w:p w:rsidR="00844D5B" w:rsidRPr="00286F62" w:rsidRDefault="00844D5B" w:rsidP="00844D5B">
      <w:pPr>
        <w:widowControl w:val="0"/>
        <w:ind w:firstLine="567"/>
        <w:rPr>
          <w:sz w:val="24"/>
          <w:szCs w:val="24"/>
        </w:rPr>
      </w:pPr>
      <w:r w:rsidRPr="00286F62">
        <w:rPr>
          <w:sz w:val="28"/>
          <w:szCs w:val="28"/>
        </w:rPr>
        <w:t>У загальному переліку підприємств, що є комунальною власністю Сєвєродонецької міської територіальної громади, враховуються 24 комунальні підприємства різного напряму діяльності (які не знаходяться в стадії припинення). З них господарську діяльність здійснювали 16 комунальних підприємств (в т.ч. 5 комунальні некомерційні підприємства). Економічно неактивними є 8 комунальних підприємств (КП «Житлосервіс «Добробут»,  КП «Житлосервіс «Злагода», КП «Житлосервіс «Ритм», КП «Житлосервіс «Евріка», КП «Житлосервіс «Промінь», КП «Сєвєродонецьке підприємство садово-паркового господарства та благоустрою», КП «Центральний парк культури та відпочинку м. Сєвєродонецька», КП «МЕДІАПРОСТІР» Сєвєродонецької міської ради).</w:t>
      </w:r>
    </w:p>
    <w:p w:rsidR="00844D5B" w:rsidRPr="00286F62" w:rsidRDefault="00844D5B" w:rsidP="00844D5B">
      <w:pPr>
        <w:ind w:firstLine="709"/>
        <w:rPr>
          <w:sz w:val="24"/>
          <w:szCs w:val="24"/>
        </w:rPr>
      </w:pPr>
      <w:r w:rsidRPr="00286F62">
        <w:rPr>
          <w:sz w:val="28"/>
          <w:szCs w:val="28"/>
        </w:rPr>
        <w:t>Наразі, більшість комунальних підприємств, діяльність яких спрямована на надання послуг населенню Сєвєродонецької міської територіальної громади чи обслуговування безпосередньо території міста Сєвєродонецьк (зокрема, водопостачання, теплопостачання, вивезення ТПВ, обслуговування доріг, надання житлово-комунальних послуг в багатоквартирних будинках, надання ландшафтних послуг, послуг у сфері інжинірингу, геології та геодезії та ін.) не здійснюють фінансово-господарську діяльність через військову агресію Р</w:t>
      </w:r>
      <w:r w:rsidR="000F2D0D" w:rsidRPr="00286F62">
        <w:rPr>
          <w:sz w:val="28"/>
          <w:szCs w:val="28"/>
        </w:rPr>
        <w:t>осійської Федерації</w:t>
      </w:r>
      <w:r w:rsidRPr="00286F62">
        <w:rPr>
          <w:sz w:val="28"/>
          <w:szCs w:val="28"/>
        </w:rPr>
        <w:t xml:space="preserve"> та бойові дії на території громади.</w:t>
      </w:r>
    </w:p>
    <w:p w:rsidR="00844D5B" w:rsidRPr="00286F62" w:rsidRDefault="00844D5B" w:rsidP="00844D5B">
      <w:pPr>
        <w:ind w:firstLine="709"/>
        <w:rPr>
          <w:sz w:val="24"/>
          <w:szCs w:val="24"/>
        </w:rPr>
      </w:pPr>
      <w:r w:rsidRPr="00286F62">
        <w:rPr>
          <w:sz w:val="28"/>
          <w:szCs w:val="28"/>
        </w:rPr>
        <w:t>Територія Сєвєродонецької міської територіальної громади є тимчасово окупованою, тому комунальні підприємства, установи та організації Сєвєродонецької міської територіальної громади після повномасштабного вторгнення РФ були вимушені евакуюватися на підконтрольні Україні території.</w:t>
      </w:r>
    </w:p>
    <w:p w:rsidR="00844D5B" w:rsidRPr="00286F62" w:rsidRDefault="00844D5B" w:rsidP="00844D5B">
      <w:pPr>
        <w:ind w:firstLine="709"/>
        <w:rPr>
          <w:sz w:val="24"/>
          <w:szCs w:val="24"/>
          <w:lang w:val="ru-RU"/>
        </w:rPr>
      </w:pPr>
      <w:r w:rsidRPr="00286F62">
        <w:rPr>
          <w:sz w:val="28"/>
          <w:szCs w:val="28"/>
        </w:rPr>
        <w:t xml:space="preserve">Фонд комунального майна здійснював безпосередню підготовку та організаційне супроводження підготовки Статутів в новій редакції 111 комунальних підприємств, установ та організацій, а також супроводжував представників комунальних підприємств, установ та організацій Сєвєродонецької міської територіальної громади щодо внесення змін та реєстрації Статутів в Державному реєстрі юридичних осіб, фізичних осіб - підприємців та громадських формувань. Підготовлені проєкти відповідних розпорядчих документів щодо внесення змін до статутних фондів означених суб’єктів. Значна частина роботи управління комунальними підприємствами пов’язана з кадровими питаннями (призначенням на посаду, звільненням з неї, встановленням премій та надбавок керівникам комунальних підприємств, погодженням відпусток тощо). </w:t>
      </w:r>
    </w:p>
    <w:p w:rsidR="00844D5B" w:rsidRPr="00286F62" w:rsidRDefault="00844D5B" w:rsidP="00844D5B">
      <w:pPr>
        <w:ind w:firstLine="567"/>
        <w:rPr>
          <w:sz w:val="28"/>
          <w:szCs w:val="28"/>
        </w:rPr>
      </w:pPr>
      <w:r w:rsidRPr="00286F62">
        <w:rPr>
          <w:sz w:val="28"/>
          <w:szCs w:val="28"/>
        </w:rPr>
        <w:t>В 2023 році в рамках виконання міських цільових програм викон</w:t>
      </w:r>
      <w:r w:rsidR="000F2D0D" w:rsidRPr="00286F62">
        <w:rPr>
          <w:sz w:val="28"/>
          <w:szCs w:val="28"/>
        </w:rPr>
        <w:t>увалась</w:t>
      </w:r>
      <w:r w:rsidRPr="00286F62">
        <w:rPr>
          <w:sz w:val="28"/>
          <w:szCs w:val="28"/>
        </w:rPr>
        <w:t xml:space="preserve"> наступн</w:t>
      </w:r>
      <w:r w:rsidR="000F2D0D" w:rsidRPr="00286F62">
        <w:rPr>
          <w:sz w:val="28"/>
          <w:szCs w:val="28"/>
        </w:rPr>
        <w:t>а</w:t>
      </w:r>
      <w:r w:rsidRPr="00286F62">
        <w:rPr>
          <w:sz w:val="28"/>
          <w:szCs w:val="28"/>
        </w:rPr>
        <w:t xml:space="preserve"> програм</w:t>
      </w:r>
      <w:r w:rsidR="000F2D0D" w:rsidRPr="00286F62">
        <w:rPr>
          <w:sz w:val="28"/>
          <w:szCs w:val="28"/>
        </w:rPr>
        <w:t>а</w:t>
      </w:r>
      <w:r w:rsidRPr="00286F62">
        <w:rPr>
          <w:sz w:val="28"/>
          <w:szCs w:val="28"/>
        </w:rPr>
        <w:t>:</w:t>
      </w:r>
    </w:p>
    <w:p w:rsidR="00844D5B" w:rsidRPr="00286F62" w:rsidRDefault="00844D5B">
      <w:pPr>
        <w:pStyle w:val="a5"/>
        <w:numPr>
          <w:ilvl w:val="0"/>
          <w:numId w:val="4"/>
        </w:numPr>
        <w:rPr>
          <w:sz w:val="28"/>
          <w:szCs w:val="28"/>
        </w:rPr>
      </w:pPr>
      <w:r w:rsidRPr="00286F62">
        <w:rPr>
          <w:sz w:val="28"/>
          <w:szCs w:val="28"/>
        </w:rPr>
        <w:t>Міська цільова програма забезпечення житлом внутрішньо переміщених осіб Сєвєродонецької міської територіальної громади на 2022-2023 роки.</w:t>
      </w:r>
    </w:p>
    <w:p w:rsidR="006246A1" w:rsidRPr="00286F62" w:rsidRDefault="006246A1" w:rsidP="006246A1">
      <w:pPr>
        <w:rPr>
          <w:sz w:val="28"/>
          <w:szCs w:val="28"/>
        </w:rPr>
      </w:pPr>
    </w:p>
    <w:p w:rsidR="006246A1" w:rsidRPr="00286F62" w:rsidRDefault="006246A1" w:rsidP="006246A1">
      <w:pPr>
        <w:ind w:firstLine="567"/>
        <w:rPr>
          <w:sz w:val="28"/>
          <w:szCs w:val="28"/>
        </w:rPr>
      </w:pPr>
      <w:r w:rsidRPr="00286F62">
        <w:rPr>
          <w:b/>
          <w:sz w:val="28"/>
          <w:szCs w:val="28"/>
          <w:u w:val="single"/>
        </w:rPr>
        <w:lastRenderedPageBreak/>
        <w:t>Основні проблеми:</w:t>
      </w:r>
    </w:p>
    <w:p w:rsidR="00C65325" w:rsidRPr="00286F62" w:rsidRDefault="00C65325" w:rsidP="006246A1">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територія Сєвєродонецької міської територіальної громади – тимчасово окупована територія України;</w:t>
      </w:r>
    </w:p>
    <w:p w:rsidR="00C65325" w:rsidRPr="00286F62" w:rsidRDefault="00C65325" w:rsidP="006246A1">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«розмитий» термін деокупації території та її очищення від вибухонебезпечних речовин, предметів тощо;</w:t>
      </w:r>
    </w:p>
    <w:p w:rsidR="00C65325" w:rsidRPr="00286F62" w:rsidRDefault="00C65325" w:rsidP="006246A1">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невизначений термін повернення легітимної влади та нормалізація її ефективного та продуктивного функціонування;</w:t>
      </w:r>
    </w:p>
    <w:p w:rsidR="00C65325" w:rsidRPr="00286F62" w:rsidRDefault="00C65325" w:rsidP="006246A1">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невизначений стан пошкодження/руйнації адміністративних будівель, виробничих та господарських споруд, наявності та стану матеріально-технічної бази (далі – АБ, МТБ), необхідної для відновлення та нормального функціонування Сєвєродонецької міської військової адміністрації в цілому, її самостійних структурних підрозділів, виконавчих органів та комунальних підприємств, установ та організації Сєвєродонецької міської територіальної громади, і виконання ними завдань та функцій, покладених чинним законодавством України, що має зокрема соціальне, правове, медичне, освітнє тощо спрямування;</w:t>
      </w:r>
    </w:p>
    <w:p w:rsidR="00C65325" w:rsidRPr="00286F62" w:rsidRDefault="00C65325" w:rsidP="006246A1">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 xml:space="preserve">невизначений стан пошкодження/руйнації нежитлових об’єктів нерухомого майна (далі </w:t>
      </w:r>
      <w:r w:rsidR="006246A1" w:rsidRPr="00286F62">
        <w:rPr>
          <w:rFonts w:eastAsia="Calibri"/>
          <w:sz w:val="28"/>
          <w:szCs w:val="28"/>
          <w:lang w:eastAsia="en-US"/>
        </w:rPr>
        <w:t>–</w:t>
      </w:r>
      <w:r w:rsidRPr="00286F62">
        <w:rPr>
          <w:rFonts w:eastAsia="Calibri"/>
          <w:sz w:val="28"/>
          <w:szCs w:val="28"/>
          <w:lang w:eastAsia="en-US"/>
        </w:rPr>
        <w:t xml:space="preserve"> ОНМ), які перебувають у комунальній власності Сєвєродонецької міської територіальної громади;</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неможливість фактичного обстеження стану руйнації АБ, МТБ, ОНМ, визначення можливості подальшої їх експлуатації, раціональності відновлення та розрахунку завданих збитків;</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відсутність наразі джерел фінансування відновлення/відбудови, побудови ОНМ, АБ та закупівлі необхідної МТБ;</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відновлення ОНМ – не першочерговий напрям відновлення території, тому існує ризик відтермінування даного відновлення на невизначений термін, або часткове відновлення;</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унеможливлення фактичного використання орендарями орендованих приміщень, у т. ч. для здійснення своєї діяльності, та надання вільного комунального майна в оренду;</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відсутність наповнення місцевого бюджету за статтею надходження від здачі в оренду нерухомого майна, що перебуває у власності Сєвєродонецької міської територіальної громади;</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зниження, до майже повної відсутності здійснення заходів, направлених на підвищення рівня надходження коштів від орендної плати до місцевого бюджету;</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у період дії воєнного стану змінилася процедура продовження дії чинних договорів оренди (автоматична) та сплати орендної плати (звільнення);</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неможливість оформлення права власності на об’єкти нерухомого майна, зокрема тих, які мають соціально важливий статус для Сєвєродонецької міської територіальної громади, та реєстрація права господарського відання чи права оперативного управління нерухомого майна;</w:t>
      </w:r>
    </w:p>
    <w:p w:rsidR="00C65325" w:rsidRPr="00286F62" w:rsidRDefault="00C65325" w:rsidP="00391A78">
      <w:pPr>
        <w:tabs>
          <w:tab w:val="left" w:pos="1134"/>
        </w:tabs>
        <w:spacing w:after="200"/>
        <w:ind w:firstLine="567"/>
        <w:contextualSpacing/>
        <w:rPr>
          <w:rFonts w:eastAsia="Calibri"/>
          <w:sz w:val="28"/>
          <w:szCs w:val="28"/>
          <w:lang w:val="ru-RU" w:eastAsia="en-US"/>
        </w:rPr>
      </w:pPr>
      <w:r w:rsidRPr="00286F62">
        <w:rPr>
          <w:rFonts w:eastAsia="Calibri"/>
          <w:sz w:val="28"/>
          <w:szCs w:val="28"/>
          <w:lang w:eastAsia="en-US"/>
        </w:rPr>
        <w:t xml:space="preserve">більшість комунальних підприємств, діяльність яких спрямована на надання послуг населенню Сєвєродонецької міської територіальної громади </w:t>
      </w:r>
      <w:r w:rsidRPr="00286F62">
        <w:rPr>
          <w:rFonts w:eastAsia="Calibri"/>
          <w:sz w:val="28"/>
          <w:szCs w:val="28"/>
          <w:lang w:eastAsia="en-US"/>
        </w:rPr>
        <w:lastRenderedPageBreak/>
        <w:t>чи обслуговування безпосередньо території міста Сєвєродонецьк не здійснюють фінансово-господарську діяльність через військову агресію РФ та бойові дії на території громади, вимушені були евакуюватися на підконтрольні Україні території;</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 xml:space="preserve">неможливість запровадити та в повному обсязі виконати міські цільові програми, </w:t>
      </w:r>
      <w:r w:rsidRPr="00286F62">
        <w:rPr>
          <w:rFonts w:eastAsia="Calibri"/>
          <w:sz w:val="28"/>
          <w:szCs w:val="28"/>
          <w:lang w:val="ru-RU" w:eastAsia="en-US"/>
        </w:rPr>
        <w:t>н</w:t>
      </w:r>
      <w:r w:rsidRPr="00286F62">
        <w:rPr>
          <w:rFonts w:eastAsia="Calibri"/>
          <w:sz w:val="28"/>
          <w:szCs w:val="28"/>
          <w:lang w:eastAsia="en-US"/>
        </w:rPr>
        <w:t>а розробку та реалізацію яких уповноважено Фонд комунального майна.</w:t>
      </w:r>
    </w:p>
    <w:p w:rsidR="00C65325" w:rsidRPr="00286F62" w:rsidRDefault="00C65325" w:rsidP="00391A78">
      <w:pPr>
        <w:tabs>
          <w:tab w:val="left" w:pos="1134"/>
        </w:tabs>
        <w:spacing w:after="200"/>
        <w:ind w:right="-1" w:firstLine="567"/>
        <w:contextualSpacing/>
        <w:rPr>
          <w:rFonts w:eastAsia="Calibri"/>
          <w:b/>
          <w:bCs/>
          <w:iCs/>
          <w:sz w:val="28"/>
          <w:szCs w:val="28"/>
          <w:u w:val="single"/>
          <w:lang w:eastAsia="en-US"/>
        </w:rPr>
      </w:pPr>
      <w:r w:rsidRPr="00286F62">
        <w:rPr>
          <w:rFonts w:eastAsia="Calibri"/>
          <w:b/>
          <w:bCs/>
          <w:iCs/>
          <w:sz w:val="28"/>
          <w:szCs w:val="28"/>
          <w:u w:val="single"/>
          <w:lang w:eastAsia="en-US"/>
        </w:rPr>
        <w:t>Основні завдання:</w:t>
      </w:r>
    </w:p>
    <w:p w:rsidR="00C65325" w:rsidRPr="00286F62" w:rsidRDefault="00C65325" w:rsidP="00391A78">
      <w:pPr>
        <w:tabs>
          <w:tab w:val="left" w:pos="1134"/>
        </w:tabs>
        <w:spacing w:after="200"/>
        <w:ind w:right="-1" w:firstLine="567"/>
        <w:contextualSpacing/>
        <w:rPr>
          <w:rFonts w:eastAsia="Calibri"/>
          <w:sz w:val="28"/>
          <w:szCs w:val="28"/>
          <w:lang w:eastAsia="en-US"/>
        </w:rPr>
      </w:pPr>
      <w:r w:rsidRPr="00286F62">
        <w:rPr>
          <w:rFonts w:eastAsia="Calibri"/>
          <w:sz w:val="28"/>
          <w:szCs w:val="28"/>
          <w:lang w:eastAsia="en-US"/>
        </w:rPr>
        <w:t>відновлення об’єктів комунальної власності;</w:t>
      </w:r>
    </w:p>
    <w:p w:rsidR="00C65325" w:rsidRPr="00286F62" w:rsidRDefault="00C65325" w:rsidP="00391A78">
      <w:pPr>
        <w:tabs>
          <w:tab w:val="left" w:pos="1134"/>
        </w:tabs>
        <w:spacing w:after="200"/>
        <w:ind w:right="-1" w:firstLine="567"/>
        <w:contextualSpacing/>
        <w:rPr>
          <w:rFonts w:eastAsia="Calibri"/>
          <w:sz w:val="28"/>
          <w:szCs w:val="28"/>
          <w:lang w:eastAsia="en-US"/>
        </w:rPr>
      </w:pPr>
      <w:r w:rsidRPr="00286F62">
        <w:rPr>
          <w:rFonts w:eastAsia="Calibri"/>
          <w:sz w:val="28"/>
          <w:szCs w:val="28"/>
          <w:lang w:eastAsia="en-US"/>
        </w:rPr>
        <w:t>підвищення ефективності управління комунальною власністю;</w:t>
      </w:r>
    </w:p>
    <w:p w:rsidR="00C65325" w:rsidRPr="00286F62" w:rsidRDefault="00C65325" w:rsidP="00391A78">
      <w:pPr>
        <w:tabs>
          <w:tab w:val="left" w:pos="1134"/>
        </w:tabs>
        <w:spacing w:after="200"/>
        <w:ind w:right="-1" w:firstLine="567"/>
        <w:contextualSpacing/>
        <w:rPr>
          <w:rFonts w:eastAsia="Calibri"/>
          <w:sz w:val="28"/>
          <w:szCs w:val="28"/>
          <w:lang w:eastAsia="en-US"/>
        </w:rPr>
      </w:pPr>
      <w:r w:rsidRPr="00286F62">
        <w:rPr>
          <w:rFonts w:eastAsia="Calibri"/>
          <w:sz w:val="28"/>
          <w:szCs w:val="28"/>
          <w:lang w:eastAsia="en-US"/>
        </w:rPr>
        <w:t>здійснення огляду комунальної власності підприємств, установ, організацій, яким вона до 24.02.2022 була передана в оперативне управління або господарське відання, а також оренду / концесію відповідно до чинного законодавства України, з метою визначення її стану, здійснення контролю за ефективністю її використання в післявоєнний період, вжиття комплексу заходів щодо її відновлення та збереження;</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оцінка стану руйнації об’єктів комунальної власності на предмет поділу: не підлягають відновленню, підлягають відновленню (капітальний чи поточний ремонт) в порядку, визначеному чинним законодавством;</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розробка та впровадження комплексу механізмів стосовно ефективного використання/залучення об’єктів комунальної власності під час першочергових заходів відбудови територіальної громади, об’єктів критичної інфраструктури, громадського та продовольчого призначення, зокрема розміщення «офісів» суб’єктів господарювання, задіяних в реалізації першочергових завдань відновлення територіальної громади;</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 xml:space="preserve">залучення інвестицій з обласного та державного бюджету, а також коштів міжнародних донорів з метою відновлення об’єктів комунальної власності, необхідних для першочергового відновлення території територіальної громади; </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залучення приватних інвестицій та інвестицій з відповідного бюджету, з якого фінансується суб’єкт – орендар (правоохоронні органи, фінансові суб’єкти, суб’єкти зв’язку тощо);</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передача в оренду вцілілих чи відновлених об’єктів комунальної власності приватному сектору;</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тісне співробітництво з державою (відповідними міністерствами), приватними суб’єктами господарювання з метою прийняття в комунальну власність об’єктів нерухомого майна, що зазнали незначних пошкоджень від бойових дій та тимчасової окупації, та які потенційно мають перспективу та необхідність трансформації у напрямках пріоритетного розвитку Сєвєродонецької міської територіальної громади, зокрема використання в якості житла, адміністративних приміщень, виробничих потужностей;</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 xml:space="preserve">вжиття комплексу заходів з метою отримання максимальної вигоди від надання в оренду суб’єктам підприємницької діяльності об’єктів комунальної власності (наповнення місцевого бюджету, збереження стану комунальної </w:t>
      </w:r>
      <w:r w:rsidRPr="00286F62">
        <w:rPr>
          <w:rFonts w:eastAsia="Calibri"/>
          <w:sz w:val="28"/>
          <w:szCs w:val="28"/>
          <w:lang w:eastAsia="en-US"/>
        </w:rPr>
        <w:lastRenderedPageBreak/>
        <w:t>власності, її відновлення, зокрема шляхом залучення коштів діючих та потенційних орендарів);</w:t>
      </w:r>
    </w:p>
    <w:p w:rsidR="00C65325" w:rsidRPr="00286F62" w:rsidRDefault="00C65325" w:rsidP="00391A78">
      <w:pPr>
        <w:tabs>
          <w:tab w:val="left" w:pos="1134"/>
        </w:tabs>
        <w:spacing w:after="200"/>
        <w:ind w:firstLine="567"/>
        <w:contextualSpacing/>
        <w:rPr>
          <w:rFonts w:eastAsia="Calibri"/>
          <w:sz w:val="28"/>
          <w:szCs w:val="28"/>
          <w:lang w:eastAsia="en-US"/>
        </w:rPr>
      </w:pPr>
      <w:r w:rsidRPr="00286F62">
        <w:rPr>
          <w:rFonts w:eastAsia="Calibri"/>
          <w:sz w:val="28"/>
          <w:szCs w:val="28"/>
          <w:lang w:eastAsia="en-US"/>
        </w:rPr>
        <w:t>організація роботи з метою передачі в комунальну власність об’єктів та майна, що є державною, комунальною, спільною або приватною власністю для забезпечення нормального функціонування територіальної громади в цілому, основних напрямків життєзабезпечення населення тощо.</w:t>
      </w:r>
    </w:p>
    <w:p w:rsidR="00391A78" w:rsidRDefault="00391A78" w:rsidP="00391A78">
      <w:pPr>
        <w:tabs>
          <w:tab w:val="left" w:pos="1134"/>
        </w:tabs>
        <w:spacing w:after="200"/>
        <w:ind w:firstLine="567"/>
        <w:contextualSpacing/>
        <w:rPr>
          <w:rFonts w:eastAsia="Calibri"/>
          <w:sz w:val="28"/>
          <w:szCs w:val="28"/>
          <w:lang w:eastAsia="en-US"/>
        </w:rPr>
      </w:pPr>
    </w:p>
    <w:p w:rsidR="000C5DFC" w:rsidRPr="00286F62" w:rsidRDefault="000C5DFC" w:rsidP="00391A78">
      <w:pPr>
        <w:tabs>
          <w:tab w:val="left" w:pos="1134"/>
        </w:tabs>
        <w:spacing w:after="200"/>
        <w:ind w:firstLine="567"/>
        <w:contextualSpacing/>
        <w:rPr>
          <w:rFonts w:eastAsia="Calibri"/>
          <w:sz w:val="28"/>
          <w:szCs w:val="28"/>
          <w:lang w:eastAsia="en-US"/>
        </w:rPr>
      </w:pPr>
    </w:p>
    <w:p w:rsidR="00C65325" w:rsidRPr="00286F62" w:rsidRDefault="00C65325" w:rsidP="00391A78">
      <w:pPr>
        <w:tabs>
          <w:tab w:val="left" w:pos="1134"/>
        </w:tabs>
        <w:spacing w:after="200" w:line="276" w:lineRule="auto"/>
        <w:ind w:firstLine="567"/>
        <w:contextualSpacing/>
        <w:rPr>
          <w:rFonts w:eastAsia="Calibri"/>
          <w:b/>
          <w:bCs/>
          <w:iCs/>
          <w:sz w:val="28"/>
          <w:szCs w:val="28"/>
          <w:u w:val="single"/>
          <w:lang w:eastAsia="en-US"/>
        </w:rPr>
      </w:pPr>
      <w:r w:rsidRPr="00286F62">
        <w:rPr>
          <w:rFonts w:eastAsia="Calibri"/>
          <w:b/>
          <w:bCs/>
          <w:iCs/>
          <w:sz w:val="28"/>
          <w:szCs w:val="28"/>
          <w:u w:val="single"/>
          <w:lang w:eastAsia="en-US"/>
        </w:rPr>
        <w:t>О</w:t>
      </w:r>
      <w:r w:rsidR="00B25706" w:rsidRPr="00286F62">
        <w:rPr>
          <w:rFonts w:eastAsia="Calibri"/>
          <w:b/>
          <w:bCs/>
          <w:iCs/>
          <w:sz w:val="28"/>
          <w:szCs w:val="28"/>
          <w:u w:val="single"/>
          <w:lang w:eastAsia="en-US"/>
        </w:rPr>
        <w:t>чікувані результати</w:t>
      </w:r>
      <w:r w:rsidRPr="00286F62">
        <w:rPr>
          <w:rFonts w:eastAsia="Calibri"/>
          <w:b/>
          <w:bCs/>
          <w:iCs/>
          <w:sz w:val="28"/>
          <w:szCs w:val="28"/>
          <w:u w:val="single"/>
          <w:lang w:eastAsia="en-US"/>
        </w:rPr>
        <w:t>:</w:t>
      </w:r>
    </w:p>
    <w:p w:rsidR="00C65325" w:rsidRPr="00286F62" w:rsidRDefault="00B25706" w:rsidP="00391A78">
      <w:pPr>
        <w:tabs>
          <w:tab w:val="left" w:pos="1276"/>
        </w:tabs>
        <w:ind w:firstLine="567"/>
        <w:contextualSpacing/>
        <w:rPr>
          <w:rFonts w:eastAsia="Calibri"/>
          <w:sz w:val="28"/>
          <w:szCs w:val="28"/>
          <w:lang w:eastAsia="en-US"/>
        </w:rPr>
      </w:pPr>
      <w:r w:rsidRPr="00286F62">
        <w:rPr>
          <w:rFonts w:eastAsia="Calibri"/>
          <w:sz w:val="28"/>
          <w:szCs w:val="28"/>
          <w:lang w:eastAsia="en-US"/>
        </w:rPr>
        <w:t xml:space="preserve">підвищення </w:t>
      </w:r>
      <w:r w:rsidR="00C65325" w:rsidRPr="00286F62">
        <w:rPr>
          <w:rFonts w:eastAsia="Calibri"/>
          <w:sz w:val="28"/>
          <w:szCs w:val="28"/>
          <w:lang w:eastAsia="en-US"/>
        </w:rPr>
        <w:t>кільк</w:t>
      </w:r>
      <w:r w:rsidRPr="00286F62">
        <w:rPr>
          <w:rFonts w:eastAsia="Calibri"/>
          <w:sz w:val="28"/>
          <w:szCs w:val="28"/>
          <w:lang w:eastAsia="en-US"/>
        </w:rPr>
        <w:t>о</w:t>
      </w:r>
      <w:r w:rsidR="00C65325" w:rsidRPr="00286F62">
        <w:rPr>
          <w:rFonts w:eastAsia="Calibri"/>
          <w:sz w:val="28"/>
          <w:szCs w:val="28"/>
          <w:lang w:eastAsia="en-US"/>
        </w:rPr>
        <w:t>ст</w:t>
      </w:r>
      <w:r w:rsidRPr="00286F62">
        <w:rPr>
          <w:rFonts w:eastAsia="Calibri"/>
          <w:sz w:val="28"/>
          <w:szCs w:val="28"/>
          <w:lang w:eastAsia="en-US"/>
        </w:rPr>
        <w:t>і</w:t>
      </w:r>
      <w:r w:rsidR="00C65325" w:rsidRPr="00286F62">
        <w:rPr>
          <w:rFonts w:eastAsia="Calibri"/>
          <w:sz w:val="28"/>
          <w:szCs w:val="28"/>
          <w:lang w:eastAsia="en-US"/>
        </w:rPr>
        <w:t xml:space="preserve"> об’єктів нерухомого майна, що перебуває у власності Сєвєродонецької міської територіальної громади;</w:t>
      </w:r>
    </w:p>
    <w:p w:rsidR="00C65325" w:rsidRPr="00286F62" w:rsidRDefault="00B25706" w:rsidP="00391A78">
      <w:pPr>
        <w:tabs>
          <w:tab w:val="left" w:pos="1276"/>
        </w:tabs>
        <w:ind w:firstLine="567"/>
        <w:contextualSpacing/>
        <w:rPr>
          <w:rFonts w:eastAsia="Calibri"/>
          <w:sz w:val="28"/>
          <w:szCs w:val="28"/>
          <w:lang w:eastAsia="en-US"/>
        </w:rPr>
      </w:pPr>
      <w:r w:rsidRPr="00286F62">
        <w:rPr>
          <w:rFonts w:eastAsia="Calibri"/>
          <w:sz w:val="28"/>
          <w:szCs w:val="28"/>
          <w:lang w:eastAsia="en-US"/>
        </w:rPr>
        <w:t xml:space="preserve">збільшення </w:t>
      </w:r>
      <w:r w:rsidR="00C65325" w:rsidRPr="00286F62">
        <w:rPr>
          <w:rFonts w:eastAsia="Calibri"/>
          <w:sz w:val="28"/>
          <w:szCs w:val="28"/>
          <w:lang w:eastAsia="en-US"/>
        </w:rPr>
        <w:t>площ</w:t>
      </w:r>
      <w:r w:rsidRPr="00286F62">
        <w:rPr>
          <w:rFonts w:eastAsia="Calibri"/>
          <w:sz w:val="28"/>
          <w:szCs w:val="28"/>
          <w:lang w:eastAsia="en-US"/>
        </w:rPr>
        <w:t>і</w:t>
      </w:r>
      <w:r w:rsidR="00C65325" w:rsidRPr="00286F62">
        <w:rPr>
          <w:rFonts w:eastAsia="Calibri"/>
          <w:sz w:val="28"/>
          <w:szCs w:val="28"/>
          <w:lang w:eastAsia="en-US"/>
        </w:rPr>
        <w:t xml:space="preserve"> об’єктів нерухомого майна, що знаходяться на балансі Фонду комунального майна Сєвєродонецької міської військової адміністрації, кв.</w:t>
      </w:r>
      <w:r w:rsidRPr="00286F62">
        <w:rPr>
          <w:rFonts w:eastAsia="Calibri"/>
          <w:sz w:val="28"/>
          <w:szCs w:val="28"/>
          <w:lang w:eastAsia="en-US"/>
        </w:rPr>
        <w:t xml:space="preserve"> </w:t>
      </w:r>
      <w:r w:rsidR="00C65325" w:rsidRPr="00286F62">
        <w:rPr>
          <w:rFonts w:eastAsia="Calibri"/>
          <w:sz w:val="28"/>
          <w:szCs w:val="28"/>
          <w:lang w:eastAsia="en-US"/>
        </w:rPr>
        <w:t>м;</w:t>
      </w:r>
    </w:p>
    <w:p w:rsidR="00B25706" w:rsidRPr="00286F62" w:rsidRDefault="00B25706" w:rsidP="00391A78">
      <w:pPr>
        <w:tabs>
          <w:tab w:val="left" w:pos="1276"/>
        </w:tabs>
        <w:ind w:firstLine="567"/>
        <w:contextualSpacing/>
        <w:rPr>
          <w:rFonts w:eastAsia="Calibri"/>
          <w:sz w:val="28"/>
          <w:szCs w:val="28"/>
          <w:lang w:eastAsia="en-US"/>
        </w:rPr>
      </w:pPr>
      <w:r w:rsidRPr="00286F62">
        <w:rPr>
          <w:rFonts w:eastAsia="Calibri"/>
          <w:sz w:val="28"/>
          <w:szCs w:val="28"/>
          <w:lang w:eastAsia="en-US"/>
        </w:rPr>
        <w:t xml:space="preserve">більша </w:t>
      </w:r>
      <w:r w:rsidR="00C65325" w:rsidRPr="00286F62">
        <w:rPr>
          <w:rFonts w:eastAsia="Calibri"/>
          <w:sz w:val="28"/>
          <w:szCs w:val="28"/>
          <w:lang w:eastAsia="en-US"/>
        </w:rPr>
        <w:t>кількість орендарів</w:t>
      </w:r>
      <w:r w:rsidRPr="00286F62">
        <w:rPr>
          <w:rFonts w:eastAsia="Calibri"/>
          <w:sz w:val="28"/>
          <w:szCs w:val="28"/>
          <w:lang w:eastAsia="en-US"/>
        </w:rPr>
        <w:t xml:space="preserve">, </w:t>
      </w:r>
      <w:r w:rsidR="00C65325" w:rsidRPr="00286F62">
        <w:rPr>
          <w:rFonts w:eastAsia="Calibri"/>
          <w:sz w:val="28"/>
          <w:szCs w:val="28"/>
          <w:lang w:eastAsia="en-US"/>
        </w:rPr>
        <w:t>кількість укладених договорів оренди на ОНМ</w:t>
      </w:r>
      <w:r w:rsidRPr="00286F62">
        <w:rPr>
          <w:rFonts w:eastAsia="Calibri"/>
          <w:sz w:val="28"/>
          <w:szCs w:val="28"/>
          <w:lang w:eastAsia="en-US"/>
        </w:rPr>
        <w:t xml:space="preserve">, </w:t>
      </w:r>
      <w:r w:rsidR="00C65325" w:rsidRPr="00286F62">
        <w:rPr>
          <w:rFonts w:eastAsia="Calibri"/>
          <w:sz w:val="28"/>
          <w:szCs w:val="28"/>
          <w:lang w:eastAsia="en-US"/>
        </w:rPr>
        <w:t>кількість кв.</w:t>
      </w:r>
      <w:r w:rsidRPr="00286F62">
        <w:rPr>
          <w:rFonts w:eastAsia="Calibri"/>
          <w:sz w:val="28"/>
          <w:szCs w:val="28"/>
          <w:lang w:eastAsia="en-US"/>
        </w:rPr>
        <w:t xml:space="preserve"> </w:t>
      </w:r>
      <w:r w:rsidR="00C65325" w:rsidRPr="00286F62">
        <w:rPr>
          <w:rFonts w:eastAsia="Calibri"/>
          <w:sz w:val="28"/>
          <w:szCs w:val="28"/>
          <w:lang w:eastAsia="en-US"/>
        </w:rPr>
        <w:t>м об’єктів нерухомого майна, переданих в оренду;</w:t>
      </w:r>
    </w:p>
    <w:p w:rsidR="00C65325" w:rsidRPr="00286F62" w:rsidRDefault="00B25706" w:rsidP="00391A78">
      <w:pPr>
        <w:tabs>
          <w:tab w:val="left" w:pos="1276"/>
        </w:tabs>
        <w:ind w:firstLine="567"/>
        <w:contextualSpacing/>
        <w:rPr>
          <w:rFonts w:eastAsia="Calibri"/>
          <w:sz w:val="28"/>
          <w:szCs w:val="28"/>
          <w:lang w:eastAsia="en-US"/>
        </w:rPr>
      </w:pPr>
      <w:r w:rsidRPr="00286F62">
        <w:rPr>
          <w:rFonts w:eastAsia="Calibri"/>
          <w:sz w:val="28"/>
          <w:szCs w:val="28"/>
          <w:lang w:eastAsia="en-US"/>
        </w:rPr>
        <w:t xml:space="preserve">значні показники </w:t>
      </w:r>
      <w:r w:rsidR="00C65325" w:rsidRPr="00286F62">
        <w:rPr>
          <w:rFonts w:eastAsia="Calibri"/>
          <w:sz w:val="28"/>
          <w:szCs w:val="28"/>
          <w:lang w:eastAsia="en-US"/>
        </w:rPr>
        <w:t>дох</w:t>
      </w:r>
      <w:r w:rsidRPr="00286F62">
        <w:rPr>
          <w:rFonts w:eastAsia="Calibri"/>
          <w:sz w:val="28"/>
          <w:szCs w:val="28"/>
          <w:lang w:eastAsia="en-US"/>
        </w:rPr>
        <w:t>о</w:t>
      </w:r>
      <w:r w:rsidR="00C65325" w:rsidRPr="00286F62">
        <w:rPr>
          <w:rFonts w:eastAsia="Calibri"/>
          <w:sz w:val="28"/>
          <w:szCs w:val="28"/>
          <w:lang w:eastAsia="en-US"/>
        </w:rPr>
        <w:t>д</w:t>
      </w:r>
      <w:r w:rsidRPr="00286F62">
        <w:rPr>
          <w:rFonts w:eastAsia="Calibri"/>
          <w:sz w:val="28"/>
          <w:szCs w:val="28"/>
          <w:lang w:eastAsia="en-US"/>
        </w:rPr>
        <w:t>у</w:t>
      </w:r>
      <w:r w:rsidR="00C65325" w:rsidRPr="00286F62">
        <w:rPr>
          <w:rFonts w:eastAsia="Calibri"/>
          <w:sz w:val="28"/>
          <w:szCs w:val="28"/>
          <w:lang w:eastAsia="en-US"/>
        </w:rPr>
        <w:t xml:space="preserve"> в бюджет</w:t>
      </w:r>
      <w:r w:rsidRPr="00286F62">
        <w:rPr>
          <w:rFonts w:eastAsia="Calibri"/>
          <w:sz w:val="28"/>
          <w:szCs w:val="28"/>
          <w:lang w:eastAsia="en-US"/>
        </w:rPr>
        <w:t xml:space="preserve"> громади та держави від  орендної плати за об’єкти нерухомості</w:t>
      </w:r>
      <w:r w:rsidR="00C65325" w:rsidRPr="00286F62">
        <w:rPr>
          <w:rFonts w:eastAsia="Calibri"/>
          <w:sz w:val="28"/>
          <w:szCs w:val="28"/>
          <w:lang w:eastAsia="en-US"/>
        </w:rPr>
        <w:t>;</w:t>
      </w:r>
    </w:p>
    <w:p w:rsidR="00C65325" w:rsidRPr="00286F62" w:rsidRDefault="00B25706" w:rsidP="00391A78">
      <w:pPr>
        <w:tabs>
          <w:tab w:val="left" w:pos="1276"/>
        </w:tabs>
        <w:ind w:firstLine="567"/>
        <w:contextualSpacing/>
        <w:rPr>
          <w:rFonts w:eastAsia="Calibri"/>
          <w:sz w:val="28"/>
          <w:szCs w:val="28"/>
          <w:lang w:eastAsia="en-US"/>
        </w:rPr>
      </w:pPr>
      <w:r w:rsidRPr="00286F62">
        <w:rPr>
          <w:rFonts w:eastAsia="Calibri"/>
          <w:sz w:val="28"/>
          <w:szCs w:val="28"/>
          <w:lang w:eastAsia="en-US"/>
        </w:rPr>
        <w:t xml:space="preserve">відновлення роботи </w:t>
      </w:r>
      <w:r w:rsidR="00C65325" w:rsidRPr="00286F62">
        <w:rPr>
          <w:rFonts w:eastAsia="Calibri"/>
          <w:sz w:val="28"/>
          <w:szCs w:val="28"/>
          <w:lang w:eastAsia="en-US"/>
        </w:rPr>
        <w:t>комунальних підприємств, установ та організацій, рівень попиту на об’єкти оренди комунальної власності;</w:t>
      </w:r>
    </w:p>
    <w:p w:rsidR="00C65325" w:rsidRPr="00286F62" w:rsidRDefault="00C65325" w:rsidP="00391A78">
      <w:pPr>
        <w:tabs>
          <w:tab w:val="left" w:pos="1134"/>
        </w:tabs>
        <w:ind w:firstLine="567"/>
        <w:contextualSpacing/>
        <w:rPr>
          <w:rFonts w:eastAsia="Calibri"/>
          <w:sz w:val="28"/>
          <w:szCs w:val="28"/>
          <w:lang w:eastAsia="en-US"/>
        </w:rPr>
      </w:pPr>
      <w:r w:rsidRPr="00286F62">
        <w:rPr>
          <w:rFonts w:eastAsia="Calibri"/>
          <w:sz w:val="28"/>
          <w:szCs w:val="28"/>
          <w:lang w:eastAsia="en-US"/>
        </w:rPr>
        <w:t>відповідність стану об’єктів комунальної власності вимогам потенційних орендарів для нормального функціонування об’єкту;</w:t>
      </w:r>
    </w:p>
    <w:p w:rsidR="00C65325" w:rsidRPr="00286F62" w:rsidRDefault="00C65325" w:rsidP="00391A78">
      <w:pPr>
        <w:tabs>
          <w:tab w:val="left" w:pos="1134"/>
        </w:tabs>
        <w:ind w:firstLine="567"/>
        <w:contextualSpacing/>
        <w:rPr>
          <w:rFonts w:eastAsia="Calibri"/>
          <w:sz w:val="28"/>
          <w:szCs w:val="28"/>
          <w:lang w:eastAsia="en-US"/>
        </w:rPr>
      </w:pPr>
      <w:r w:rsidRPr="00286F62">
        <w:rPr>
          <w:rFonts w:eastAsia="Calibri"/>
          <w:sz w:val="28"/>
          <w:szCs w:val="28"/>
          <w:lang w:eastAsia="en-US"/>
        </w:rPr>
        <w:t>ефективність роботи комунальних підприємств, установ та організацій: фінансовий результат від діяльності, стан основних фондів, рівень фінансування з місцевого бюджету, наявність та значення дебіторської та кредиторської заборгованостей, рівень заробітної плати, відсутність заборгованості з її сплати, укомплектованість штату, показники ліквідності, платоспроможності тощо.</w:t>
      </w:r>
    </w:p>
    <w:bookmarkEnd w:id="6"/>
    <w:p w:rsidR="00F64667" w:rsidRPr="00286F62" w:rsidRDefault="00F64667" w:rsidP="00391A78">
      <w:pPr>
        <w:pBdr>
          <w:top w:val="nil"/>
          <w:left w:val="nil"/>
          <w:bottom w:val="nil"/>
          <w:right w:val="nil"/>
          <w:between w:val="nil"/>
        </w:pBdr>
        <w:ind w:firstLine="567"/>
        <w:rPr>
          <w:sz w:val="28"/>
          <w:szCs w:val="28"/>
        </w:rPr>
      </w:pPr>
    </w:p>
    <w:p w:rsidR="00734BAC" w:rsidRPr="00286F62" w:rsidRDefault="004E0DDE" w:rsidP="00391A78">
      <w:pPr>
        <w:ind w:firstLine="567"/>
        <w:rPr>
          <w:b/>
          <w:sz w:val="28"/>
          <w:szCs w:val="28"/>
        </w:rPr>
      </w:pPr>
      <w:r w:rsidRPr="00286F62">
        <w:rPr>
          <w:b/>
          <w:sz w:val="28"/>
          <w:szCs w:val="28"/>
        </w:rPr>
        <w:t xml:space="preserve">1.7 </w:t>
      </w:r>
      <w:r w:rsidR="00C41D25" w:rsidRPr="00286F62">
        <w:rPr>
          <w:b/>
          <w:sz w:val="28"/>
          <w:szCs w:val="28"/>
        </w:rPr>
        <w:t>Житлово-комунальне господарство</w:t>
      </w:r>
    </w:p>
    <w:p w:rsidR="00352D7F" w:rsidRPr="00286F62" w:rsidRDefault="00352D7F" w:rsidP="00391A78">
      <w:pPr>
        <w:ind w:firstLine="567"/>
        <w:rPr>
          <w:b/>
          <w:sz w:val="28"/>
          <w:szCs w:val="28"/>
        </w:rPr>
      </w:pPr>
    </w:p>
    <w:p w:rsidR="00734BAC" w:rsidRPr="00286F62" w:rsidRDefault="004E0DDE" w:rsidP="00391A78">
      <w:pPr>
        <w:ind w:firstLine="567"/>
        <w:rPr>
          <w:sz w:val="28"/>
          <w:szCs w:val="28"/>
        </w:rPr>
      </w:pPr>
      <w:r w:rsidRPr="00286F62">
        <w:rPr>
          <w:bCs/>
          <w:sz w:val="28"/>
          <w:szCs w:val="28"/>
        </w:rPr>
        <w:t>Житлово-комунальне господарство</w:t>
      </w:r>
      <w:r w:rsidRPr="00286F62">
        <w:rPr>
          <w:sz w:val="28"/>
          <w:szCs w:val="28"/>
        </w:rPr>
        <w:t xml:space="preserve"> – це багатогалузевий комплекс, який вирішує усі питання життєзабезпечення населення Сєвєродонецької міської територіальної громади. У сфері житлово-комунального господарства здійсню</w:t>
      </w:r>
      <w:r w:rsidR="005307DF" w:rsidRPr="00286F62">
        <w:rPr>
          <w:sz w:val="28"/>
          <w:szCs w:val="28"/>
        </w:rPr>
        <w:t>вали</w:t>
      </w:r>
      <w:r w:rsidRPr="00286F62">
        <w:rPr>
          <w:sz w:val="28"/>
          <w:szCs w:val="28"/>
        </w:rPr>
        <w:t xml:space="preserve"> діяльність 15 підприємств різних форм власності та підпорядкування.</w:t>
      </w:r>
    </w:p>
    <w:p w:rsidR="00734BAC" w:rsidRPr="00286F62" w:rsidRDefault="004E0DDE" w:rsidP="007C135A">
      <w:pPr>
        <w:ind w:firstLine="567"/>
        <w:rPr>
          <w:sz w:val="28"/>
          <w:szCs w:val="28"/>
        </w:rPr>
      </w:pPr>
      <w:r w:rsidRPr="00286F62">
        <w:rPr>
          <w:sz w:val="28"/>
          <w:szCs w:val="28"/>
        </w:rPr>
        <w:t xml:space="preserve">Житловий фонд громади </w:t>
      </w:r>
      <w:r w:rsidR="005307DF" w:rsidRPr="00286F62">
        <w:rPr>
          <w:sz w:val="28"/>
          <w:szCs w:val="28"/>
        </w:rPr>
        <w:t xml:space="preserve">до 24.02.2022 року </w:t>
      </w:r>
      <w:r w:rsidRPr="00286F62">
        <w:rPr>
          <w:sz w:val="28"/>
          <w:szCs w:val="28"/>
        </w:rPr>
        <w:t>с</w:t>
      </w:r>
      <w:r w:rsidR="005307DF" w:rsidRPr="00286F62">
        <w:rPr>
          <w:sz w:val="28"/>
          <w:szCs w:val="28"/>
        </w:rPr>
        <w:t>тановив</w:t>
      </w:r>
      <w:r w:rsidR="007C135A" w:rsidRPr="00286F62">
        <w:rPr>
          <w:sz w:val="28"/>
          <w:szCs w:val="28"/>
        </w:rPr>
        <w:t xml:space="preserve"> 2246 будинків, у тому числі:</w:t>
      </w:r>
    </w:p>
    <w:p w:rsidR="00734BAC" w:rsidRPr="00286F62" w:rsidRDefault="004E0DDE" w:rsidP="007C135A">
      <w:pPr>
        <w:tabs>
          <w:tab w:val="left" w:pos="1134"/>
        </w:tabs>
        <w:ind w:firstLine="567"/>
        <w:rPr>
          <w:sz w:val="28"/>
          <w:szCs w:val="28"/>
        </w:rPr>
      </w:pPr>
      <w:r w:rsidRPr="00286F62">
        <w:rPr>
          <w:sz w:val="28"/>
          <w:szCs w:val="28"/>
        </w:rPr>
        <w:t xml:space="preserve">будинків приватної забудови сел. Воєводівка, с. Павлоград, с. Синецький, с. Лісова Дача, житловий район «Лікарняне містечко» та Автовокзалу – </w:t>
      </w:r>
      <w:r w:rsidR="007C135A" w:rsidRPr="00286F62">
        <w:rPr>
          <w:sz w:val="28"/>
          <w:szCs w:val="28"/>
        </w:rPr>
        <w:br/>
      </w:r>
      <w:r w:rsidRPr="00286F62">
        <w:rPr>
          <w:sz w:val="28"/>
          <w:szCs w:val="28"/>
        </w:rPr>
        <w:t>1437 од.;</w:t>
      </w:r>
    </w:p>
    <w:p w:rsidR="00734BAC" w:rsidRPr="00286F62" w:rsidRDefault="004E0DDE" w:rsidP="007C135A">
      <w:pPr>
        <w:tabs>
          <w:tab w:val="left" w:pos="1134"/>
        </w:tabs>
        <w:ind w:firstLine="567"/>
        <w:rPr>
          <w:sz w:val="28"/>
          <w:szCs w:val="28"/>
        </w:rPr>
      </w:pPr>
      <w:r w:rsidRPr="00286F62">
        <w:rPr>
          <w:sz w:val="28"/>
          <w:szCs w:val="28"/>
        </w:rPr>
        <w:t xml:space="preserve">багатоквартирних житлових будинків (від 2-х до 9-ти поверхів) – </w:t>
      </w:r>
      <w:r w:rsidR="007C135A" w:rsidRPr="00286F62">
        <w:rPr>
          <w:sz w:val="28"/>
          <w:szCs w:val="28"/>
        </w:rPr>
        <w:t>809 од.</w:t>
      </w:r>
    </w:p>
    <w:p w:rsidR="00734BAC" w:rsidRPr="00286F62" w:rsidRDefault="004E0DDE" w:rsidP="007C135A">
      <w:pPr>
        <w:ind w:firstLine="567"/>
        <w:rPr>
          <w:sz w:val="28"/>
          <w:szCs w:val="28"/>
        </w:rPr>
      </w:pPr>
      <w:r w:rsidRPr="00286F62">
        <w:rPr>
          <w:sz w:val="28"/>
          <w:szCs w:val="28"/>
        </w:rPr>
        <w:t xml:space="preserve">Загальна площа </w:t>
      </w:r>
      <w:r w:rsidR="0026713B" w:rsidRPr="00286F62">
        <w:rPr>
          <w:sz w:val="28"/>
          <w:szCs w:val="28"/>
        </w:rPr>
        <w:t>багатоквартирного</w:t>
      </w:r>
      <w:r w:rsidRPr="00286F62">
        <w:rPr>
          <w:sz w:val="28"/>
          <w:szCs w:val="28"/>
        </w:rPr>
        <w:t xml:space="preserve"> житлового фонду с</w:t>
      </w:r>
      <w:r w:rsidR="005307DF" w:rsidRPr="00286F62">
        <w:rPr>
          <w:sz w:val="28"/>
          <w:szCs w:val="28"/>
        </w:rPr>
        <w:t>тановила</w:t>
      </w:r>
      <w:r w:rsidRPr="00286F62">
        <w:rPr>
          <w:sz w:val="28"/>
          <w:szCs w:val="28"/>
        </w:rPr>
        <w:t xml:space="preserve"> </w:t>
      </w:r>
      <w:r w:rsidR="007C135A" w:rsidRPr="00286F62">
        <w:rPr>
          <w:sz w:val="28"/>
          <w:szCs w:val="28"/>
        </w:rPr>
        <w:br/>
      </w:r>
      <w:r w:rsidRPr="00286F62">
        <w:rPr>
          <w:sz w:val="28"/>
          <w:szCs w:val="28"/>
        </w:rPr>
        <w:t>2703,5 тис. кв. метрів.</w:t>
      </w:r>
    </w:p>
    <w:p w:rsidR="00734BAC" w:rsidRPr="00286F62" w:rsidRDefault="004E0DDE" w:rsidP="007C135A">
      <w:pPr>
        <w:ind w:firstLine="567"/>
        <w:rPr>
          <w:sz w:val="28"/>
          <w:szCs w:val="28"/>
        </w:rPr>
      </w:pPr>
      <w:r w:rsidRPr="00286F62">
        <w:rPr>
          <w:sz w:val="28"/>
          <w:szCs w:val="28"/>
        </w:rPr>
        <w:lastRenderedPageBreak/>
        <w:t xml:space="preserve">Житлово-експлуатаційне підприємство КП «Житлосервіс Світанок» призначено управителем 704 житлових будинків; в 102 будинках </w:t>
      </w:r>
      <w:r w:rsidR="005307DF" w:rsidRPr="00286F62">
        <w:rPr>
          <w:sz w:val="28"/>
          <w:szCs w:val="28"/>
        </w:rPr>
        <w:t xml:space="preserve">було </w:t>
      </w:r>
      <w:r w:rsidRPr="00286F62">
        <w:rPr>
          <w:sz w:val="28"/>
          <w:szCs w:val="28"/>
        </w:rPr>
        <w:t>створено та зареєстровано 72 Об’єднань співвласників багатоквартирних будинків, 2 житлових будинки знаход</w:t>
      </w:r>
      <w:r w:rsidR="005307DF" w:rsidRPr="00286F62">
        <w:rPr>
          <w:sz w:val="28"/>
          <w:szCs w:val="28"/>
        </w:rPr>
        <w:t>ились</w:t>
      </w:r>
      <w:r w:rsidRPr="00286F62">
        <w:rPr>
          <w:sz w:val="28"/>
          <w:szCs w:val="28"/>
        </w:rPr>
        <w:t xml:space="preserve"> у відомчому підпорядкуванні та 1 житловий будинок знаходи</w:t>
      </w:r>
      <w:r w:rsidR="005307DF" w:rsidRPr="00286F62">
        <w:rPr>
          <w:sz w:val="28"/>
          <w:szCs w:val="28"/>
        </w:rPr>
        <w:t>вся</w:t>
      </w:r>
      <w:r w:rsidRPr="00286F62">
        <w:rPr>
          <w:sz w:val="28"/>
          <w:szCs w:val="28"/>
        </w:rPr>
        <w:t xml:space="preserve"> у приватній власності.</w:t>
      </w:r>
    </w:p>
    <w:p w:rsidR="009E665C" w:rsidRPr="00286F62" w:rsidRDefault="009E665C" w:rsidP="00CC15FA">
      <w:pPr>
        <w:pBdr>
          <w:top w:val="nil"/>
          <w:left w:val="nil"/>
          <w:bottom w:val="nil"/>
          <w:right w:val="nil"/>
          <w:between w:val="nil"/>
        </w:pBdr>
        <w:ind w:firstLine="567"/>
        <w:rPr>
          <w:sz w:val="28"/>
          <w:szCs w:val="28"/>
        </w:rPr>
      </w:pPr>
      <w:r w:rsidRPr="00286F62">
        <w:rPr>
          <w:sz w:val="28"/>
          <w:szCs w:val="28"/>
        </w:rPr>
        <w:t>В 2023 році в рамках виконання міськи</w:t>
      </w:r>
      <w:r w:rsidR="00CC15FA" w:rsidRPr="00286F62">
        <w:rPr>
          <w:sz w:val="28"/>
          <w:szCs w:val="28"/>
        </w:rPr>
        <w:t>х цільових програм викону</w:t>
      </w:r>
      <w:r w:rsidR="000F2D0D" w:rsidRPr="00286F62">
        <w:rPr>
          <w:sz w:val="28"/>
          <w:szCs w:val="28"/>
        </w:rPr>
        <w:t xml:space="preserve">вались </w:t>
      </w:r>
      <w:r w:rsidRPr="00286F62">
        <w:rPr>
          <w:sz w:val="28"/>
          <w:szCs w:val="28"/>
        </w:rPr>
        <w:t>наступні програми:</w:t>
      </w:r>
    </w:p>
    <w:p w:rsidR="009E665C" w:rsidRPr="00286F62" w:rsidRDefault="001C081F">
      <w:pPr>
        <w:pStyle w:val="a5"/>
        <w:numPr>
          <w:ilvl w:val="0"/>
          <w:numId w:val="2"/>
        </w:numPr>
        <w:pBdr>
          <w:top w:val="nil"/>
          <w:left w:val="nil"/>
          <w:bottom w:val="nil"/>
          <w:right w:val="nil"/>
          <w:between w:val="nil"/>
        </w:pBdr>
        <w:rPr>
          <w:sz w:val="28"/>
          <w:szCs w:val="28"/>
        </w:rPr>
      </w:pPr>
      <w:r w:rsidRPr="00286F62">
        <w:rPr>
          <w:sz w:val="28"/>
          <w:szCs w:val="28"/>
        </w:rPr>
        <w:t>П</w:t>
      </w:r>
      <w:r w:rsidR="009E665C" w:rsidRPr="00286F62">
        <w:rPr>
          <w:sz w:val="28"/>
          <w:szCs w:val="28"/>
        </w:rPr>
        <w:t>рограм</w:t>
      </w:r>
      <w:r w:rsidRPr="00286F62">
        <w:rPr>
          <w:sz w:val="28"/>
          <w:szCs w:val="28"/>
        </w:rPr>
        <w:t>а</w:t>
      </w:r>
      <w:r w:rsidR="009E665C" w:rsidRPr="00286F62">
        <w:rPr>
          <w:sz w:val="28"/>
          <w:szCs w:val="28"/>
        </w:rPr>
        <w:t xml:space="preserve"> забезпечення функціонування комунальних підприємств </w:t>
      </w:r>
      <w:r w:rsidR="00CC15FA" w:rsidRPr="00286F62">
        <w:rPr>
          <w:sz w:val="28"/>
          <w:szCs w:val="28"/>
        </w:rPr>
        <w:br/>
      </w:r>
      <w:r w:rsidR="009E665C" w:rsidRPr="00286F62">
        <w:rPr>
          <w:sz w:val="28"/>
          <w:szCs w:val="28"/>
        </w:rPr>
        <w:t>м. Сєвєродонецьк, що надають житлово-комунальні і інші послуги;</w:t>
      </w:r>
    </w:p>
    <w:p w:rsidR="009E665C" w:rsidRPr="00286F62" w:rsidRDefault="001C081F">
      <w:pPr>
        <w:pStyle w:val="a5"/>
        <w:numPr>
          <w:ilvl w:val="0"/>
          <w:numId w:val="2"/>
        </w:numPr>
        <w:pBdr>
          <w:top w:val="nil"/>
          <w:left w:val="nil"/>
          <w:bottom w:val="nil"/>
          <w:right w:val="nil"/>
          <w:between w:val="nil"/>
        </w:pBdr>
        <w:rPr>
          <w:sz w:val="28"/>
          <w:szCs w:val="28"/>
        </w:rPr>
      </w:pPr>
      <w:r w:rsidRPr="00286F62">
        <w:rPr>
          <w:sz w:val="28"/>
          <w:szCs w:val="28"/>
        </w:rPr>
        <w:t>П</w:t>
      </w:r>
      <w:r w:rsidR="001A3D2B" w:rsidRPr="00286F62">
        <w:rPr>
          <w:sz w:val="28"/>
          <w:szCs w:val="28"/>
        </w:rPr>
        <w:t>рограма відновлення пошкодженої інфраструктури та житлового фонду населених пунктів Сєвєродонецької міської територіальної громади.</w:t>
      </w:r>
    </w:p>
    <w:p w:rsidR="007D5722" w:rsidRPr="00286F62" w:rsidRDefault="007D5722" w:rsidP="007D5722">
      <w:pPr>
        <w:pBdr>
          <w:top w:val="nil"/>
          <w:left w:val="nil"/>
          <w:bottom w:val="nil"/>
          <w:right w:val="nil"/>
          <w:between w:val="nil"/>
        </w:pBdr>
        <w:ind w:firstLine="567"/>
        <w:rPr>
          <w:sz w:val="28"/>
          <w:szCs w:val="28"/>
        </w:rPr>
      </w:pPr>
      <w:r w:rsidRPr="00286F62">
        <w:rPr>
          <w:sz w:val="28"/>
          <w:szCs w:val="28"/>
        </w:rPr>
        <w:t>В 2024 році в рамках виконання міських цільових програм запланована реалізація наступних програм:</w:t>
      </w:r>
    </w:p>
    <w:p w:rsidR="007D5722" w:rsidRPr="00286F62" w:rsidRDefault="007D5722" w:rsidP="007D5722">
      <w:pPr>
        <w:pBdr>
          <w:top w:val="nil"/>
          <w:left w:val="nil"/>
          <w:bottom w:val="nil"/>
          <w:right w:val="nil"/>
          <w:between w:val="nil"/>
        </w:pBdr>
        <w:ind w:firstLine="567"/>
        <w:rPr>
          <w:sz w:val="28"/>
          <w:szCs w:val="28"/>
        </w:rPr>
      </w:pPr>
      <w:r w:rsidRPr="00286F62">
        <w:rPr>
          <w:sz w:val="28"/>
          <w:szCs w:val="28"/>
        </w:rPr>
        <w:t xml:space="preserve">1) </w:t>
      </w:r>
      <w:r w:rsidRPr="00286F62">
        <w:t>Міська цільова програма відновлення пошкодженої інфраструктури, житлового фонду та об'єктів благоустрою населених пунктів Сєвєродонецької міської територіальної громади на 2024 рік;</w:t>
      </w:r>
    </w:p>
    <w:p w:rsidR="007D5722" w:rsidRPr="00286F62" w:rsidRDefault="007D5722" w:rsidP="007D5722">
      <w:pPr>
        <w:pBdr>
          <w:top w:val="nil"/>
          <w:left w:val="nil"/>
          <w:bottom w:val="nil"/>
          <w:right w:val="nil"/>
          <w:between w:val="nil"/>
        </w:pBdr>
        <w:ind w:firstLine="567"/>
        <w:rPr>
          <w:sz w:val="28"/>
          <w:szCs w:val="28"/>
        </w:rPr>
      </w:pPr>
      <w:r w:rsidRPr="00286F62">
        <w:rPr>
          <w:sz w:val="28"/>
          <w:szCs w:val="28"/>
        </w:rPr>
        <w:t xml:space="preserve">2) </w:t>
      </w:r>
      <w:r w:rsidRPr="00286F62">
        <w:t>Міська цільова програма забезпечення функціонування комунальних підприємств, які надають житлово-комунальні та інші послуги на території Сєвєродонецької міської територіальної громади, на 2024 рік.</w:t>
      </w:r>
    </w:p>
    <w:p w:rsidR="007D5722" w:rsidRPr="00286F62" w:rsidRDefault="007D5722" w:rsidP="007D5722">
      <w:pPr>
        <w:pBdr>
          <w:top w:val="nil"/>
          <w:left w:val="nil"/>
          <w:bottom w:val="nil"/>
          <w:right w:val="nil"/>
          <w:between w:val="nil"/>
        </w:pBdr>
        <w:ind w:firstLine="567"/>
        <w:rPr>
          <w:sz w:val="28"/>
          <w:szCs w:val="28"/>
        </w:rPr>
      </w:pPr>
    </w:p>
    <w:p w:rsidR="008F04F1" w:rsidRPr="00286F62" w:rsidRDefault="00F64667" w:rsidP="008F04F1">
      <w:pPr>
        <w:pBdr>
          <w:top w:val="nil"/>
          <w:left w:val="nil"/>
          <w:bottom w:val="nil"/>
          <w:right w:val="nil"/>
          <w:between w:val="nil"/>
        </w:pBdr>
        <w:ind w:left="567"/>
        <w:rPr>
          <w:b/>
          <w:bCs/>
          <w:sz w:val="28"/>
          <w:szCs w:val="28"/>
          <w:u w:val="single"/>
        </w:rPr>
      </w:pPr>
      <w:bookmarkStart w:id="7" w:name="_Hlk146100426"/>
      <w:r w:rsidRPr="00286F62">
        <w:rPr>
          <w:b/>
          <w:bCs/>
          <w:sz w:val="28"/>
          <w:szCs w:val="28"/>
          <w:u w:val="single"/>
        </w:rPr>
        <w:t>Основні проблеми:</w:t>
      </w:r>
    </w:p>
    <w:p w:rsidR="008F04F1" w:rsidRPr="00286F62" w:rsidRDefault="00F64667" w:rsidP="008F04F1">
      <w:pPr>
        <w:pBdr>
          <w:top w:val="nil"/>
          <w:left w:val="nil"/>
          <w:bottom w:val="nil"/>
          <w:right w:val="nil"/>
          <w:between w:val="nil"/>
        </w:pBdr>
        <w:ind w:left="567"/>
        <w:rPr>
          <w:b/>
          <w:bCs/>
          <w:sz w:val="28"/>
          <w:szCs w:val="28"/>
          <w:u w:val="single"/>
        </w:rPr>
      </w:pPr>
      <w:r w:rsidRPr="00286F62">
        <w:rPr>
          <w:sz w:val="28"/>
          <w:szCs w:val="28"/>
        </w:rPr>
        <w:t>погіршення технічного стану житлового фонду;</w:t>
      </w:r>
    </w:p>
    <w:p w:rsidR="008F04F1" w:rsidRPr="00286F62" w:rsidRDefault="00F64667" w:rsidP="008F04F1">
      <w:pPr>
        <w:pBdr>
          <w:top w:val="nil"/>
          <w:left w:val="nil"/>
          <w:bottom w:val="nil"/>
          <w:right w:val="nil"/>
          <w:between w:val="nil"/>
        </w:pBdr>
        <w:ind w:firstLine="567"/>
        <w:rPr>
          <w:b/>
          <w:bCs/>
          <w:sz w:val="28"/>
          <w:szCs w:val="28"/>
          <w:u w:val="single"/>
        </w:rPr>
      </w:pPr>
      <w:r w:rsidRPr="00286F62">
        <w:rPr>
          <w:sz w:val="28"/>
          <w:szCs w:val="28"/>
        </w:rPr>
        <w:t>значний знос мереж та обладнання підприємств водопровідно-каналізаційного господарства та теплопостачальних підприємств;</w:t>
      </w:r>
    </w:p>
    <w:p w:rsidR="008F04F1" w:rsidRPr="00286F62" w:rsidRDefault="00F64667" w:rsidP="008F04F1">
      <w:pPr>
        <w:pBdr>
          <w:top w:val="nil"/>
          <w:left w:val="nil"/>
          <w:bottom w:val="nil"/>
          <w:right w:val="nil"/>
          <w:between w:val="nil"/>
        </w:pBdr>
        <w:ind w:firstLine="567"/>
        <w:rPr>
          <w:sz w:val="28"/>
          <w:szCs w:val="28"/>
        </w:rPr>
      </w:pPr>
      <w:r w:rsidRPr="00286F62">
        <w:rPr>
          <w:sz w:val="28"/>
          <w:szCs w:val="28"/>
        </w:rPr>
        <w:t>понаднормативні втрати води та енергоносіїв при подачі до споживачів</w:t>
      </w:r>
      <w:r w:rsidR="008F04F1" w:rsidRPr="00286F62">
        <w:rPr>
          <w:sz w:val="28"/>
          <w:szCs w:val="28"/>
        </w:rPr>
        <w:t>;</w:t>
      </w:r>
    </w:p>
    <w:p w:rsidR="008F04F1" w:rsidRPr="00286F62" w:rsidRDefault="00F64667" w:rsidP="008F04F1">
      <w:pPr>
        <w:pBdr>
          <w:top w:val="nil"/>
          <w:left w:val="nil"/>
          <w:bottom w:val="nil"/>
          <w:right w:val="nil"/>
          <w:between w:val="nil"/>
        </w:pBdr>
        <w:ind w:firstLine="567"/>
        <w:rPr>
          <w:b/>
          <w:bCs/>
          <w:sz w:val="28"/>
          <w:szCs w:val="28"/>
          <w:u w:val="single"/>
        </w:rPr>
      </w:pPr>
      <w:r w:rsidRPr="00286F62">
        <w:rPr>
          <w:sz w:val="28"/>
          <w:szCs w:val="28"/>
        </w:rPr>
        <w:t>недостатній рівень оснащеності комерційними засобами обліку споживання води і теплової енергії;</w:t>
      </w:r>
    </w:p>
    <w:p w:rsidR="008F04F1" w:rsidRPr="00286F62" w:rsidRDefault="00F64667" w:rsidP="008F04F1">
      <w:pPr>
        <w:pBdr>
          <w:top w:val="nil"/>
          <w:left w:val="nil"/>
          <w:bottom w:val="nil"/>
          <w:right w:val="nil"/>
          <w:between w:val="nil"/>
        </w:pBdr>
        <w:ind w:firstLine="567"/>
        <w:rPr>
          <w:b/>
          <w:bCs/>
          <w:sz w:val="28"/>
          <w:szCs w:val="28"/>
          <w:u w:val="single"/>
        </w:rPr>
      </w:pPr>
      <w:r w:rsidRPr="00286F62">
        <w:rPr>
          <w:sz w:val="28"/>
          <w:szCs w:val="28"/>
        </w:rPr>
        <w:t>високий рівень фізичного і морального зносу конструкцій, електрообладнання ліфтів;</w:t>
      </w:r>
    </w:p>
    <w:p w:rsidR="008F04F1" w:rsidRPr="00286F62" w:rsidRDefault="00F64667" w:rsidP="008F04F1">
      <w:pPr>
        <w:pBdr>
          <w:top w:val="nil"/>
          <w:left w:val="nil"/>
          <w:bottom w:val="nil"/>
          <w:right w:val="nil"/>
          <w:between w:val="nil"/>
        </w:pBdr>
        <w:ind w:firstLine="567"/>
        <w:rPr>
          <w:b/>
          <w:bCs/>
          <w:sz w:val="28"/>
          <w:szCs w:val="28"/>
          <w:u w:val="single"/>
        </w:rPr>
      </w:pPr>
      <w:r w:rsidRPr="00286F62">
        <w:rPr>
          <w:sz w:val="28"/>
          <w:szCs w:val="28"/>
        </w:rPr>
        <w:t>проблема теплозабезпечення частини міста ДП «Сєвєродонецька ТЕЦ»;</w:t>
      </w:r>
    </w:p>
    <w:p w:rsidR="008F04F1" w:rsidRPr="00286F62" w:rsidRDefault="00F64667" w:rsidP="008F04F1">
      <w:pPr>
        <w:pBdr>
          <w:top w:val="nil"/>
          <w:left w:val="nil"/>
          <w:bottom w:val="nil"/>
          <w:right w:val="nil"/>
          <w:between w:val="nil"/>
        </w:pBdr>
        <w:ind w:firstLine="567"/>
        <w:rPr>
          <w:b/>
          <w:bCs/>
          <w:sz w:val="28"/>
          <w:szCs w:val="28"/>
          <w:u w:val="single"/>
        </w:rPr>
      </w:pPr>
      <w:r w:rsidRPr="00286F62">
        <w:rPr>
          <w:sz w:val="28"/>
          <w:szCs w:val="28"/>
        </w:rPr>
        <w:t>аварійний стан каналізаційних колекторів та мереж водопостачання;</w:t>
      </w:r>
    </w:p>
    <w:p w:rsidR="008F04F1" w:rsidRPr="00286F62" w:rsidRDefault="00F64667" w:rsidP="008F04F1">
      <w:pPr>
        <w:pBdr>
          <w:top w:val="nil"/>
          <w:left w:val="nil"/>
          <w:bottom w:val="nil"/>
          <w:right w:val="nil"/>
          <w:between w:val="nil"/>
        </w:pBdr>
        <w:ind w:firstLine="567"/>
        <w:rPr>
          <w:b/>
          <w:bCs/>
          <w:sz w:val="28"/>
          <w:szCs w:val="28"/>
          <w:u w:val="single"/>
        </w:rPr>
      </w:pPr>
      <w:r w:rsidRPr="00286F62">
        <w:rPr>
          <w:sz w:val="28"/>
          <w:szCs w:val="28"/>
        </w:rPr>
        <w:t>проблема водоймищ розташованих на території громади;</w:t>
      </w:r>
    </w:p>
    <w:p w:rsidR="008F04F1" w:rsidRPr="00286F62" w:rsidRDefault="00F64667" w:rsidP="008F04F1">
      <w:pPr>
        <w:pBdr>
          <w:top w:val="nil"/>
          <w:left w:val="nil"/>
          <w:bottom w:val="nil"/>
          <w:right w:val="nil"/>
          <w:between w:val="nil"/>
        </w:pBdr>
        <w:ind w:firstLine="567"/>
        <w:rPr>
          <w:b/>
          <w:bCs/>
          <w:sz w:val="28"/>
          <w:szCs w:val="28"/>
          <w:u w:val="single"/>
        </w:rPr>
      </w:pPr>
      <w:r w:rsidRPr="00286F62">
        <w:rPr>
          <w:sz w:val="28"/>
          <w:szCs w:val="28"/>
        </w:rPr>
        <w:t>незадовільний стан зливової каналізації, яка практично відсутня та зовсім не працює;</w:t>
      </w:r>
    </w:p>
    <w:p w:rsidR="008F04F1" w:rsidRPr="00286F62" w:rsidRDefault="00F64667" w:rsidP="008F04F1">
      <w:pPr>
        <w:pBdr>
          <w:top w:val="nil"/>
          <w:left w:val="nil"/>
          <w:bottom w:val="nil"/>
          <w:right w:val="nil"/>
          <w:between w:val="nil"/>
        </w:pBdr>
        <w:ind w:firstLine="567"/>
        <w:rPr>
          <w:b/>
          <w:bCs/>
          <w:sz w:val="28"/>
          <w:szCs w:val="28"/>
          <w:u w:val="single"/>
        </w:rPr>
      </w:pPr>
      <w:r w:rsidRPr="00286F62">
        <w:rPr>
          <w:sz w:val="28"/>
          <w:szCs w:val="28"/>
        </w:rPr>
        <w:t>раціональне використання енергоресурсів у бюджетній сфері та житлово– комунальному господарстві;</w:t>
      </w:r>
    </w:p>
    <w:p w:rsidR="008F04F1" w:rsidRPr="00286F62" w:rsidRDefault="00F71F19" w:rsidP="008F04F1">
      <w:pPr>
        <w:pBdr>
          <w:top w:val="nil"/>
          <w:left w:val="nil"/>
          <w:bottom w:val="nil"/>
          <w:right w:val="nil"/>
          <w:between w:val="nil"/>
        </w:pBdr>
        <w:ind w:firstLine="567"/>
        <w:rPr>
          <w:sz w:val="28"/>
          <w:szCs w:val="28"/>
        </w:rPr>
      </w:pPr>
      <w:r w:rsidRPr="00286F62">
        <w:rPr>
          <w:sz w:val="28"/>
          <w:szCs w:val="28"/>
        </w:rPr>
        <w:t>подолання негативних наслідків після вторгнення РФ на територію України</w:t>
      </w:r>
      <w:r w:rsidR="00890FCD" w:rsidRPr="00286F62">
        <w:rPr>
          <w:sz w:val="28"/>
          <w:szCs w:val="28"/>
        </w:rPr>
        <w:t xml:space="preserve">, </w:t>
      </w:r>
      <w:r w:rsidRPr="00286F62">
        <w:rPr>
          <w:sz w:val="28"/>
          <w:szCs w:val="28"/>
        </w:rPr>
        <w:t>відновлення критичної інфраструктури громади</w:t>
      </w:r>
      <w:r w:rsidRPr="00286F62">
        <w:t xml:space="preserve"> </w:t>
      </w:r>
      <w:r w:rsidRPr="00286F62">
        <w:rPr>
          <w:sz w:val="28"/>
          <w:szCs w:val="28"/>
        </w:rPr>
        <w:t>після деокупації території.</w:t>
      </w:r>
    </w:p>
    <w:p w:rsidR="008F04F1" w:rsidRPr="00286F62" w:rsidRDefault="008F04F1" w:rsidP="008F04F1">
      <w:pPr>
        <w:pBdr>
          <w:top w:val="nil"/>
          <w:left w:val="nil"/>
          <w:bottom w:val="nil"/>
          <w:right w:val="nil"/>
          <w:between w:val="nil"/>
        </w:pBdr>
        <w:ind w:firstLine="567"/>
        <w:rPr>
          <w:sz w:val="28"/>
          <w:szCs w:val="28"/>
        </w:rPr>
      </w:pPr>
    </w:p>
    <w:p w:rsidR="008F04F1" w:rsidRPr="00286F62" w:rsidRDefault="00890FCD" w:rsidP="008F04F1">
      <w:pPr>
        <w:pBdr>
          <w:top w:val="nil"/>
          <w:left w:val="nil"/>
          <w:bottom w:val="nil"/>
          <w:right w:val="nil"/>
          <w:between w:val="nil"/>
        </w:pBdr>
        <w:ind w:firstLine="567"/>
        <w:rPr>
          <w:b/>
          <w:bCs/>
          <w:iCs/>
          <w:sz w:val="28"/>
          <w:szCs w:val="28"/>
          <w:u w:val="single"/>
        </w:rPr>
      </w:pPr>
      <w:r w:rsidRPr="00286F62">
        <w:rPr>
          <w:b/>
          <w:bCs/>
          <w:iCs/>
          <w:sz w:val="28"/>
          <w:szCs w:val="28"/>
          <w:u w:val="single"/>
        </w:rPr>
        <w:t>Основні завдання:</w:t>
      </w:r>
    </w:p>
    <w:p w:rsidR="008F04F1" w:rsidRPr="00286F62" w:rsidRDefault="00497DF0" w:rsidP="008F04F1">
      <w:pPr>
        <w:pBdr>
          <w:top w:val="nil"/>
          <w:left w:val="nil"/>
          <w:bottom w:val="nil"/>
          <w:right w:val="nil"/>
          <w:between w:val="nil"/>
        </w:pBdr>
        <w:ind w:firstLine="567"/>
        <w:rPr>
          <w:b/>
          <w:bCs/>
          <w:iCs/>
          <w:sz w:val="28"/>
          <w:szCs w:val="28"/>
          <w:u w:val="single"/>
        </w:rPr>
      </w:pPr>
      <w:r w:rsidRPr="00286F62">
        <w:rPr>
          <w:sz w:val="28"/>
          <w:szCs w:val="28"/>
        </w:rPr>
        <w:t>сприяння створенню умов для відновлення основних фондів та технічного переоснащення житлово-комунального господарства;</w:t>
      </w:r>
    </w:p>
    <w:p w:rsidR="008F04F1" w:rsidRPr="00286F62" w:rsidRDefault="00497DF0" w:rsidP="008F04F1">
      <w:pPr>
        <w:pBdr>
          <w:top w:val="nil"/>
          <w:left w:val="nil"/>
          <w:bottom w:val="nil"/>
          <w:right w:val="nil"/>
          <w:between w:val="nil"/>
        </w:pBdr>
        <w:ind w:firstLine="567"/>
        <w:rPr>
          <w:sz w:val="28"/>
          <w:szCs w:val="28"/>
        </w:rPr>
      </w:pPr>
      <w:r w:rsidRPr="00286F62">
        <w:rPr>
          <w:sz w:val="28"/>
          <w:szCs w:val="28"/>
        </w:rPr>
        <w:lastRenderedPageBreak/>
        <w:t>розроблення нових ефективних механізмів державної підтримки процесів модернізації житлових будинків та інженерно-комунальної інфраструктури міста, розвитку ОСББ;</w:t>
      </w:r>
    </w:p>
    <w:p w:rsidR="008F04F1" w:rsidRPr="00286F62" w:rsidRDefault="008F04F1" w:rsidP="008F04F1">
      <w:pPr>
        <w:pBdr>
          <w:top w:val="nil"/>
          <w:left w:val="nil"/>
          <w:bottom w:val="nil"/>
          <w:right w:val="nil"/>
          <w:between w:val="nil"/>
        </w:pBdr>
        <w:ind w:firstLine="567"/>
        <w:rPr>
          <w:b/>
          <w:bCs/>
          <w:iCs/>
          <w:sz w:val="28"/>
          <w:szCs w:val="28"/>
          <w:u w:val="single"/>
        </w:rPr>
      </w:pPr>
      <w:r w:rsidRPr="00286F62">
        <w:rPr>
          <w:sz w:val="28"/>
          <w:szCs w:val="28"/>
        </w:rPr>
        <w:t>створення комфортних умов проживання громадян та покращення якості житлово-комунальних послуг;</w:t>
      </w:r>
    </w:p>
    <w:p w:rsidR="008F04F1" w:rsidRPr="00286F62" w:rsidRDefault="00497DF0" w:rsidP="008F04F1">
      <w:pPr>
        <w:pBdr>
          <w:top w:val="nil"/>
          <w:left w:val="nil"/>
          <w:bottom w:val="nil"/>
          <w:right w:val="nil"/>
          <w:between w:val="nil"/>
        </w:pBdr>
        <w:ind w:firstLine="567"/>
        <w:rPr>
          <w:sz w:val="28"/>
          <w:szCs w:val="28"/>
        </w:rPr>
      </w:pPr>
      <w:r w:rsidRPr="00286F62">
        <w:rPr>
          <w:sz w:val="28"/>
          <w:szCs w:val="28"/>
        </w:rPr>
        <w:t>подолання негативних наслідків після вторгнення РФ на територію України, відновлення критичної інфраструктури громади</w:t>
      </w:r>
      <w:r w:rsidRPr="00286F62">
        <w:t xml:space="preserve"> </w:t>
      </w:r>
      <w:r w:rsidRPr="00286F62">
        <w:rPr>
          <w:sz w:val="28"/>
          <w:szCs w:val="28"/>
        </w:rPr>
        <w:t>після деокупації території</w:t>
      </w:r>
      <w:r w:rsidR="008F04F1" w:rsidRPr="00286F62">
        <w:rPr>
          <w:sz w:val="28"/>
          <w:szCs w:val="28"/>
        </w:rPr>
        <w:t>;</w:t>
      </w:r>
    </w:p>
    <w:p w:rsidR="008F04F1" w:rsidRPr="00286F62" w:rsidRDefault="00890FCD" w:rsidP="008F04F1">
      <w:pPr>
        <w:pBdr>
          <w:top w:val="nil"/>
          <w:left w:val="nil"/>
          <w:bottom w:val="nil"/>
          <w:right w:val="nil"/>
          <w:between w:val="nil"/>
        </w:pBdr>
        <w:ind w:firstLine="567"/>
        <w:rPr>
          <w:sz w:val="28"/>
          <w:szCs w:val="28"/>
        </w:rPr>
      </w:pPr>
      <w:r w:rsidRPr="00286F62">
        <w:rPr>
          <w:sz w:val="28"/>
          <w:szCs w:val="28"/>
        </w:rPr>
        <w:t>сприяння проведенню модернізації та реконструкції систем теплопостачання, забезпечення безперебійного централізованого опалення;</w:t>
      </w:r>
    </w:p>
    <w:p w:rsidR="008F04F1" w:rsidRPr="00286F62" w:rsidRDefault="00890FCD" w:rsidP="008F04F1">
      <w:pPr>
        <w:pBdr>
          <w:top w:val="nil"/>
          <w:left w:val="nil"/>
          <w:bottom w:val="nil"/>
          <w:right w:val="nil"/>
          <w:between w:val="nil"/>
        </w:pBdr>
        <w:ind w:firstLine="567"/>
        <w:rPr>
          <w:sz w:val="28"/>
          <w:szCs w:val="28"/>
        </w:rPr>
      </w:pPr>
      <w:r w:rsidRPr="00286F62">
        <w:rPr>
          <w:sz w:val="28"/>
          <w:szCs w:val="28"/>
        </w:rPr>
        <w:t>сприяння створенню ОСББ</w:t>
      </w:r>
      <w:r w:rsidR="005E78A9" w:rsidRPr="00286F62">
        <w:rPr>
          <w:sz w:val="28"/>
          <w:szCs w:val="28"/>
        </w:rPr>
        <w:t>;</w:t>
      </w:r>
    </w:p>
    <w:p w:rsidR="008F04F1" w:rsidRPr="00286F62" w:rsidRDefault="005E78A9" w:rsidP="008F04F1">
      <w:pPr>
        <w:pBdr>
          <w:top w:val="nil"/>
          <w:left w:val="nil"/>
          <w:bottom w:val="nil"/>
          <w:right w:val="nil"/>
          <w:between w:val="nil"/>
        </w:pBdr>
        <w:ind w:firstLine="567"/>
        <w:rPr>
          <w:sz w:val="28"/>
          <w:szCs w:val="28"/>
        </w:rPr>
      </w:pPr>
      <w:r w:rsidRPr="00286F62">
        <w:rPr>
          <w:sz w:val="28"/>
          <w:szCs w:val="28"/>
        </w:rPr>
        <w:t>відновлен</w:t>
      </w:r>
      <w:r w:rsidR="008F04F1" w:rsidRPr="00286F62">
        <w:rPr>
          <w:sz w:val="28"/>
          <w:szCs w:val="28"/>
        </w:rPr>
        <w:t>ня роботи</w:t>
      </w:r>
      <w:r w:rsidRPr="00286F62">
        <w:rPr>
          <w:sz w:val="28"/>
          <w:szCs w:val="28"/>
        </w:rPr>
        <w:t xml:space="preserve"> критичної інфраструктури громади</w:t>
      </w:r>
      <w:r w:rsidRPr="00286F62">
        <w:t xml:space="preserve"> </w:t>
      </w:r>
      <w:r w:rsidRPr="00286F62">
        <w:rPr>
          <w:sz w:val="28"/>
          <w:szCs w:val="28"/>
        </w:rPr>
        <w:t>після деокупації території.</w:t>
      </w:r>
    </w:p>
    <w:p w:rsidR="008F04F1" w:rsidRPr="00286F62" w:rsidRDefault="008F04F1" w:rsidP="008F04F1">
      <w:pPr>
        <w:pBdr>
          <w:top w:val="nil"/>
          <w:left w:val="nil"/>
          <w:bottom w:val="nil"/>
          <w:right w:val="nil"/>
          <w:between w:val="nil"/>
        </w:pBdr>
        <w:ind w:firstLine="567"/>
        <w:rPr>
          <w:sz w:val="28"/>
          <w:szCs w:val="28"/>
        </w:rPr>
      </w:pPr>
    </w:p>
    <w:p w:rsidR="008F04F1" w:rsidRPr="00286F62" w:rsidRDefault="008F04F1" w:rsidP="008F04F1">
      <w:pPr>
        <w:pBdr>
          <w:top w:val="nil"/>
          <w:left w:val="nil"/>
          <w:bottom w:val="nil"/>
          <w:right w:val="nil"/>
          <w:between w:val="nil"/>
        </w:pBdr>
        <w:ind w:firstLine="567"/>
        <w:rPr>
          <w:b/>
          <w:bCs/>
          <w:iCs/>
          <w:sz w:val="28"/>
          <w:szCs w:val="28"/>
          <w:u w:val="single"/>
        </w:rPr>
      </w:pPr>
      <w:r w:rsidRPr="00286F62">
        <w:rPr>
          <w:b/>
          <w:bCs/>
          <w:iCs/>
          <w:sz w:val="28"/>
          <w:szCs w:val="28"/>
          <w:u w:val="single"/>
        </w:rPr>
        <w:t>О</w:t>
      </w:r>
      <w:r w:rsidR="00890FCD" w:rsidRPr="00286F62">
        <w:rPr>
          <w:b/>
          <w:bCs/>
          <w:iCs/>
          <w:sz w:val="28"/>
          <w:szCs w:val="28"/>
          <w:u w:val="single"/>
        </w:rPr>
        <w:t>чікувані результати:</w:t>
      </w:r>
    </w:p>
    <w:p w:rsidR="008F04F1" w:rsidRPr="00286F62" w:rsidRDefault="00890FCD" w:rsidP="008F04F1">
      <w:pPr>
        <w:pBdr>
          <w:top w:val="nil"/>
          <w:left w:val="nil"/>
          <w:bottom w:val="nil"/>
          <w:right w:val="nil"/>
          <w:between w:val="nil"/>
        </w:pBdr>
        <w:ind w:firstLine="567"/>
        <w:rPr>
          <w:sz w:val="28"/>
          <w:szCs w:val="28"/>
        </w:rPr>
      </w:pPr>
      <w:r w:rsidRPr="00286F62">
        <w:rPr>
          <w:sz w:val="28"/>
          <w:szCs w:val="28"/>
        </w:rPr>
        <w:t>як</w:t>
      </w:r>
      <w:r w:rsidR="008F04F1" w:rsidRPr="00286F62">
        <w:rPr>
          <w:sz w:val="28"/>
          <w:szCs w:val="28"/>
        </w:rPr>
        <w:t>і</w:t>
      </w:r>
      <w:r w:rsidRPr="00286F62">
        <w:rPr>
          <w:sz w:val="28"/>
          <w:szCs w:val="28"/>
        </w:rPr>
        <w:t>с</w:t>
      </w:r>
      <w:r w:rsidR="008F04F1" w:rsidRPr="00286F62">
        <w:rPr>
          <w:sz w:val="28"/>
          <w:szCs w:val="28"/>
        </w:rPr>
        <w:t>ні</w:t>
      </w:r>
      <w:r w:rsidRPr="00286F62">
        <w:rPr>
          <w:sz w:val="28"/>
          <w:szCs w:val="28"/>
        </w:rPr>
        <w:t xml:space="preserve"> житлово-комунальн</w:t>
      </w:r>
      <w:r w:rsidR="008F04F1" w:rsidRPr="00286F62">
        <w:rPr>
          <w:sz w:val="28"/>
          <w:szCs w:val="28"/>
        </w:rPr>
        <w:t>і</w:t>
      </w:r>
      <w:r w:rsidRPr="00286F62">
        <w:rPr>
          <w:sz w:val="28"/>
          <w:szCs w:val="28"/>
        </w:rPr>
        <w:t xml:space="preserve"> послуг</w:t>
      </w:r>
      <w:r w:rsidR="008F04F1" w:rsidRPr="00286F62">
        <w:rPr>
          <w:sz w:val="28"/>
          <w:szCs w:val="28"/>
        </w:rPr>
        <w:t>и, які надаються комунальними установами</w:t>
      </w:r>
      <w:r w:rsidRPr="00286F62">
        <w:rPr>
          <w:sz w:val="28"/>
          <w:szCs w:val="28"/>
        </w:rPr>
        <w:t>;</w:t>
      </w:r>
    </w:p>
    <w:p w:rsidR="008F04F1" w:rsidRPr="00286F62" w:rsidRDefault="008F04F1" w:rsidP="008F04F1">
      <w:pPr>
        <w:pBdr>
          <w:top w:val="nil"/>
          <w:left w:val="nil"/>
          <w:bottom w:val="nil"/>
          <w:right w:val="nil"/>
          <w:between w:val="nil"/>
        </w:pBdr>
        <w:ind w:firstLine="567"/>
        <w:rPr>
          <w:sz w:val="28"/>
          <w:szCs w:val="28"/>
        </w:rPr>
      </w:pPr>
      <w:r w:rsidRPr="00286F62">
        <w:rPr>
          <w:sz w:val="28"/>
          <w:szCs w:val="28"/>
        </w:rPr>
        <w:t>створені умови</w:t>
      </w:r>
      <w:r w:rsidR="00890FCD" w:rsidRPr="00286F62">
        <w:rPr>
          <w:sz w:val="28"/>
          <w:szCs w:val="28"/>
        </w:rPr>
        <w:t xml:space="preserve"> для підвищення енергоефективності в житлово-комунальному господарстві;</w:t>
      </w:r>
    </w:p>
    <w:p w:rsidR="008F04F1" w:rsidRPr="00286F62" w:rsidRDefault="008F04F1" w:rsidP="008F04F1">
      <w:pPr>
        <w:pBdr>
          <w:top w:val="nil"/>
          <w:left w:val="nil"/>
          <w:bottom w:val="nil"/>
          <w:right w:val="nil"/>
          <w:between w:val="nil"/>
        </w:pBdr>
        <w:ind w:firstLine="567"/>
        <w:rPr>
          <w:sz w:val="28"/>
          <w:szCs w:val="28"/>
        </w:rPr>
      </w:pPr>
      <w:r w:rsidRPr="00286F62">
        <w:rPr>
          <w:sz w:val="28"/>
          <w:szCs w:val="28"/>
        </w:rPr>
        <w:t>утворені нові</w:t>
      </w:r>
      <w:r w:rsidR="00890FCD" w:rsidRPr="00286F62">
        <w:rPr>
          <w:sz w:val="28"/>
          <w:szCs w:val="28"/>
        </w:rPr>
        <w:t xml:space="preserve"> ОСББ</w:t>
      </w:r>
      <w:r w:rsidR="005E78A9" w:rsidRPr="00286F62">
        <w:rPr>
          <w:sz w:val="28"/>
          <w:szCs w:val="28"/>
        </w:rPr>
        <w:t>;</w:t>
      </w:r>
    </w:p>
    <w:p w:rsidR="008F04F1" w:rsidRPr="00286F62" w:rsidRDefault="00F64667" w:rsidP="008F04F1">
      <w:pPr>
        <w:pBdr>
          <w:top w:val="nil"/>
          <w:left w:val="nil"/>
          <w:bottom w:val="nil"/>
          <w:right w:val="nil"/>
          <w:between w:val="nil"/>
        </w:pBdr>
        <w:ind w:firstLine="567"/>
        <w:rPr>
          <w:sz w:val="28"/>
          <w:szCs w:val="28"/>
        </w:rPr>
      </w:pPr>
      <w:r w:rsidRPr="00286F62">
        <w:rPr>
          <w:sz w:val="28"/>
          <w:szCs w:val="28"/>
        </w:rPr>
        <w:t>задоволен</w:t>
      </w:r>
      <w:r w:rsidR="008F04F1" w:rsidRPr="00286F62">
        <w:rPr>
          <w:sz w:val="28"/>
          <w:szCs w:val="28"/>
        </w:rPr>
        <w:t>і</w:t>
      </w:r>
      <w:r w:rsidRPr="00286F62">
        <w:rPr>
          <w:sz w:val="28"/>
          <w:szCs w:val="28"/>
        </w:rPr>
        <w:t xml:space="preserve"> потреб усіх споживачів економічно доступними житлово</w:t>
      </w:r>
      <w:r w:rsidR="005E78A9" w:rsidRPr="00286F62">
        <w:rPr>
          <w:sz w:val="28"/>
          <w:szCs w:val="28"/>
        </w:rPr>
        <w:t>-</w:t>
      </w:r>
      <w:r w:rsidRPr="00286F62">
        <w:rPr>
          <w:sz w:val="28"/>
          <w:szCs w:val="28"/>
        </w:rPr>
        <w:t>комунальними послугами належного рівня якості, що відповідають вимогам державних стандартів, підвищення ефективності та надійності функціонування житлово-комунальних систем, стимулювання раціонального використання енергоресурсів, використання альтернативних видів палива та запровадження енергозберігаючих технологій</w:t>
      </w:r>
      <w:r w:rsidR="005E78A9" w:rsidRPr="00286F62">
        <w:rPr>
          <w:sz w:val="28"/>
          <w:szCs w:val="28"/>
        </w:rPr>
        <w:t>;</w:t>
      </w:r>
    </w:p>
    <w:p w:rsidR="005E78A9" w:rsidRPr="00286F62" w:rsidRDefault="005E78A9" w:rsidP="008F04F1">
      <w:pPr>
        <w:pBdr>
          <w:top w:val="nil"/>
          <w:left w:val="nil"/>
          <w:bottom w:val="nil"/>
          <w:right w:val="nil"/>
          <w:between w:val="nil"/>
        </w:pBdr>
        <w:ind w:firstLine="567"/>
        <w:rPr>
          <w:sz w:val="28"/>
          <w:szCs w:val="28"/>
        </w:rPr>
      </w:pPr>
      <w:r w:rsidRPr="00286F62">
        <w:rPr>
          <w:sz w:val="28"/>
          <w:szCs w:val="28"/>
        </w:rPr>
        <w:t>відновлена критична інфраструктура громади</w:t>
      </w:r>
      <w:r w:rsidRPr="00286F62">
        <w:t xml:space="preserve"> </w:t>
      </w:r>
      <w:r w:rsidRPr="00286F62">
        <w:rPr>
          <w:sz w:val="28"/>
          <w:szCs w:val="28"/>
        </w:rPr>
        <w:t>після деокупації території.</w:t>
      </w:r>
    </w:p>
    <w:bookmarkEnd w:id="7"/>
    <w:p w:rsidR="001C081F" w:rsidRPr="00286F62" w:rsidRDefault="001C081F" w:rsidP="00CC15FA">
      <w:pPr>
        <w:rPr>
          <w:b/>
          <w:sz w:val="28"/>
          <w:szCs w:val="28"/>
        </w:rPr>
      </w:pPr>
    </w:p>
    <w:p w:rsidR="00734BAC" w:rsidRPr="00286F62" w:rsidRDefault="004E0DDE" w:rsidP="00517551">
      <w:pPr>
        <w:ind w:firstLine="567"/>
        <w:rPr>
          <w:b/>
          <w:sz w:val="28"/>
          <w:szCs w:val="28"/>
        </w:rPr>
      </w:pPr>
      <w:r w:rsidRPr="00286F62">
        <w:rPr>
          <w:b/>
          <w:sz w:val="28"/>
          <w:szCs w:val="28"/>
        </w:rPr>
        <w:t>1.8 Водопровідно-каналізаційне господарство</w:t>
      </w:r>
    </w:p>
    <w:p w:rsidR="00B9049B" w:rsidRPr="00286F62" w:rsidRDefault="00B9049B" w:rsidP="00CC15FA">
      <w:pPr>
        <w:rPr>
          <w:sz w:val="28"/>
          <w:szCs w:val="28"/>
        </w:rPr>
      </w:pPr>
    </w:p>
    <w:p w:rsidR="000F2D0D" w:rsidRPr="00286F62" w:rsidRDefault="000F2D0D" w:rsidP="000F2D0D">
      <w:pPr>
        <w:ind w:firstLine="567"/>
        <w:rPr>
          <w:sz w:val="28"/>
          <w:szCs w:val="28"/>
        </w:rPr>
      </w:pPr>
      <w:r w:rsidRPr="00286F62">
        <w:rPr>
          <w:sz w:val="28"/>
          <w:szCs w:val="28"/>
        </w:rPr>
        <w:t xml:space="preserve">До повномасштабного вторгнення Російської Федерації в Україну </w:t>
      </w:r>
      <w:r w:rsidRPr="00286F62">
        <w:rPr>
          <w:bCs/>
          <w:sz w:val="28"/>
          <w:szCs w:val="28"/>
        </w:rPr>
        <w:t xml:space="preserve">водопровідно-каналізаційне господарство обслуговувало </w:t>
      </w:r>
      <w:r w:rsidRPr="00286F62">
        <w:rPr>
          <w:sz w:val="28"/>
          <w:szCs w:val="28"/>
        </w:rPr>
        <w:t>КП «Сєвєродонецькводоканал», яке налічувало 2 водозабори підземних вод та 253,8 км мереж водопостачання, 2 каналізаційні насосні станції та 154,7 км мереж каналізації.</w:t>
      </w:r>
    </w:p>
    <w:p w:rsidR="00734BAC" w:rsidRPr="00286F62" w:rsidRDefault="004E0DDE" w:rsidP="00CC15FA">
      <w:pPr>
        <w:pBdr>
          <w:top w:val="nil"/>
          <w:left w:val="nil"/>
          <w:bottom w:val="nil"/>
          <w:right w:val="nil"/>
          <w:between w:val="nil"/>
        </w:pBdr>
        <w:ind w:firstLine="567"/>
        <w:rPr>
          <w:sz w:val="28"/>
          <w:szCs w:val="28"/>
        </w:rPr>
      </w:pPr>
      <w:r w:rsidRPr="00286F62">
        <w:rPr>
          <w:sz w:val="28"/>
          <w:szCs w:val="28"/>
        </w:rPr>
        <w:t>Для забезпечення господарсько-питних потреб населення і підприємств Сєвєродонецької міської територіальної громади, питна вода видобува</w:t>
      </w:r>
      <w:r w:rsidR="0071672C" w:rsidRPr="00286F62">
        <w:rPr>
          <w:sz w:val="28"/>
          <w:szCs w:val="28"/>
        </w:rPr>
        <w:t>лась</w:t>
      </w:r>
      <w:r w:rsidRPr="00286F62">
        <w:rPr>
          <w:sz w:val="28"/>
          <w:szCs w:val="28"/>
        </w:rPr>
        <w:t xml:space="preserve"> з підземних джерел Щедрищевського і Замулівського водозаборів прісних підземних вод.</w:t>
      </w:r>
    </w:p>
    <w:p w:rsidR="00734BAC" w:rsidRPr="00286F62" w:rsidRDefault="004E0DDE" w:rsidP="00CC15FA">
      <w:pPr>
        <w:pBdr>
          <w:top w:val="nil"/>
          <w:left w:val="nil"/>
          <w:bottom w:val="nil"/>
          <w:right w:val="nil"/>
          <w:between w:val="nil"/>
        </w:pBdr>
        <w:ind w:firstLine="567"/>
        <w:rPr>
          <w:sz w:val="28"/>
          <w:szCs w:val="28"/>
        </w:rPr>
      </w:pPr>
      <w:r w:rsidRPr="00286F62">
        <w:rPr>
          <w:sz w:val="28"/>
          <w:szCs w:val="28"/>
        </w:rPr>
        <w:t>Продуктивність Щедрищевського водозабору ста</w:t>
      </w:r>
      <w:r w:rsidR="0071672C" w:rsidRPr="00286F62">
        <w:rPr>
          <w:sz w:val="28"/>
          <w:szCs w:val="28"/>
        </w:rPr>
        <w:t>новила</w:t>
      </w:r>
      <w:r w:rsidRPr="00286F62">
        <w:rPr>
          <w:sz w:val="28"/>
          <w:szCs w:val="28"/>
        </w:rPr>
        <w:t xml:space="preserve"> 25,0 тис. м</w:t>
      </w:r>
      <w:r w:rsidRPr="00286F62">
        <w:rPr>
          <w:sz w:val="28"/>
          <w:szCs w:val="28"/>
          <w:vertAlign w:val="superscript"/>
        </w:rPr>
        <w:t>3</w:t>
      </w:r>
      <w:r w:rsidRPr="00286F62">
        <w:rPr>
          <w:sz w:val="28"/>
          <w:szCs w:val="28"/>
        </w:rPr>
        <w:t>/добу. Продуктивність Замулівського водозабору станов</w:t>
      </w:r>
      <w:r w:rsidR="0071672C" w:rsidRPr="00286F62">
        <w:rPr>
          <w:sz w:val="28"/>
          <w:szCs w:val="28"/>
        </w:rPr>
        <w:t>ила</w:t>
      </w:r>
      <w:r w:rsidRPr="00286F62">
        <w:rPr>
          <w:sz w:val="28"/>
          <w:szCs w:val="28"/>
        </w:rPr>
        <w:t xml:space="preserve"> 43,2 тис. м</w:t>
      </w:r>
      <w:r w:rsidRPr="00286F62">
        <w:rPr>
          <w:sz w:val="28"/>
          <w:szCs w:val="28"/>
          <w:vertAlign w:val="superscript"/>
        </w:rPr>
        <w:t>3</w:t>
      </w:r>
      <w:r w:rsidRPr="00286F62">
        <w:rPr>
          <w:sz w:val="28"/>
          <w:szCs w:val="28"/>
        </w:rPr>
        <w:t>/добу.</w:t>
      </w:r>
    </w:p>
    <w:p w:rsidR="00734BAC" w:rsidRPr="00286F62" w:rsidRDefault="004E0DDE" w:rsidP="00CC15FA">
      <w:pPr>
        <w:pBdr>
          <w:top w:val="nil"/>
          <w:left w:val="nil"/>
          <w:bottom w:val="nil"/>
          <w:right w:val="nil"/>
          <w:between w:val="nil"/>
        </w:pBdr>
        <w:ind w:firstLine="567"/>
        <w:rPr>
          <w:sz w:val="28"/>
          <w:szCs w:val="28"/>
        </w:rPr>
      </w:pPr>
      <w:r w:rsidRPr="00286F62">
        <w:rPr>
          <w:sz w:val="28"/>
          <w:szCs w:val="28"/>
        </w:rPr>
        <w:t>Вода з артезіанських свердловин Щедрищевського та Замулівського водозаборів по водопровідній мережі пода</w:t>
      </w:r>
      <w:r w:rsidR="0071672C" w:rsidRPr="00286F62">
        <w:rPr>
          <w:sz w:val="28"/>
          <w:szCs w:val="28"/>
        </w:rPr>
        <w:t>валась</w:t>
      </w:r>
      <w:r w:rsidRPr="00286F62">
        <w:rPr>
          <w:sz w:val="28"/>
          <w:szCs w:val="28"/>
        </w:rPr>
        <w:t xml:space="preserve"> в резервуари чистої води </w:t>
      </w:r>
      <w:r w:rsidR="00CC15FA" w:rsidRPr="00286F62">
        <w:rPr>
          <w:sz w:val="28"/>
          <w:szCs w:val="28"/>
        </w:rPr>
        <w:br/>
      </w:r>
      <w:r w:rsidRPr="00286F62">
        <w:rPr>
          <w:sz w:val="28"/>
          <w:szCs w:val="28"/>
        </w:rPr>
        <w:t xml:space="preserve">(далі </w:t>
      </w:r>
      <w:r w:rsidR="00CC15FA" w:rsidRPr="00286F62">
        <w:rPr>
          <w:sz w:val="28"/>
          <w:szCs w:val="28"/>
        </w:rPr>
        <w:t>–</w:t>
      </w:r>
      <w:r w:rsidRPr="00286F62">
        <w:rPr>
          <w:sz w:val="28"/>
          <w:szCs w:val="28"/>
        </w:rPr>
        <w:t xml:space="preserve"> РЧВ).</w:t>
      </w:r>
    </w:p>
    <w:p w:rsidR="00734BAC" w:rsidRPr="00286F62" w:rsidRDefault="004E0DDE" w:rsidP="00CC15FA">
      <w:pPr>
        <w:pBdr>
          <w:top w:val="nil"/>
          <w:left w:val="nil"/>
          <w:bottom w:val="nil"/>
          <w:right w:val="nil"/>
          <w:between w:val="nil"/>
        </w:pBdr>
        <w:ind w:firstLine="567"/>
        <w:rPr>
          <w:sz w:val="28"/>
          <w:szCs w:val="28"/>
        </w:rPr>
      </w:pPr>
      <w:r w:rsidRPr="00286F62">
        <w:rPr>
          <w:sz w:val="28"/>
          <w:szCs w:val="28"/>
        </w:rPr>
        <w:lastRenderedPageBreak/>
        <w:t>Для знезараження питної води в РЧВ по хлоропроводах пода</w:t>
      </w:r>
      <w:r w:rsidR="0071672C" w:rsidRPr="00286F62">
        <w:rPr>
          <w:sz w:val="28"/>
          <w:szCs w:val="28"/>
        </w:rPr>
        <w:t>валась</w:t>
      </w:r>
      <w:r w:rsidRPr="00286F62">
        <w:rPr>
          <w:sz w:val="28"/>
          <w:szCs w:val="28"/>
        </w:rPr>
        <w:t xml:space="preserve"> концентрована хлорна вода від гіпохлоритної установки. Після 30-хвилинного контакту хлору з водою в РЧВ вода по самопливних трубопроводах надход</w:t>
      </w:r>
      <w:r w:rsidR="0071672C" w:rsidRPr="00286F62">
        <w:rPr>
          <w:sz w:val="28"/>
          <w:szCs w:val="28"/>
        </w:rPr>
        <w:t>ила</w:t>
      </w:r>
      <w:r w:rsidRPr="00286F62">
        <w:rPr>
          <w:sz w:val="28"/>
          <w:szCs w:val="28"/>
        </w:rPr>
        <w:t xml:space="preserve"> у внутрішньостанційні </w:t>
      </w:r>
      <w:r w:rsidR="0071672C" w:rsidRPr="00286F62">
        <w:rPr>
          <w:sz w:val="28"/>
          <w:szCs w:val="28"/>
        </w:rPr>
        <w:t>всмоктуючи</w:t>
      </w:r>
      <w:r w:rsidRPr="00286F62">
        <w:rPr>
          <w:sz w:val="28"/>
          <w:szCs w:val="28"/>
        </w:rPr>
        <w:t xml:space="preserve"> трубопроводи, звідки насосами по магістральних водоводах пода</w:t>
      </w:r>
      <w:r w:rsidR="0071672C" w:rsidRPr="00286F62">
        <w:rPr>
          <w:sz w:val="28"/>
          <w:szCs w:val="28"/>
        </w:rPr>
        <w:t xml:space="preserve">валась </w:t>
      </w:r>
      <w:r w:rsidRPr="00286F62">
        <w:rPr>
          <w:sz w:val="28"/>
          <w:szCs w:val="28"/>
        </w:rPr>
        <w:t>в кільцеву мережу міста.</w:t>
      </w:r>
    </w:p>
    <w:p w:rsidR="00734BAC" w:rsidRPr="00286F62" w:rsidRDefault="004E0DDE" w:rsidP="00CC15FA">
      <w:pPr>
        <w:pBdr>
          <w:top w:val="nil"/>
          <w:left w:val="nil"/>
          <w:bottom w:val="nil"/>
          <w:right w:val="nil"/>
          <w:between w:val="nil"/>
        </w:pBdr>
        <w:ind w:firstLine="567"/>
        <w:rPr>
          <w:sz w:val="28"/>
          <w:szCs w:val="28"/>
        </w:rPr>
      </w:pPr>
      <w:r w:rsidRPr="00286F62">
        <w:rPr>
          <w:sz w:val="28"/>
          <w:szCs w:val="28"/>
        </w:rPr>
        <w:t>КП «Сєвєродонецькводоканал» транспорту</w:t>
      </w:r>
      <w:r w:rsidR="0071672C" w:rsidRPr="00286F62">
        <w:rPr>
          <w:sz w:val="28"/>
          <w:szCs w:val="28"/>
        </w:rPr>
        <w:t>вало</w:t>
      </w:r>
      <w:r w:rsidRPr="00286F62">
        <w:rPr>
          <w:sz w:val="28"/>
          <w:szCs w:val="28"/>
        </w:rPr>
        <w:t xml:space="preserve"> господарсько-побутові стічні води житлового фонду і підприємств Сєвєродонецької міської територіальної громади  на очисні споруди ПрАТ «Сєвєродонецьке об'єднання «Азот».</w:t>
      </w:r>
    </w:p>
    <w:p w:rsidR="00734BAC" w:rsidRPr="00286F62" w:rsidRDefault="004E0DDE" w:rsidP="00CC15FA">
      <w:pPr>
        <w:pBdr>
          <w:top w:val="nil"/>
          <w:left w:val="nil"/>
          <w:bottom w:val="nil"/>
          <w:right w:val="nil"/>
          <w:between w:val="nil"/>
        </w:pBdr>
        <w:ind w:firstLine="567"/>
        <w:rPr>
          <w:sz w:val="28"/>
          <w:szCs w:val="28"/>
        </w:rPr>
      </w:pPr>
      <w:r w:rsidRPr="00286F62">
        <w:rPr>
          <w:sz w:val="28"/>
          <w:szCs w:val="28"/>
        </w:rPr>
        <w:t>Система каналізації Сєвєродонецької територіальної громади відноси</w:t>
      </w:r>
      <w:r w:rsidR="0071672C" w:rsidRPr="00286F62">
        <w:rPr>
          <w:sz w:val="28"/>
          <w:szCs w:val="28"/>
        </w:rPr>
        <w:t xml:space="preserve">лась </w:t>
      </w:r>
      <w:r w:rsidRPr="00286F62">
        <w:rPr>
          <w:sz w:val="28"/>
          <w:szCs w:val="28"/>
        </w:rPr>
        <w:t>за типом до повної роздільної.</w:t>
      </w:r>
    </w:p>
    <w:p w:rsidR="00734BAC" w:rsidRPr="00286F62" w:rsidRDefault="004E0DDE" w:rsidP="00CC15FA">
      <w:pPr>
        <w:pBdr>
          <w:top w:val="nil"/>
          <w:left w:val="nil"/>
          <w:bottom w:val="nil"/>
          <w:right w:val="nil"/>
          <w:between w:val="nil"/>
        </w:pBdr>
        <w:ind w:firstLine="567"/>
        <w:rPr>
          <w:sz w:val="28"/>
          <w:szCs w:val="28"/>
        </w:rPr>
      </w:pPr>
      <w:r w:rsidRPr="00286F62">
        <w:rPr>
          <w:sz w:val="28"/>
          <w:szCs w:val="28"/>
        </w:rPr>
        <w:t>Територія громади ма</w:t>
      </w:r>
      <w:r w:rsidR="0071672C" w:rsidRPr="00286F62">
        <w:rPr>
          <w:sz w:val="28"/>
          <w:szCs w:val="28"/>
        </w:rPr>
        <w:t>ла</w:t>
      </w:r>
      <w:r w:rsidRPr="00286F62">
        <w:rPr>
          <w:sz w:val="28"/>
          <w:szCs w:val="28"/>
        </w:rPr>
        <w:t xml:space="preserve"> 3 басейна каналізування. Перший і другий басейни обслугову</w:t>
      </w:r>
      <w:r w:rsidR="0071672C" w:rsidRPr="00286F62">
        <w:rPr>
          <w:sz w:val="28"/>
          <w:szCs w:val="28"/>
        </w:rPr>
        <w:t>вались</w:t>
      </w:r>
      <w:r w:rsidRPr="00286F62">
        <w:rPr>
          <w:sz w:val="28"/>
          <w:szCs w:val="28"/>
        </w:rPr>
        <w:t>, відповідно, каналізаційними насосними станціями - КНС-1 і КНС-2, які перекачу</w:t>
      </w:r>
      <w:r w:rsidR="0071672C" w:rsidRPr="00286F62">
        <w:rPr>
          <w:sz w:val="28"/>
          <w:szCs w:val="28"/>
        </w:rPr>
        <w:t>вали</w:t>
      </w:r>
      <w:r w:rsidRPr="00286F62">
        <w:rPr>
          <w:sz w:val="28"/>
          <w:szCs w:val="28"/>
        </w:rPr>
        <w:t xml:space="preserve"> стічні води в головний самопливний колектор від третього басейну каналізування. Від трьох басейнів каналізування стічні води надход</w:t>
      </w:r>
      <w:r w:rsidR="0071672C" w:rsidRPr="00286F62">
        <w:rPr>
          <w:sz w:val="28"/>
          <w:szCs w:val="28"/>
        </w:rPr>
        <w:t>или</w:t>
      </w:r>
      <w:r w:rsidRPr="00286F62">
        <w:rPr>
          <w:sz w:val="28"/>
          <w:szCs w:val="28"/>
        </w:rPr>
        <w:t xml:space="preserve"> на очисні споруди ПрАТ «Сєвєродонецьке об'єднання Азот». Після очисних споруд очищені стоки скида</w:t>
      </w:r>
      <w:r w:rsidR="0071672C" w:rsidRPr="00286F62">
        <w:rPr>
          <w:sz w:val="28"/>
          <w:szCs w:val="28"/>
        </w:rPr>
        <w:t>лися</w:t>
      </w:r>
      <w:r w:rsidRPr="00286F62">
        <w:rPr>
          <w:sz w:val="28"/>
          <w:szCs w:val="28"/>
        </w:rPr>
        <w:t xml:space="preserve"> в річку Сіверський Донець.</w:t>
      </w:r>
    </w:p>
    <w:p w:rsidR="00734BAC" w:rsidRPr="00286F62" w:rsidRDefault="000F2D0D" w:rsidP="00CC15FA">
      <w:pPr>
        <w:pBdr>
          <w:top w:val="nil"/>
          <w:left w:val="nil"/>
          <w:bottom w:val="nil"/>
          <w:right w:val="nil"/>
          <w:between w:val="nil"/>
        </w:pBdr>
        <w:ind w:firstLine="567"/>
        <w:rPr>
          <w:sz w:val="28"/>
          <w:szCs w:val="28"/>
        </w:rPr>
      </w:pPr>
      <w:r w:rsidRPr="00286F62">
        <w:rPr>
          <w:sz w:val="28"/>
          <w:szCs w:val="28"/>
        </w:rPr>
        <w:t>Щороку</w:t>
      </w:r>
      <w:r w:rsidR="004E0DDE" w:rsidRPr="00286F62">
        <w:rPr>
          <w:sz w:val="28"/>
          <w:szCs w:val="28"/>
        </w:rPr>
        <w:t xml:space="preserve"> обсяг реалізованого центрального водопостачання с</w:t>
      </w:r>
      <w:r w:rsidR="0071672C" w:rsidRPr="00286F62">
        <w:rPr>
          <w:sz w:val="28"/>
          <w:szCs w:val="28"/>
        </w:rPr>
        <w:t>тановив</w:t>
      </w:r>
      <w:r w:rsidRPr="00286F62">
        <w:rPr>
          <w:sz w:val="28"/>
          <w:szCs w:val="28"/>
        </w:rPr>
        <w:t xml:space="preserve"> близько</w:t>
      </w:r>
      <w:r w:rsidR="004E0DDE" w:rsidRPr="00286F62">
        <w:rPr>
          <w:sz w:val="28"/>
          <w:szCs w:val="28"/>
        </w:rPr>
        <w:t xml:space="preserve"> 4638 тис. м</w:t>
      </w:r>
      <w:r w:rsidR="004E0DDE" w:rsidRPr="00286F62">
        <w:rPr>
          <w:sz w:val="28"/>
          <w:szCs w:val="28"/>
          <w:vertAlign w:val="superscript"/>
        </w:rPr>
        <w:t xml:space="preserve">3 </w:t>
      </w:r>
      <w:r w:rsidR="004E0DDE" w:rsidRPr="00286F62">
        <w:rPr>
          <w:sz w:val="28"/>
          <w:szCs w:val="28"/>
        </w:rPr>
        <w:t>, централізованого водовідведення 4180 тис. м</w:t>
      </w:r>
      <w:r w:rsidR="004E0DDE" w:rsidRPr="00286F62">
        <w:rPr>
          <w:sz w:val="28"/>
          <w:szCs w:val="28"/>
          <w:vertAlign w:val="superscript"/>
        </w:rPr>
        <w:t>3</w:t>
      </w:r>
      <w:r w:rsidR="004E0DDE" w:rsidRPr="00286F62">
        <w:rPr>
          <w:sz w:val="28"/>
          <w:szCs w:val="28"/>
        </w:rPr>
        <w:t xml:space="preserve">. </w:t>
      </w:r>
    </w:p>
    <w:p w:rsidR="00C276A6" w:rsidRPr="00286F62" w:rsidRDefault="00C276A6" w:rsidP="004F0D08">
      <w:pPr>
        <w:ind w:left="75" w:firstLine="567"/>
        <w:contextualSpacing/>
        <w:rPr>
          <w:sz w:val="28"/>
          <w:szCs w:val="28"/>
        </w:rPr>
      </w:pPr>
      <w:r w:rsidRPr="00286F62">
        <w:rPr>
          <w:sz w:val="28"/>
          <w:szCs w:val="28"/>
        </w:rPr>
        <w:t>У 2022</w:t>
      </w:r>
      <w:r w:rsidR="008B4C1C" w:rsidRPr="00286F62">
        <w:rPr>
          <w:sz w:val="28"/>
          <w:szCs w:val="28"/>
        </w:rPr>
        <w:t xml:space="preserve">-2023 </w:t>
      </w:r>
      <w:r w:rsidRPr="00286F62">
        <w:rPr>
          <w:sz w:val="28"/>
          <w:szCs w:val="28"/>
        </w:rPr>
        <w:t>ро</w:t>
      </w:r>
      <w:r w:rsidR="008B4C1C" w:rsidRPr="00286F62">
        <w:rPr>
          <w:sz w:val="28"/>
          <w:szCs w:val="28"/>
        </w:rPr>
        <w:t>ках</w:t>
      </w:r>
      <w:r w:rsidRPr="00286F62">
        <w:rPr>
          <w:sz w:val="28"/>
          <w:szCs w:val="28"/>
        </w:rPr>
        <w:t xml:space="preserve"> за рахунок коштів бюджету міської територіальної громади були придбані транспортні засоби</w:t>
      </w:r>
      <w:r w:rsidRPr="00286F62">
        <w:rPr>
          <w:rFonts w:eastAsiaTheme="minorHAnsi"/>
          <w:sz w:val="28"/>
          <w:szCs w:val="28"/>
        </w:rPr>
        <w:t xml:space="preserve"> та</w:t>
      </w:r>
      <w:r w:rsidRPr="00286F62">
        <w:rPr>
          <w:sz w:val="28"/>
          <w:szCs w:val="28"/>
        </w:rPr>
        <w:t xml:space="preserve"> </w:t>
      </w:r>
      <w:r w:rsidRPr="00286F62">
        <w:rPr>
          <w:rFonts w:eastAsiaTheme="minorHAnsi"/>
          <w:sz w:val="28"/>
          <w:szCs w:val="28"/>
        </w:rPr>
        <w:t>обладнання, необхідні для подальшої сталої роботи підприємства:</w:t>
      </w:r>
      <w:r w:rsidR="004F0D08" w:rsidRPr="00286F62">
        <w:rPr>
          <w:rFonts w:eastAsiaTheme="minorHAnsi"/>
          <w:sz w:val="28"/>
          <w:szCs w:val="28"/>
        </w:rPr>
        <w:t xml:space="preserve"> </w:t>
      </w:r>
      <w:r w:rsidR="00CC15FA" w:rsidRPr="00286F62">
        <w:rPr>
          <w:sz w:val="28"/>
          <w:szCs w:val="28"/>
        </w:rPr>
        <w:t>г</w:t>
      </w:r>
      <w:r w:rsidRPr="00286F62">
        <w:rPr>
          <w:sz w:val="28"/>
          <w:szCs w:val="28"/>
        </w:rPr>
        <w:t>енератор</w:t>
      </w:r>
      <w:r w:rsidR="004F0D08" w:rsidRPr="00286F62">
        <w:rPr>
          <w:sz w:val="28"/>
          <w:szCs w:val="28"/>
        </w:rPr>
        <w:t>и</w:t>
      </w:r>
      <w:r w:rsidR="004F0D08" w:rsidRPr="00286F62">
        <w:rPr>
          <w:rFonts w:eastAsiaTheme="minorHAnsi"/>
          <w:sz w:val="28"/>
          <w:szCs w:val="28"/>
        </w:rPr>
        <w:t xml:space="preserve">, </w:t>
      </w:r>
      <w:r w:rsidR="00CC15FA" w:rsidRPr="00286F62">
        <w:rPr>
          <w:sz w:val="28"/>
          <w:szCs w:val="28"/>
        </w:rPr>
        <w:t>с</w:t>
      </w:r>
      <w:r w:rsidRPr="00286F62">
        <w:rPr>
          <w:sz w:val="28"/>
          <w:szCs w:val="28"/>
        </w:rPr>
        <w:t>пеціалізований вантажний фургон панцерований</w:t>
      </w:r>
      <w:r w:rsidR="004F0D08" w:rsidRPr="00286F62">
        <w:rPr>
          <w:sz w:val="28"/>
          <w:szCs w:val="28"/>
        </w:rPr>
        <w:t xml:space="preserve">, </w:t>
      </w:r>
      <w:r w:rsidR="00CC15FA" w:rsidRPr="00286F62">
        <w:rPr>
          <w:sz w:val="28"/>
          <w:szCs w:val="28"/>
        </w:rPr>
        <w:t>к</w:t>
      </w:r>
      <w:r w:rsidRPr="00286F62">
        <w:rPr>
          <w:sz w:val="28"/>
          <w:szCs w:val="28"/>
        </w:rPr>
        <w:t xml:space="preserve">ран </w:t>
      </w:r>
      <w:r w:rsidR="00CC15FA" w:rsidRPr="00286F62">
        <w:rPr>
          <w:sz w:val="28"/>
          <w:szCs w:val="28"/>
        </w:rPr>
        <w:t>а</w:t>
      </w:r>
      <w:r w:rsidRPr="00286F62">
        <w:rPr>
          <w:sz w:val="28"/>
          <w:szCs w:val="28"/>
        </w:rPr>
        <w:t>втомобільний</w:t>
      </w:r>
      <w:r w:rsidR="004F0D08" w:rsidRPr="00286F62">
        <w:rPr>
          <w:sz w:val="28"/>
          <w:szCs w:val="28"/>
        </w:rPr>
        <w:t xml:space="preserve">, </w:t>
      </w:r>
      <w:r w:rsidR="00CC15FA" w:rsidRPr="00286F62">
        <w:rPr>
          <w:sz w:val="28"/>
          <w:szCs w:val="28"/>
        </w:rPr>
        <w:t>е</w:t>
      </w:r>
      <w:r w:rsidRPr="00286F62">
        <w:rPr>
          <w:sz w:val="28"/>
          <w:szCs w:val="28"/>
        </w:rPr>
        <w:t>кскаватор-навантажувач</w:t>
      </w:r>
      <w:r w:rsidR="004F0D08" w:rsidRPr="00286F62">
        <w:rPr>
          <w:sz w:val="28"/>
          <w:szCs w:val="28"/>
        </w:rPr>
        <w:t xml:space="preserve">, </w:t>
      </w:r>
      <w:r w:rsidRPr="00286F62">
        <w:rPr>
          <w:sz w:val="28"/>
          <w:szCs w:val="28"/>
        </w:rPr>
        <w:t>автомобіл</w:t>
      </w:r>
      <w:r w:rsidR="004F0D08" w:rsidRPr="00286F62">
        <w:rPr>
          <w:sz w:val="28"/>
          <w:szCs w:val="28"/>
        </w:rPr>
        <w:t>і</w:t>
      </w:r>
      <w:r w:rsidRPr="00286F62">
        <w:rPr>
          <w:sz w:val="28"/>
          <w:szCs w:val="28"/>
        </w:rPr>
        <w:t xml:space="preserve"> Renault</w:t>
      </w:r>
      <w:r w:rsidR="004F0D08" w:rsidRPr="00286F62">
        <w:rPr>
          <w:sz w:val="28"/>
          <w:szCs w:val="28"/>
        </w:rPr>
        <w:t xml:space="preserve">, </w:t>
      </w:r>
      <w:r w:rsidR="00CC15FA" w:rsidRPr="00286F62">
        <w:rPr>
          <w:sz w:val="28"/>
          <w:szCs w:val="28"/>
        </w:rPr>
        <w:t>а</w:t>
      </w:r>
      <w:r w:rsidRPr="00286F62">
        <w:rPr>
          <w:sz w:val="28"/>
          <w:szCs w:val="28"/>
        </w:rPr>
        <w:t xml:space="preserve">втомобіль HDC DC </w:t>
      </w:r>
      <w:r w:rsidR="004F0D08" w:rsidRPr="00286F62">
        <w:rPr>
          <w:sz w:val="28"/>
          <w:szCs w:val="28"/>
        </w:rPr>
        <w:t xml:space="preserve">та </w:t>
      </w:r>
      <w:r w:rsidRPr="00286F62">
        <w:rPr>
          <w:sz w:val="28"/>
          <w:szCs w:val="28"/>
        </w:rPr>
        <w:t xml:space="preserve">необхідні </w:t>
      </w:r>
      <w:r w:rsidRPr="00286F62">
        <w:rPr>
          <w:rFonts w:eastAsiaTheme="minorHAnsi"/>
          <w:sz w:val="28"/>
          <w:szCs w:val="28"/>
        </w:rPr>
        <w:t>матеріали для відновлення критичної інфраструктури громади після деокупації, а також придбано та</w:t>
      </w:r>
      <w:r w:rsidRPr="00286F62">
        <w:rPr>
          <w:sz w:val="28"/>
          <w:szCs w:val="28"/>
        </w:rPr>
        <w:t xml:space="preserve"> передано до ЗСУ автомобіль самоскид.</w:t>
      </w:r>
    </w:p>
    <w:p w:rsidR="009003CB" w:rsidRPr="00286F62" w:rsidRDefault="009003CB" w:rsidP="00CC15FA">
      <w:pPr>
        <w:ind w:firstLine="567"/>
        <w:rPr>
          <w:sz w:val="28"/>
          <w:szCs w:val="28"/>
        </w:rPr>
      </w:pPr>
    </w:p>
    <w:p w:rsidR="009003CB" w:rsidRPr="00286F62" w:rsidRDefault="008829AF" w:rsidP="009003CB">
      <w:pPr>
        <w:pBdr>
          <w:top w:val="nil"/>
          <w:left w:val="nil"/>
          <w:bottom w:val="nil"/>
          <w:right w:val="nil"/>
          <w:between w:val="nil"/>
        </w:pBdr>
        <w:ind w:left="567"/>
        <w:rPr>
          <w:b/>
          <w:bCs/>
          <w:sz w:val="28"/>
          <w:szCs w:val="28"/>
          <w:u w:val="single"/>
        </w:rPr>
      </w:pPr>
      <w:bookmarkStart w:id="8" w:name="_Hlk148608109"/>
      <w:r w:rsidRPr="00286F62">
        <w:rPr>
          <w:b/>
          <w:bCs/>
          <w:sz w:val="28"/>
          <w:szCs w:val="28"/>
          <w:u w:val="single"/>
        </w:rPr>
        <w:t>Основні проблеми:</w:t>
      </w:r>
    </w:p>
    <w:p w:rsidR="009003CB" w:rsidRPr="00286F62" w:rsidRDefault="008829AF" w:rsidP="009003CB">
      <w:pPr>
        <w:pBdr>
          <w:top w:val="nil"/>
          <w:left w:val="nil"/>
          <w:bottom w:val="nil"/>
          <w:right w:val="nil"/>
          <w:between w:val="nil"/>
        </w:pBdr>
        <w:ind w:firstLine="567"/>
        <w:rPr>
          <w:b/>
          <w:bCs/>
          <w:sz w:val="28"/>
          <w:szCs w:val="28"/>
          <w:u w:val="single"/>
        </w:rPr>
      </w:pPr>
      <w:r w:rsidRPr="00286F62">
        <w:rPr>
          <w:sz w:val="28"/>
          <w:szCs w:val="28"/>
        </w:rPr>
        <w:t>значний знос мереж та обладнання підприємств водопровідно-каналізаційного господарства та теплопостачальних підприємств;</w:t>
      </w:r>
    </w:p>
    <w:p w:rsidR="009003CB" w:rsidRPr="00286F62" w:rsidRDefault="008829AF" w:rsidP="009003CB">
      <w:pPr>
        <w:pBdr>
          <w:top w:val="nil"/>
          <w:left w:val="nil"/>
          <w:bottom w:val="nil"/>
          <w:right w:val="nil"/>
          <w:between w:val="nil"/>
        </w:pBdr>
        <w:ind w:firstLine="567"/>
        <w:rPr>
          <w:b/>
          <w:bCs/>
          <w:sz w:val="28"/>
          <w:szCs w:val="28"/>
          <w:u w:val="single"/>
        </w:rPr>
      </w:pPr>
      <w:r w:rsidRPr="00286F62">
        <w:rPr>
          <w:sz w:val="28"/>
          <w:szCs w:val="28"/>
        </w:rPr>
        <w:t>недостатній рівень оснащеності комерційними засобами обліку споживання води;</w:t>
      </w:r>
    </w:p>
    <w:p w:rsidR="009003CB" w:rsidRPr="00286F62" w:rsidRDefault="008829AF" w:rsidP="009003CB">
      <w:pPr>
        <w:pBdr>
          <w:top w:val="nil"/>
          <w:left w:val="nil"/>
          <w:bottom w:val="nil"/>
          <w:right w:val="nil"/>
          <w:between w:val="nil"/>
        </w:pBdr>
        <w:ind w:firstLine="567"/>
        <w:rPr>
          <w:b/>
          <w:bCs/>
          <w:sz w:val="28"/>
          <w:szCs w:val="28"/>
          <w:u w:val="single"/>
        </w:rPr>
      </w:pPr>
      <w:r w:rsidRPr="00286F62">
        <w:rPr>
          <w:sz w:val="28"/>
          <w:szCs w:val="28"/>
        </w:rPr>
        <w:t>аварійний стан каналізаційних колекторів та мереж водопостачання;</w:t>
      </w:r>
    </w:p>
    <w:p w:rsidR="009003CB" w:rsidRPr="00286F62" w:rsidRDefault="008829AF" w:rsidP="009003CB">
      <w:pPr>
        <w:pBdr>
          <w:top w:val="nil"/>
          <w:left w:val="nil"/>
          <w:bottom w:val="nil"/>
          <w:right w:val="nil"/>
          <w:between w:val="nil"/>
        </w:pBdr>
        <w:ind w:firstLine="567"/>
        <w:rPr>
          <w:b/>
          <w:bCs/>
          <w:sz w:val="28"/>
          <w:szCs w:val="28"/>
          <w:u w:val="single"/>
        </w:rPr>
      </w:pPr>
      <w:r w:rsidRPr="00286F62">
        <w:rPr>
          <w:sz w:val="28"/>
          <w:szCs w:val="28"/>
        </w:rPr>
        <w:t>проблема водоймищ розташованих на території громади;</w:t>
      </w:r>
    </w:p>
    <w:p w:rsidR="009003CB" w:rsidRPr="00286F62" w:rsidRDefault="009003CB" w:rsidP="009003CB">
      <w:pPr>
        <w:pBdr>
          <w:top w:val="nil"/>
          <w:left w:val="nil"/>
          <w:bottom w:val="nil"/>
          <w:right w:val="nil"/>
          <w:between w:val="nil"/>
        </w:pBdr>
        <w:ind w:firstLine="567"/>
        <w:rPr>
          <w:b/>
          <w:bCs/>
          <w:sz w:val="28"/>
          <w:szCs w:val="28"/>
          <w:u w:val="single"/>
        </w:rPr>
      </w:pPr>
      <w:r w:rsidRPr="00286F62">
        <w:rPr>
          <w:sz w:val="28"/>
          <w:szCs w:val="28"/>
        </w:rPr>
        <w:t>н</w:t>
      </w:r>
      <w:r w:rsidR="008829AF" w:rsidRPr="00286F62">
        <w:rPr>
          <w:sz w:val="28"/>
          <w:szCs w:val="28"/>
        </w:rPr>
        <w:t>езадовільний стан зливової каналізації, яка практично відсутня та зовсім не працює;</w:t>
      </w:r>
    </w:p>
    <w:p w:rsidR="009003CB" w:rsidRPr="00286F62" w:rsidRDefault="008829AF" w:rsidP="009003CB">
      <w:pPr>
        <w:pBdr>
          <w:top w:val="nil"/>
          <w:left w:val="nil"/>
          <w:bottom w:val="nil"/>
          <w:right w:val="nil"/>
          <w:between w:val="nil"/>
        </w:pBdr>
        <w:ind w:firstLine="567"/>
        <w:rPr>
          <w:b/>
          <w:bCs/>
          <w:sz w:val="28"/>
          <w:szCs w:val="28"/>
          <w:u w:val="single"/>
        </w:rPr>
      </w:pPr>
      <w:r w:rsidRPr="00286F62">
        <w:rPr>
          <w:sz w:val="28"/>
          <w:szCs w:val="28"/>
        </w:rPr>
        <w:t>подолання негативних наслідків після вторгнення РФ на територію України</w:t>
      </w:r>
      <w:r w:rsidR="00F76323" w:rsidRPr="00286F62">
        <w:rPr>
          <w:sz w:val="28"/>
          <w:szCs w:val="28"/>
        </w:rPr>
        <w:t>.</w:t>
      </w:r>
    </w:p>
    <w:bookmarkEnd w:id="8"/>
    <w:p w:rsidR="00F24132" w:rsidRPr="00286F62" w:rsidRDefault="00F24132" w:rsidP="009003CB">
      <w:pPr>
        <w:pBdr>
          <w:top w:val="nil"/>
          <w:left w:val="nil"/>
          <w:bottom w:val="nil"/>
          <w:right w:val="nil"/>
          <w:between w:val="nil"/>
        </w:pBdr>
        <w:ind w:firstLine="567"/>
        <w:rPr>
          <w:b/>
          <w:bCs/>
          <w:sz w:val="28"/>
          <w:szCs w:val="28"/>
          <w:u w:val="single"/>
        </w:rPr>
      </w:pPr>
    </w:p>
    <w:p w:rsidR="009003CB" w:rsidRPr="00286F62" w:rsidRDefault="007856CF" w:rsidP="009003CB">
      <w:pPr>
        <w:pBdr>
          <w:top w:val="nil"/>
          <w:left w:val="nil"/>
          <w:bottom w:val="nil"/>
          <w:right w:val="nil"/>
          <w:between w:val="nil"/>
        </w:pBdr>
        <w:ind w:firstLine="567"/>
        <w:rPr>
          <w:b/>
          <w:bCs/>
          <w:iCs/>
          <w:sz w:val="28"/>
          <w:szCs w:val="28"/>
          <w:u w:val="single"/>
        </w:rPr>
      </w:pPr>
      <w:r w:rsidRPr="00286F62">
        <w:rPr>
          <w:b/>
          <w:bCs/>
          <w:iCs/>
          <w:sz w:val="28"/>
          <w:szCs w:val="28"/>
          <w:u w:val="single"/>
        </w:rPr>
        <w:t>Основні завдання:</w:t>
      </w:r>
    </w:p>
    <w:p w:rsidR="009003CB" w:rsidRPr="00286F62" w:rsidRDefault="007856CF" w:rsidP="009003CB">
      <w:pPr>
        <w:pBdr>
          <w:top w:val="nil"/>
          <w:left w:val="nil"/>
          <w:bottom w:val="nil"/>
          <w:right w:val="nil"/>
          <w:between w:val="nil"/>
        </w:pBdr>
        <w:ind w:firstLine="567"/>
        <w:rPr>
          <w:b/>
          <w:bCs/>
          <w:iCs/>
          <w:sz w:val="28"/>
          <w:szCs w:val="28"/>
          <w:u w:val="single"/>
        </w:rPr>
      </w:pPr>
      <w:r w:rsidRPr="00286F62">
        <w:rPr>
          <w:sz w:val="28"/>
          <w:szCs w:val="28"/>
        </w:rPr>
        <w:t>підвищення рівня оснащеності комерційними засобами обліку споживання води;</w:t>
      </w:r>
    </w:p>
    <w:p w:rsidR="009003CB" w:rsidRPr="00286F62" w:rsidRDefault="009003CB" w:rsidP="009003CB">
      <w:pPr>
        <w:pBdr>
          <w:top w:val="nil"/>
          <w:left w:val="nil"/>
          <w:bottom w:val="nil"/>
          <w:right w:val="nil"/>
          <w:between w:val="nil"/>
        </w:pBdr>
        <w:ind w:firstLine="567"/>
        <w:rPr>
          <w:b/>
          <w:bCs/>
          <w:iCs/>
          <w:sz w:val="28"/>
          <w:szCs w:val="28"/>
          <w:u w:val="single"/>
        </w:rPr>
      </w:pPr>
      <w:r w:rsidRPr="00286F62">
        <w:rPr>
          <w:sz w:val="28"/>
          <w:szCs w:val="28"/>
        </w:rPr>
        <w:t>оновлення каналізаційних колекторів та мереж водопостачання;</w:t>
      </w:r>
    </w:p>
    <w:p w:rsidR="00F76323" w:rsidRPr="00286F62" w:rsidRDefault="00F76323" w:rsidP="00F76323">
      <w:pPr>
        <w:pBdr>
          <w:top w:val="nil"/>
          <w:left w:val="nil"/>
          <w:bottom w:val="nil"/>
          <w:right w:val="nil"/>
          <w:between w:val="nil"/>
        </w:pBdr>
        <w:ind w:firstLine="567"/>
        <w:rPr>
          <w:sz w:val="28"/>
          <w:szCs w:val="28"/>
        </w:rPr>
      </w:pPr>
      <w:r w:rsidRPr="00286F62">
        <w:rPr>
          <w:sz w:val="28"/>
          <w:szCs w:val="28"/>
        </w:rPr>
        <w:lastRenderedPageBreak/>
        <w:t xml:space="preserve">усунення аварійного стану каналізаційних колекторів та мереж водопостачання, </w:t>
      </w:r>
      <w:r w:rsidR="007856CF" w:rsidRPr="00286F62">
        <w:rPr>
          <w:sz w:val="28"/>
          <w:szCs w:val="28"/>
        </w:rPr>
        <w:t>підвищення рівня фізичного і морального зносу конструкцій</w:t>
      </w:r>
      <w:r w:rsidRPr="00286F62">
        <w:rPr>
          <w:sz w:val="28"/>
          <w:szCs w:val="28"/>
        </w:rPr>
        <w:t>;</w:t>
      </w:r>
    </w:p>
    <w:p w:rsidR="00F76323" w:rsidRPr="00286F62" w:rsidRDefault="007856CF" w:rsidP="00F76323">
      <w:pPr>
        <w:pBdr>
          <w:top w:val="nil"/>
          <w:left w:val="nil"/>
          <w:bottom w:val="nil"/>
          <w:right w:val="nil"/>
          <w:between w:val="nil"/>
        </w:pBdr>
        <w:ind w:firstLine="567"/>
        <w:rPr>
          <w:sz w:val="28"/>
          <w:szCs w:val="28"/>
        </w:rPr>
      </w:pPr>
      <w:r w:rsidRPr="00286F62">
        <w:rPr>
          <w:sz w:val="28"/>
          <w:szCs w:val="28"/>
        </w:rPr>
        <w:t>вирішення проблеми водоймищ розташованих на території громади;</w:t>
      </w:r>
    </w:p>
    <w:p w:rsidR="00F76323" w:rsidRPr="00286F62" w:rsidRDefault="00F76323" w:rsidP="00F76323">
      <w:pPr>
        <w:pBdr>
          <w:top w:val="nil"/>
          <w:left w:val="nil"/>
          <w:bottom w:val="nil"/>
          <w:right w:val="nil"/>
          <w:between w:val="nil"/>
        </w:pBdr>
        <w:ind w:firstLine="567"/>
        <w:rPr>
          <w:sz w:val="28"/>
          <w:szCs w:val="28"/>
        </w:rPr>
      </w:pPr>
      <w:r w:rsidRPr="00286F62">
        <w:rPr>
          <w:sz w:val="28"/>
          <w:szCs w:val="28"/>
        </w:rPr>
        <w:t>відновлення роботи водопровідно-каналізаційного господарства громади</w:t>
      </w:r>
      <w:r w:rsidRPr="00286F62">
        <w:t xml:space="preserve"> </w:t>
      </w:r>
      <w:r w:rsidRPr="00286F62">
        <w:rPr>
          <w:sz w:val="28"/>
          <w:szCs w:val="28"/>
        </w:rPr>
        <w:t>після деокупації території.</w:t>
      </w:r>
    </w:p>
    <w:p w:rsidR="00F76323" w:rsidRPr="00286F62" w:rsidRDefault="00F76323" w:rsidP="00F76323">
      <w:pPr>
        <w:pBdr>
          <w:top w:val="nil"/>
          <w:left w:val="nil"/>
          <w:bottom w:val="nil"/>
          <w:right w:val="nil"/>
          <w:between w:val="nil"/>
        </w:pBdr>
        <w:ind w:firstLine="567"/>
        <w:rPr>
          <w:sz w:val="28"/>
          <w:szCs w:val="28"/>
        </w:rPr>
      </w:pPr>
    </w:p>
    <w:p w:rsidR="00F76323" w:rsidRPr="00286F62" w:rsidRDefault="00F76323" w:rsidP="00F76323">
      <w:pPr>
        <w:pBdr>
          <w:top w:val="nil"/>
          <w:left w:val="nil"/>
          <w:bottom w:val="nil"/>
          <w:right w:val="nil"/>
          <w:between w:val="nil"/>
        </w:pBdr>
        <w:ind w:firstLine="567"/>
        <w:rPr>
          <w:iCs/>
          <w:sz w:val="28"/>
          <w:szCs w:val="28"/>
        </w:rPr>
      </w:pPr>
      <w:r w:rsidRPr="00286F62">
        <w:rPr>
          <w:b/>
          <w:bCs/>
          <w:iCs/>
          <w:sz w:val="28"/>
          <w:szCs w:val="28"/>
          <w:u w:val="single"/>
        </w:rPr>
        <w:t>О</w:t>
      </w:r>
      <w:r w:rsidR="007856CF" w:rsidRPr="00286F62">
        <w:rPr>
          <w:b/>
          <w:bCs/>
          <w:iCs/>
          <w:sz w:val="28"/>
          <w:szCs w:val="28"/>
          <w:u w:val="single"/>
        </w:rPr>
        <w:t>чікувані результати:</w:t>
      </w:r>
    </w:p>
    <w:p w:rsidR="00F76323" w:rsidRPr="00286F62" w:rsidRDefault="007856CF" w:rsidP="00F76323">
      <w:pPr>
        <w:pBdr>
          <w:top w:val="nil"/>
          <w:left w:val="nil"/>
          <w:bottom w:val="nil"/>
          <w:right w:val="nil"/>
          <w:between w:val="nil"/>
        </w:pBdr>
        <w:ind w:firstLine="567"/>
        <w:rPr>
          <w:iCs/>
          <w:sz w:val="28"/>
          <w:szCs w:val="28"/>
        </w:rPr>
      </w:pPr>
      <w:r w:rsidRPr="00286F62">
        <w:rPr>
          <w:sz w:val="28"/>
          <w:szCs w:val="28"/>
        </w:rPr>
        <w:t>оснащена громада комерційними засобами обліку споживання води;</w:t>
      </w:r>
    </w:p>
    <w:p w:rsidR="00F76323" w:rsidRPr="00286F62" w:rsidRDefault="007856CF" w:rsidP="00F76323">
      <w:pPr>
        <w:pBdr>
          <w:top w:val="nil"/>
          <w:left w:val="nil"/>
          <w:bottom w:val="nil"/>
          <w:right w:val="nil"/>
          <w:between w:val="nil"/>
        </w:pBdr>
        <w:ind w:firstLine="567"/>
        <w:rPr>
          <w:iCs/>
          <w:sz w:val="28"/>
          <w:szCs w:val="28"/>
        </w:rPr>
      </w:pPr>
      <w:r w:rsidRPr="00286F62">
        <w:rPr>
          <w:sz w:val="28"/>
          <w:szCs w:val="28"/>
        </w:rPr>
        <w:t>оновлені каналізаційні колектори та мережи водопостачання;</w:t>
      </w:r>
    </w:p>
    <w:p w:rsidR="00F76323" w:rsidRPr="00286F62" w:rsidRDefault="007856CF" w:rsidP="00F76323">
      <w:pPr>
        <w:pBdr>
          <w:top w:val="nil"/>
          <w:left w:val="nil"/>
          <w:bottom w:val="nil"/>
          <w:right w:val="nil"/>
          <w:between w:val="nil"/>
        </w:pBdr>
        <w:ind w:firstLine="567"/>
        <w:rPr>
          <w:iCs/>
          <w:sz w:val="28"/>
          <w:szCs w:val="28"/>
        </w:rPr>
      </w:pPr>
      <w:r w:rsidRPr="00286F62">
        <w:rPr>
          <w:sz w:val="28"/>
          <w:szCs w:val="28"/>
        </w:rPr>
        <w:t>зливова каналізація громади у робочому стані;</w:t>
      </w:r>
    </w:p>
    <w:p w:rsidR="007C180E" w:rsidRPr="00286F62" w:rsidRDefault="007C180E" w:rsidP="00F76323">
      <w:pPr>
        <w:pBdr>
          <w:top w:val="nil"/>
          <w:left w:val="nil"/>
          <w:bottom w:val="nil"/>
          <w:right w:val="nil"/>
          <w:between w:val="nil"/>
        </w:pBdr>
        <w:ind w:firstLine="567"/>
        <w:rPr>
          <w:sz w:val="28"/>
          <w:szCs w:val="28"/>
        </w:rPr>
      </w:pPr>
      <w:r w:rsidRPr="00286F62">
        <w:rPr>
          <w:sz w:val="28"/>
          <w:szCs w:val="28"/>
        </w:rPr>
        <w:t>водоймища, розташовані на території громади в належному стані;</w:t>
      </w:r>
    </w:p>
    <w:p w:rsidR="007856CF" w:rsidRPr="00286F62" w:rsidRDefault="007856CF" w:rsidP="00F76323">
      <w:pPr>
        <w:pBdr>
          <w:top w:val="nil"/>
          <w:left w:val="nil"/>
          <w:bottom w:val="nil"/>
          <w:right w:val="nil"/>
          <w:between w:val="nil"/>
        </w:pBdr>
        <w:ind w:firstLine="567"/>
        <w:rPr>
          <w:iCs/>
          <w:sz w:val="28"/>
          <w:szCs w:val="28"/>
        </w:rPr>
      </w:pPr>
      <w:r w:rsidRPr="00286F62">
        <w:rPr>
          <w:sz w:val="28"/>
          <w:szCs w:val="28"/>
        </w:rPr>
        <w:t xml:space="preserve">відновлена </w:t>
      </w:r>
      <w:r w:rsidR="00F76323" w:rsidRPr="00286F62">
        <w:rPr>
          <w:sz w:val="28"/>
          <w:szCs w:val="28"/>
        </w:rPr>
        <w:t xml:space="preserve">роботи водопровідно-каналізаційного господарства </w:t>
      </w:r>
      <w:r w:rsidRPr="00286F62">
        <w:rPr>
          <w:sz w:val="28"/>
          <w:szCs w:val="28"/>
        </w:rPr>
        <w:t>громади</w:t>
      </w:r>
      <w:r w:rsidRPr="00286F62">
        <w:t xml:space="preserve"> </w:t>
      </w:r>
      <w:r w:rsidRPr="00286F62">
        <w:rPr>
          <w:sz w:val="28"/>
          <w:szCs w:val="28"/>
        </w:rPr>
        <w:t>після деокупації території.</w:t>
      </w:r>
    </w:p>
    <w:p w:rsidR="007856CF" w:rsidRPr="00286F62" w:rsidRDefault="007856CF" w:rsidP="007856CF">
      <w:pPr>
        <w:ind w:left="708"/>
        <w:rPr>
          <w:sz w:val="28"/>
          <w:szCs w:val="28"/>
        </w:rPr>
      </w:pPr>
    </w:p>
    <w:p w:rsidR="00734BAC" w:rsidRPr="00286F62" w:rsidRDefault="007856CF" w:rsidP="00517551">
      <w:pPr>
        <w:ind w:firstLine="567"/>
        <w:rPr>
          <w:b/>
          <w:sz w:val="28"/>
          <w:szCs w:val="28"/>
        </w:rPr>
      </w:pPr>
      <w:r w:rsidRPr="00286F62">
        <w:rPr>
          <w:b/>
          <w:sz w:val="28"/>
          <w:szCs w:val="28"/>
        </w:rPr>
        <w:t xml:space="preserve">1.9 </w:t>
      </w:r>
      <w:r w:rsidR="004E0DDE" w:rsidRPr="00286F62">
        <w:rPr>
          <w:b/>
          <w:sz w:val="28"/>
          <w:szCs w:val="28"/>
        </w:rPr>
        <w:t>Теплопостачання</w:t>
      </w:r>
    </w:p>
    <w:p w:rsidR="00B9049B" w:rsidRPr="00286F62" w:rsidRDefault="00B9049B" w:rsidP="007856CF">
      <w:pPr>
        <w:rPr>
          <w:sz w:val="28"/>
          <w:szCs w:val="28"/>
        </w:rPr>
      </w:pPr>
    </w:p>
    <w:p w:rsidR="00734BAC" w:rsidRPr="00286F62" w:rsidRDefault="004E0DDE" w:rsidP="00810724">
      <w:pPr>
        <w:ind w:left="1" w:firstLine="566"/>
        <w:rPr>
          <w:sz w:val="28"/>
          <w:szCs w:val="28"/>
        </w:rPr>
      </w:pPr>
      <w:r w:rsidRPr="00286F62">
        <w:rPr>
          <w:bCs/>
          <w:sz w:val="28"/>
          <w:szCs w:val="28"/>
        </w:rPr>
        <w:t>Теплопостачання</w:t>
      </w:r>
      <w:r w:rsidRPr="00286F62">
        <w:rPr>
          <w:sz w:val="28"/>
          <w:szCs w:val="28"/>
        </w:rPr>
        <w:t xml:space="preserve"> </w:t>
      </w:r>
      <w:r w:rsidR="0071672C" w:rsidRPr="00286F62">
        <w:rPr>
          <w:sz w:val="28"/>
          <w:szCs w:val="28"/>
        </w:rPr>
        <w:t xml:space="preserve">громади </w:t>
      </w:r>
      <w:r w:rsidRPr="00286F62">
        <w:rPr>
          <w:sz w:val="28"/>
          <w:szCs w:val="28"/>
        </w:rPr>
        <w:t>здійсню</w:t>
      </w:r>
      <w:r w:rsidR="0071672C" w:rsidRPr="00286F62">
        <w:rPr>
          <w:sz w:val="28"/>
          <w:szCs w:val="28"/>
        </w:rPr>
        <w:t>вали</w:t>
      </w:r>
      <w:r w:rsidRPr="00286F62">
        <w:rPr>
          <w:sz w:val="28"/>
          <w:szCs w:val="28"/>
        </w:rPr>
        <w:t xml:space="preserve"> два підприємства:</w:t>
      </w:r>
    </w:p>
    <w:p w:rsidR="0071672C" w:rsidRPr="00286F62" w:rsidRDefault="004E0DDE" w:rsidP="00810724">
      <w:pPr>
        <w:pStyle w:val="a5"/>
        <w:ind w:left="567"/>
        <w:rPr>
          <w:sz w:val="28"/>
          <w:szCs w:val="28"/>
        </w:rPr>
      </w:pPr>
      <w:r w:rsidRPr="00286F62">
        <w:rPr>
          <w:sz w:val="28"/>
          <w:szCs w:val="28"/>
        </w:rPr>
        <w:t>КП «Сєвєродонецьктеплокомуненерго»;</w:t>
      </w:r>
    </w:p>
    <w:p w:rsidR="00734BAC" w:rsidRPr="00286F62" w:rsidRDefault="004E0DDE" w:rsidP="00810724">
      <w:pPr>
        <w:pStyle w:val="a5"/>
        <w:ind w:left="567"/>
        <w:rPr>
          <w:sz w:val="28"/>
          <w:szCs w:val="28"/>
        </w:rPr>
      </w:pPr>
      <w:r w:rsidRPr="00286F62">
        <w:rPr>
          <w:sz w:val="28"/>
          <w:szCs w:val="28"/>
        </w:rPr>
        <w:t xml:space="preserve">ДП «Сєвєродонецька теплоелектроцентраль». </w:t>
      </w:r>
    </w:p>
    <w:p w:rsidR="00734BAC" w:rsidRPr="00286F62" w:rsidRDefault="004E0DDE" w:rsidP="00810724">
      <w:pPr>
        <w:ind w:left="1" w:firstLine="566"/>
        <w:rPr>
          <w:sz w:val="28"/>
          <w:szCs w:val="28"/>
        </w:rPr>
      </w:pPr>
      <w:r w:rsidRPr="00286F62">
        <w:rPr>
          <w:sz w:val="28"/>
          <w:szCs w:val="28"/>
        </w:rPr>
        <w:t xml:space="preserve">Теплові мережі підприємств </w:t>
      </w:r>
      <w:r w:rsidR="0071672C" w:rsidRPr="00286F62">
        <w:rPr>
          <w:sz w:val="28"/>
          <w:szCs w:val="28"/>
        </w:rPr>
        <w:t>до 24.02.2022 року складали</w:t>
      </w:r>
      <w:r w:rsidRPr="00286F62">
        <w:rPr>
          <w:sz w:val="28"/>
          <w:szCs w:val="28"/>
        </w:rPr>
        <w:t xml:space="preserve"> 128,9</w:t>
      </w:r>
      <w:r w:rsidR="00810724" w:rsidRPr="00286F62">
        <w:rPr>
          <w:sz w:val="28"/>
          <w:szCs w:val="28"/>
        </w:rPr>
        <w:t>16 км у 2-х трубному виконанні.</w:t>
      </w:r>
    </w:p>
    <w:p w:rsidR="00734BAC" w:rsidRPr="00286F62" w:rsidRDefault="004E0DDE" w:rsidP="00810724">
      <w:pPr>
        <w:pBdr>
          <w:top w:val="nil"/>
          <w:left w:val="nil"/>
          <w:bottom w:val="nil"/>
          <w:right w:val="nil"/>
          <w:between w:val="nil"/>
        </w:pBdr>
        <w:ind w:left="1" w:firstLine="566"/>
        <w:rPr>
          <w:sz w:val="28"/>
          <w:szCs w:val="28"/>
        </w:rPr>
      </w:pPr>
      <w:r w:rsidRPr="00286F62">
        <w:rPr>
          <w:sz w:val="28"/>
          <w:szCs w:val="28"/>
        </w:rPr>
        <w:t xml:space="preserve">Теплова мережа від ДП «Сєвєродонецька ТЕЦ» до споживачів – закрита двотрубна. Встановлена теплова потужність - 1106,0 Гкал/год, в т.ч. від </w:t>
      </w:r>
      <w:r w:rsidR="00810724" w:rsidRPr="00286F62">
        <w:rPr>
          <w:sz w:val="28"/>
          <w:szCs w:val="28"/>
        </w:rPr>
        <w:br/>
      </w:r>
      <w:r w:rsidRPr="00286F62">
        <w:rPr>
          <w:sz w:val="28"/>
          <w:szCs w:val="28"/>
        </w:rPr>
        <w:t xml:space="preserve">турбін – 906, 0 Гкал/год, від котлів – 200,0 Гкал/год. Теплове навантаження – 95,06 Гкал/год, в т.ч. потреба споживачів в тепловій енергії – 136,9 Гкал/год, теплові втрати – 35,6 Гкал/год. На підприємстві </w:t>
      </w:r>
      <w:r w:rsidR="0071672C" w:rsidRPr="00286F62">
        <w:rPr>
          <w:sz w:val="28"/>
          <w:szCs w:val="28"/>
        </w:rPr>
        <w:t xml:space="preserve">було </w:t>
      </w:r>
      <w:r w:rsidRPr="00286F62">
        <w:rPr>
          <w:sz w:val="28"/>
          <w:szCs w:val="28"/>
        </w:rPr>
        <w:t xml:space="preserve">встановлено </w:t>
      </w:r>
      <w:r w:rsidR="00810724" w:rsidRPr="00286F62">
        <w:rPr>
          <w:sz w:val="28"/>
          <w:szCs w:val="28"/>
        </w:rPr>
        <w:br/>
      </w:r>
      <w:r w:rsidRPr="00286F62">
        <w:rPr>
          <w:sz w:val="28"/>
          <w:szCs w:val="28"/>
        </w:rPr>
        <w:t>6 турбоагрегатів потужністю 203 МВт, 10 котлоагрегатів загальною паропродуктивністю 2775,0 т/год та 2 водогрійні котли загал</w:t>
      </w:r>
      <w:r w:rsidR="00810724" w:rsidRPr="00286F62">
        <w:rPr>
          <w:sz w:val="28"/>
          <w:szCs w:val="28"/>
        </w:rPr>
        <w:t>ьною потужністю 200,0 Гкал/год.</w:t>
      </w:r>
    </w:p>
    <w:p w:rsidR="00734BAC" w:rsidRPr="00286F62" w:rsidRDefault="004E0DDE" w:rsidP="00810724">
      <w:pPr>
        <w:pBdr>
          <w:top w:val="nil"/>
          <w:left w:val="nil"/>
          <w:bottom w:val="nil"/>
          <w:right w:val="nil"/>
          <w:between w:val="nil"/>
        </w:pBdr>
        <w:ind w:left="1" w:firstLine="566"/>
        <w:rPr>
          <w:sz w:val="28"/>
          <w:szCs w:val="28"/>
        </w:rPr>
      </w:pPr>
      <w:r w:rsidRPr="00286F62">
        <w:rPr>
          <w:sz w:val="28"/>
          <w:szCs w:val="28"/>
        </w:rPr>
        <w:t>Транспортування теплової енергії споживачам здійсню</w:t>
      </w:r>
      <w:r w:rsidR="0071672C" w:rsidRPr="00286F62">
        <w:rPr>
          <w:sz w:val="28"/>
          <w:szCs w:val="28"/>
        </w:rPr>
        <w:t>валось</w:t>
      </w:r>
      <w:r w:rsidRPr="00286F62">
        <w:rPr>
          <w:sz w:val="28"/>
          <w:szCs w:val="28"/>
        </w:rPr>
        <w:t xml:space="preserve"> по трьох магістральних колекторах:</w:t>
      </w:r>
    </w:p>
    <w:p w:rsidR="00734BAC" w:rsidRPr="00286F62" w:rsidRDefault="004E0DDE" w:rsidP="00810724">
      <w:pPr>
        <w:pBdr>
          <w:top w:val="nil"/>
          <w:left w:val="nil"/>
          <w:bottom w:val="nil"/>
          <w:right w:val="nil"/>
          <w:between w:val="nil"/>
        </w:pBdr>
        <w:ind w:left="1" w:firstLine="566"/>
        <w:rPr>
          <w:sz w:val="28"/>
          <w:szCs w:val="28"/>
        </w:rPr>
      </w:pPr>
      <w:r w:rsidRPr="00286F62">
        <w:rPr>
          <w:sz w:val="28"/>
          <w:szCs w:val="28"/>
        </w:rPr>
        <w:t>I колектор (вул. Енергетиків) Ду=500-400 загальною протяжністю 3,82 км в двотрубному обчисленні;</w:t>
      </w:r>
    </w:p>
    <w:p w:rsidR="00734BAC" w:rsidRPr="00286F62" w:rsidRDefault="004E0DDE" w:rsidP="00810724">
      <w:pPr>
        <w:pBdr>
          <w:top w:val="nil"/>
          <w:left w:val="nil"/>
          <w:bottom w:val="nil"/>
          <w:right w:val="nil"/>
          <w:between w:val="nil"/>
        </w:pBdr>
        <w:ind w:left="1" w:firstLine="566"/>
        <w:rPr>
          <w:sz w:val="28"/>
          <w:szCs w:val="28"/>
        </w:rPr>
      </w:pPr>
      <w:r w:rsidRPr="00286F62">
        <w:rPr>
          <w:sz w:val="28"/>
          <w:szCs w:val="28"/>
        </w:rPr>
        <w:t>II колектор (вул. Хіміків) Ду=600-500 загальною протяжністю 5,0 км в двотрубному обчисленні;</w:t>
      </w:r>
    </w:p>
    <w:p w:rsidR="00734BAC" w:rsidRPr="00286F62" w:rsidRDefault="004E0DDE" w:rsidP="00810724">
      <w:pPr>
        <w:pBdr>
          <w:top w:val="nil"/>
          <w:left w:val="nil"/>
          <w:bottom w:val="nil"/>
          <w:right w:val="nil"/>
          <w:between w:val="nil"/>
        </w:pBdr>
        <w:ind w:firstLine="567"/>
        <w:rPr>
          <w:sz w:val="28"/>
          <w:szCs w:val="28"/>
        </w:rPr>
      </w:pPr>
      <w:r w:rsidRPr="00286F62">
        <w:rPr>
          <w:sz w:val="28"/>
          <w:szCs w:val="28"/>
        </w:rPr>
        <w:t>III колектор (вул. Маяковського) Ду=700-600 загальною протяжністю 5,29 км в двотрубному обчисленні.</w:t>
      </w:r>
    </w:p>
    <w:p w:rsidR="00734BAC" w:rsidRPr="00286F62" w:rsidRDefault="004E0DDE" w:rsidP="00810724">
      <w:pPr>
        <w:pBdr>
          <w:top w:val="nil"/>
          <w:left w:val="nil"/>
          <w:bottom w:val="nil"/>
          <w:right w:val="nil"/>
          <w:between w:val="nil"/>
        </w:pBdr>
        <w:shd w:val="clear" w:color="auto" w:fill="FFFFFF"/>
        <w:ind w:firstLine="567"/>
        <w:rPr>
          <w:sz w:val="28"/>
          <w:szCs w:val="28"/>
        </w:rPr>
      </w:pPr>
      <w:r w:rsidRPr="00286F62">
        <w:rPr>
          <w:sz w:val="28"/>
          <w:szCs w:val="28"/>
        </w:rPr>
        <w:t xml:space="preserve">У КП «Сєвєродонецьктеплокомуненерго» </w:t>
      </w:r>
      <w:r w:rsidR="00C276A6" w:rsidRPr="00286F62">
        <w:rPr>
          <w:sz w:val="28"/>
          <w:szCs w:val="28"/>
        </w:rPr>
        <w:t xml:space="preserve">була </w:t>
      </w:r>
      <w:r w:rsidRPr="00286F62">
        <w:rPr>
          <w:sz w:val="28"/>
          <w:szCs w:val="28"/>
        </w:rPr>
        <w:t>передбачена централізована схема подачі теплоносія для потреб опалення. Дана схема реалізу</w:t>
      </w:r>
      <w:r w:rsidR="00C276A6" w:rsidRPr="00286F62">
        <w:rPr>
          <w:sz w:val="28"/>
          <w:szCs w:val="28"/>
        </w:rPr>
        <w:t>валась</w:t>
      </w:r>
      <w:r w:rsidRPr="00286F62">
        <w:rPr>
          <w:sz w:val="28"/>
          <w:szCs w:val="28"/>
        </w:rPr>
        <w:t xml:space="preserve"> за допомогою трьох котелень 71-го й 83-го мікрорайонів та модульної котельні по вул. Силікатна, загальною встановленою потужністю 153,45 Гкал/год, в т.ч. котельня 83 мікрорайону – 120,0 Гкал/год, котельня 71 мікрорайону – 33,2 Гкал/год, модульна котельня по вул.Силікатна - 0,253 Гкал/год . Приєднане теплове навантаження – 81,95 Гкал/год, в т.ч. від </w:t>
      </w:r>
      <w:r w:rsidRPr="00286F62">
        <w:rPr>
          <w:sz w:val="28"/>
          <w:szCs w:val="28"/>
        </w:rPr>
        <w:lastRenderedPageBreak/>
        <w:t>котельні 83 мікрорайону – 81,765 Гкал/год, котельня 71 мікрорайону –в резерві,  модульна котельня по вул.</w:t>
      </w:r>
      <w:r w:rsidR="00C276A6" w:rsidRPr="00286F62">
        <w:rPr>
          <w:sz w:val="28"/>
          <w:szCs w:val="28"/>
        </w:rPr>
        <w:t xml:space="preserve"> </w:t>
      </w:r>
      <w:r w:rsidRPr="00286F62">
        <w:rPr>
          <w:sz w:val="28"/>
          <w:szCs w:val="28"/>
        </w:rPr>
        <w:t>Силікатна - 0,185 Гкал/год.</w:t>
      </w:r>
    </w:p>
    <w:p w:rsidR="00C276A6" w:rsidRPr="00286F62" w:rsidRDefault="00AA7F4D" w:rsidP="00810724">
      <w:pPr>
        <w:ind w:firstLine="567"/>
        <w:rPr>
          <w:sz w:val="28"/>
          <w:szCs w:val="28"/>
        </w:rPr>
      </w:pPr>
      <w:bookmarkStart w:id="9" w:name="_Hlk148607828"/>
      <w:r w:rsidRPr="00286F62">
        <w:rPr>
          <w:sz w:val="28"/>
          <w:szCs w:val="28"/>
        </w:rPr>
        <w:t>У 2022-2023 роках в</w:t>
      </w:r>
      <w:r w:rsidR="00C276A6" w:rsidRPr="00286F62">
        <w:rPr>
          <w:sz w:val="28"/>
          <w:szCs w:val="28"/>
        </w:rPr>
        <w:t xml:space="preserve"> рамках підготовки до першочергових робіт з відновлення у повному обсязі роботи підприємства, відновлення магістральних та внутрішньо-квартальних трубопроводів опалення сформовані дві бригади слюсарів та придбано мінімальний об’єм матеріалів для початку роботи підприємства після деокупації.</w:t>
      </w:r>
    </w:p>
    <w:bookmarkEnd w:id="9"/>
    <w:p w:rsidR="007C180E" w:rsidRPr="00286F62" w:rsidRDefault="007C180E" w:rsidP="00810724">
      <w:pPr>
        <w:ind w:firstLine="567"/>
        <w:rPr>
          <w:sz w:val="28"/>
          <w:szCs w:val="28"/>
        </w:rPr>
      </w:pPr>
    </w:p>
    <w:p w:rsidR="007C180E" w:rsidRPr="00286F62" w:rsidRDefault="00BA3FBB" w:rsidP="007C180E">
      <w:pPr>
        <w:pBdr>
          <w:top w:val="nil"/>
          <w:left w:val="nil"/>
          <w:bottom w:val="nil"/>
          <w:right w:val="nil"/>
          <w:between w:val="nil"/>
        </w:pBdr>
        <w:ind w:left="567"/>
        <w:rPr>
          <w:b/>
          <w:bCs/>
          <w:sz w:val="28"/>
          <w:szCs w:val="28"/>
          <w:u w:val="single"/>
        </w:rPr>
      </w:pPr>
      <w:bookmarkStart w:id="10" w:name="_Hlk148607740"/>
      <w:r w:rsidRPr="00286F62">
        <w:rPr>
          <w:b/>
          <w:bCs/>
          <w:sz w:val="28"/>
          <w:szCs w:val="28"/>
          <w:u w:val="single"/>
        </w:rPr>
        <w:t>Основні проблеми:</w:t>
      </w:r>
    </w:p>
    <w:p w:rsidR="007C180E" w:rsidRPr="00286F62" w:rsidRDefault="00BA3FBB" w:rsidP="007C180E">
      <w:pPr>
        <w:pBdr>
          <w:top w:val="nil"/>
          <w:left w:val="nil"/>
          <w:bottom w:val="nil"/>
          <w:right w:val="nil"/>
          <w:between w:val="nil"/>
        </w:pBdr>
        <w:ind w:left="567"/>
        <w:rPr>
          <w:b/>
          <w:bCs/>
          <w:sz w:val="28"/>
          <w:szCs w:val="28"/>
          <w:u w:val="single"/>
        </w:rPr>
      </w:pPr>
      <w:r w:rsidRPr="00286F62">
        <w:rPr>
          <w:sz w:val="28"/>
          <w:szCs w:val="28"/>
        </w:rPr>
        <w:t xml:space="preserve">значний знос мереж та обладнання теплопостачальних </w:t>
      </w:r>
      <w:bookmarkStart w:id="11" w:name="_Hlk150853055"/>
      <w:r w:rsidRPr="00286F62">
        <w:rPr>
          <w:sz w:val="28"/>
          <w:szCs w:val="28"/>
        </w:rPr>
        <w:t>підпр</w:t>
      </w:r>
      <w:bookmarkEnd w:id="0"/>
      <w:r w:rsidRPr="00286F62">
        <w:rPr>
          <w:sz w:val="28"/>
          <w:szCs w:val="28"/>
        </w:rPr>
        <w:t>иємств;</w:t>
      </w:r>
    </w:p>
    <w:p w:rsidR="007C180E" w:rsidRPr="00286F62" w:rsidRDefault="00BA3FBB" w:rsidP="007C180E">
      <w:pPr>
        <w:pBdr>
          <w:top w:val="nil"/>
          <w:left w:val="nil"/>
          <w:bottom w:val="nil"/>
          <w:right w:val="nil"/>
          <w:between w:val="nil"/>
        </w:pBdr>
        <w:ind w:left="567"/>
        <w:rPr>
          <w:b/>
          <w:bCs/>
          <w:sz w:val="28"/>
          <w:szCs w:val="28"/>
          <w:u w:val="single"/>
        </w:rPr>
      </w:pPr>
      <w:r w:rsidRPr="00286F62">
        <w:rPr>
          <w:sz w:val="28"/>
          <w:szCs w:val="28"/>
        </w:rPr>
        <w:t>понаднормативні втрати енергоносіїв при подачі до споживачів;</w:t>
      </w:r>
    </w:p>
    <w:p w:rsidR="007C180E" w:rsidRPr="00286F62" w:rsidRDefault="00BA3FBB" w:rsidP="007C180E">
      <w:pPr>
        <w:pBdr>
          <w:top w:val="nil"/>
          <w:left w:val="nil"/>
          <w:bottom w:val="nil"/>
          <w:right w:val="nil"/>
          <w:between w:val="nil"/>
        </w:pBdr>
        <w:ind w:left="567"/>
        <w:rPr>
          <w:b/>
          <w:bCs/>
          <w:sz w:val="28"/>
          <w:szCs w:val="28"/>
          <w:u w:val="single"/>
        </w:rPr>
      </w:pPr>
      <w:r w:rsidRPr="00286F62">
        <w:rPr>
          <w:sz w:val="28"/>
          <w:szCs w:val="28"/>
        </w:rPr>
        <w:t>недостатній рівень оснащеності комерційними засобами обліку споживання теплової енергії;</w:t>
      </w:r>
    </w:p>
    <w:p w:rsidR="007C180E" w:rsidRPr="00286F62" w:rsidRDefault="00BA3FBB" w:rsidP="007C180E">
      <w:pPr>
        <w:pBdr>
          <w:top w:val="nil"/>
          <w:left w:val="nil"/>
          <w:bottom w:val="nil"/>
          <w:right w:val="nil"/>
          <w:between w:val="nil"/>
        </w:pBdr>
        <w:ind w:firstLine="567"/>
        <w:rPr>
          <w:sz w:val="28"/>
          <w:szCs w:val="28"/>
        </w:rPr>
      </w:pPr>
      <w:r w:rsidRPr="00286F62">
        <w:rPr>
          <w:sz w:val="28"/>
          <w:szCs w:val="28"/>
        </w:rPr>
        <w:t>негативн</w:t>
      </w:r>
      <w:r w:rsidR="00941C38" w:rsidRPr="00286F62">
        <w:rPr>
          <w:sz w:val="28"/>
          <w:szCs w:val="28"/>
        </w:rPr>
        <w:t>і</w:t>
      </w:r>
      <w:r w:rsidRPr="00286F62">
        <w:rPr>
          <w:sz w:val="28"/>
          <w:szCs w:val="28"/>
        </w:rPr>
        <w:t xml:space="preserve"> наслідк</w:t>
      </w:r>
      <w:r w:rsidR="00941C38" w:rsidRPr="00286F62">
        <w:rPr>
          <w:sz w:val="28"/>
          <w:szCs w:val="28"/>
        </w:rPr>
        <w:t>и</w:t>
      </w:r>
      <w:r w:rsidRPr="00286F62">
        <w:rPr>
          <w:sz w:val="28"/>
          <w:szCs w:val="28"/>
        </w:rPr>
        <w:t xml:space="preserve"> </w:t>
      </w:r>
      <w:r w:rsidR="007C180E" w:rsidRPr="00286F62">
        <w:rPr>
          <w:sz w:val="28"/>
          <w:szCs w:val="28"/>
        </w:rPr>
        <w:t xml:space="preserve">в теплоенергетичній інфраструктурі громади </w:t>
      </w:r>
      <w:r w:rsidRPr="00286F62">
        <w:rPr>
          <w:sz w:val="28"/>
          <w:szCs w:val="28"/>
        </w:rPr>
        <w:t>після вторгнення РФ на територію України.</w:t>
      </w:r>
    </w:p>
    <w:bookmarkEnd w:id="10"/>
    <w:p w:rsidR="007C180E" w:rsidRPr="00286F62" w:rsidRDefault="007C180E" w:rsidP="007C180E">
      <w:pPr>
        <w:pBdr>
          <w:top w:val="nil"/>
          <w:left w:val="nil"/>
          <w:bottom w:val="nil"/>
          <w:right w:val="nil"/>
          <w:between w:val="nil"/>
        </w:pBdr>
        <w:ind w:firstLine="567"/>
        <w:rPr>
          <w:sz w:val="28"/>
          <w:szCs w:val="28"/>
        </w:rPr>
      </w:pPr>
    </w:p>
    <w:p w:rsidR="007C180E" w:rsidRPr="00286F62" w:rsidRDefault="00BA3FBB" w:rsidP="007C180E">
      <w:pPr>
        <w:pBdr>
          <w:top w:val="nil"/>
          <w:left w:val="nil"/>
          <w:bottom w:val="nil"/>
          <w:right w:val="nil"/>
          <w:between w:val="nil"/>
        </w:pBdr>
        <w:ind w:firstLine="567"/>
        <w:rPr>
          <w:b/>
          <w:bCs/>
          <w:iCs/>
          <w:sz w:val="28"/>
          <w:szCs w:val="28"/>
          <w:u w:val="single"/>
        </w:rPr>
      </w:pPr>
      <w:r w:rsidRPr="00286F62">
        <w:rPr>
          <w:b/>
          <w:bCs/>
          <w:iCs/>
          <w:sz w:val="28"/>
          <w:szCs w:val="28"/>
          <w:u w:val="single"/>
        </w:rPr>
        <w:t>Основні завдання:</w:t>
      </w:r>
    </w:p>
    <w:p w:rsidR="007C180E" w:rsidRPr="00286F62" w:rsidRDefault="00BA3FBB" w:rsidP="007C180E">
      <w:pPr>
        <w:pBdr>
          <w:top w:val="nil"/>
          <w:left w:val="nil"/>
          <w:bottom w:val="nil"/>
          <w:right w:val="nil"/>
          <w:between w:val="nil"/>
        </w:pBdr>
        <w:ind w:firstLine="567"/>
        <w:rPr>
          <w:sz w:val="28"/>
          <w:szCs w:val="28"/>
        </w:rPr>
      </w:pPr>
      <w:r w:rsidRPr="00286F62">
        <w:rPr>
          <w:sz w:val="28"/>
          <w:szCs w:val="28"/>
        </w:rPr>
        <w:t>сприяння створенню умов для підвищення енергоефективності в житлово-комунальному господарстві;</w:t>
      </w:r>
    </w:p>
    <w:p w:rsidR="007C180E" w:rsidRPr="00286F62" w:rsidRDefault="007C180E" w:rsidP="007C180E">
      <w:pPr>
        <w:pBdr>
          <w:top w:val="nil"/>
          <w:left w:val="nil"/>
          <w:bottom w:val="nil"/>
          <w:right w:val="nil"/>
          <w:between w:val="nil"/>
        </w:pBdr>
        <w:ind w:firstLine="567"/>
        <w:rPr>
          <w:iCs/>
          <w:sz w:val="28"/>
          <w:szCs w:val="28"/>
        </w:rPr>
      </w:pPr>
      <w:r w:rsidRPr="00286F62">
        <w:rPr>
          <w:sz w:val="28"/>
          <w:szCs w:val="28"/>
        </w:rPr>
        <w:t>підвищення рівня оснащеності комерційними засобами обліку споживання теплової енергії;</w:t>
      </w:r>
    </w:p>
    <w:p w:rsidR="007C180E" w:rsidRPr="00286F62" w:rsidRDefault="00BA3FBB" w:rsidP="007C180E">
      <w:pPr>
        <w:pBdr>
          <w:top w:val="nil"/>
          <w:left w:val="nil"/>
          <w:bottom w:val="nil"/>
          <w:right w:val="nil"/>
          <w:between w:val="nil"/>
        </w:pBdr>
        <w:ind w:firstLine="567"/>
        <w:rPr>
          <w:iCs/>
          <w:sz w:val="28"/>
          <w:szCs w:val="28"/>
        </w:rPr>
      </w:pPr>
      <w:r w:rsidRPr="00286F62">
        <w:rPr>
          <w:sz w:val="28"/>
          <w:szCs w:val="28"/>
        </w:rPr>
        <w:t>сприяння проведенню модернізації та реконструкції систем теплопостачання, забезпечення безперебійного централізованого опалення;</w:t>
      </w:r>
    </w:p>
    <w:p w:rsidR="007C180E" w:rsidRPr="00286F62" w:rsidRDefault="00BA3FBB" w:rsidP="007C180E">
      <w:pPr>
        <w:pBdr>
          <w:top w:val="nil"/>
          <w:left w:val="nil"/>
          <w:bottom w:val="nil"/>
          <w:right w:val="nil"/>
          <w:between w:val="nil"/>
        </w:pBdr>
        <w:ind w:firstLine="567"/>
        <w:rPr>
          <w:iCs/>
          <w:sz w:val="28"/>
          <w:szCs w:val="28"/>
        </w:rPr>
      </w:pPr>
      <w:r w:rsidRPr="00286F62">
        <w:rPr>
          <w:sz w:val="28"/>
          <w:szCs w:val="28"/>
        </w:rPr>
        <w:t xml:space="preserve">відновлення </w:t>
      </w:r>
      <w:r w:rsidR="007C180E" w:rsidRPr="00286F62">
        <w:rPr>
          <w:sz w:val="28"/>
          <w:szCs w:val="28"/>
        </w:rPr>
        <w:t xml:space="preserve">мереж та обладнання теплопостачальних підприємств </w:t>
      </w:r>
      <w:r w:rsidRPr="00286F62">
        <w:rPr>
          <w:sz w:val="28"/>
          <w:szCs w:val="28"/>
        </w:rPr>
        <w:t>громади</w:t>
      </w:r>
      <w:r w:rsidRPr="00286F62">
        <w:t xml:space="preserve"> </w:t>
      </w:r>
      <w:r w:rsidRPr="00286F62">
        <w:rPr>
          <w:sz w:val="28"/>
          <w:szCs w:val="28"/>
        </w:rPr>
        <w:t>після деокупації території.</w:t>
      </w:r>
    </w:p>
    <w:p w:rsidR="007C180E" w:rsidRPr="00286F62" w:rsidRDefault="007C180E" w:rsidP="007C180E">
      <w:pPr>
        <w:pBdr>
          <w:top w:val="nil"/>
          <w:left w:val="nil"/>
          <w:bottom w:val="nil"/>
          <w:right w:val="nil"/>
          <w:between w:val="nil"/>
        </w:pBdr>
        <w:ind w:firstLine="567"/>
        <w:rPr>
          <w:iCs/>
          <w:sz w:val="28"/>
          <w:szCs w:val="28"/>
        </w:rPr>
      </w:pPr>
    </w:p>
    <w:p w:rsidR="007C180E" w:rsidRPr="00286F62" w:rsidRDefault="00BA3FBB" w:rsidP="007C180E">
      <w:pPr>
        <w:pBdr>
          <w:top w:val="nil"/>
          <w:left w:val="nil"/>
          <w:bottom w:val="nil"/>
          <w:right w:val="nil"/>
          <w:between w:val="nil"/>
        </w:pBdr>
        <w:ind w:firstLine="567"/>
        <w:rPr>
          <w:iCs/>
          <w:sz w:val="28"/>
          <w:szCs w:val="28"/>
        </w:rPr>
      </w:pPr>
      <w:r w:rsidRPr="00286F62">
        <w:rPr>
          <w:b/>
          <w:bCs/>
          <w:iCs/>
          <w:sz w:val="28"/>
          <w:szCs w:val="28"/>
          <w:u w:val="single"/>
        </w:rPr>
        <w:t>Очікувані результати:</w:t>
      </w:r>
    </w:p>
    <w:p w:rsidR="007C180E" w:rsidRPr="00286F62" w:rsidRDefault="00BA3FBB" w:rsidP="007C180E">
      <w:pPr>
        <w:pBdr>
          <w:top w:val="nil"/>
          <w:left w:val="nil"/>
          <w:bottom w:val="nil"/>
          <w:right w:val="nil"/>
          <w:between w:val="nil"/>
        </w:pBdr>
        <w:ind w:firstLine="567"/>
        <w:rPr>
          <w:iCs/>
          <w:sz w:val="28"/>
          <w:szCs w:val="28"/>
        </w:rPr>
      </w:pPr>
      <w:r w:rsidRPr="00286F62">
        <w:rPr>
          <w:sz w:val="28"/>
          <w:szCs w:val="28"/>
        </w:rPr>
        <w:t>стал</w:t>
      </w:r>
      <w:r w:rsidR="005A3CEB" w:rsidRPr="00286F62">
        <w:rPr>
          <w:sz w:val="28"/>
          <w:szCs w:val="28"/>
        </w:rPr>
        <w:t>е</w:t>
      </w:r>
      <w:r w:rsidRPr="00286F62">
        <w:rPr>
          <w:sz w:val="28"/>
          <w:szCs w:val="28"/>
        </w:rPr>
        <w:t xml:space="preserve"> та </w:t>
      </w:r>
      <w:r w:rsidR="005A3CEB" w:rsidRPr="00286F62">
        <w:rPr>
          <w:sz w:val="28"/>
          <w:szCs w:val="28"/>
        </w:rPr>
        <w:t>якісне</w:t>
      </w:r>
      <w:r w:rsidR="005A3CEB" w:rsidRPr="00286F62">
        <w:rPr>
          <w:sz w:val="28"/>
          <w:szCs w:val="28"/>
          <w:lang w:val="ru-RU"/>
        </w:rPr>
        <w:t xml:space="preserve"> </w:t>
      </w:r>
      <w:r w:rsidRPr="00286F62">
        <w:rPr>
          <w:sz w:val="28"/>
          <w:szCs w:val="28"/>
        </w:rPr>
        <w:t>теплопостачання;</w:t>
      </w:r>
    </w:p>
    <w:p w:rsidR="007C180E" w:rsidRPr="00286F62" w:rsidRDefault="007C180E" w:rsidP="007C180E">
      <w:pPr>
        <w:pBdr>
          <w:top w:val="nil"/>
          <w:left w:val="nil"/>
          <w:bottom w:val="nil"/>
          <w:right w:val="nil"/>
          <w:between w:val="nil"/>
        </w:pBdr>
        <w:ind w:firstLine="567"/>
        <w:rPr>
          <w:iCs/>
          <w:sz w:val="28"/>
          <w:szCs w:val="28"/>
        </w:rPr>
      </w:pPr>
      <w:r w:rsidRPr="00286F62">
        <w:rPr>
          <w:iCs/>
          <w:sz w:val="28"/>
          <w:szCs w:val="28"/>
        </w:rPr>
        <w:t xml:space="preserve">застосовані </w:t>
      </w:r>
      <w:r w:rsidR="00BA3FBB" w:rsidRPr="00286F62">
        <w:rPr>
          <w:sz w:val="28"/>
          <w:szCs w:val="28"/>
        </w:rPr>
        <w:t>енергоефективн</w:t>
      </w:r>
      <w:r w:rsidR="005A3CEB" w:rsidRPr="00286F62">
        <w:rPr>
          <w:sz w:val="28"/>
          <w:szCs w:val="28"/>
        </w:rPr>
        <w:t>і</w:t>
      </w:r>
      <w:r w:rsidRPr="00286F62">
        <w:rPr>
          <w:sz w:val="28"/>
          <w:szCs w:val="28"/>
        </w:rPr>
        <w:t xml:space="preserve"> заходи</w:t>
      </w:r>
      <w:r w:rsidR="00BA3FBB" w:rsidRPr="00286F62">
        <w:rPr>
          <w:sz w:val="28"/>
          <w:szCs w:val="28"/>
        </w:rPr>
        <w:t xml:space="preserve"> в житлово-комунальному господарстві;</w:t>
      </w:r>
    </w:p>
    <w:p w:rsidR="007C180E" w:rsidRPr="00286F62" w:rsidRDefault="00BA3FBB" w:rsidP="007C180E">
      <w:pPr>
        <w:pBdr>
          <w:top w:val="nil"/>
          <w:left w:val="nil"/>
          <w:bottom w:val="nil"/>
          <w:right w:val="nil"/>
          <w:between w:val="nil"/>
        </w:pBdr>
        <w:ind w:firstLine="567"/>
        <w:rPr>
          <w:iCs/>
          <w:sz w:val="28"/>
          <w:szCs w:val="28"/>
        </w:rPr>
      </w:pPr>
      <w:r w:rsidRPr="00286F62">
        <w:rPr>
          <w:sz w:val="28"/>
          <w:szCs w:val="28"/>
        </w:rPr>
        <w:t>задоволен</w:t>
      </w:r>
      <w:r w:rsidR="005A3CEB" w:rsidRPr="00286F62">
        <w:rPr>
          <w:sz w:val="28"/>
          <w:szCs w:val="28"/>
        </w:rPr>
        <w:t>і</w:t>
      </w:r>
      <w:r w:rsidRPr="00286F62">
        <w:rPr>
          <w:sz w:val="28"/>
          <w:szCs w:val="28"/>
        </w:rPr>
        <w:t xml:space="preserve"> потреб</w:t>
      </w:r>
      <w:r w:rsidR="005A3CEB" w:rsidRPr="00286F62">
        <w:rPr>
          <w:sz w:val="28"/>
          <w:szCs w:val="28"/>
        </w:rPr>
        <w:t>и</w:t>
      </w:r>
      <w:r w:rsidRPr="00286F62">
        <w:rPr>
          <w:sz w:val="28"/>
          <w:szCs w:val="28"/>
        </w:rPr>
        <w:t xml:space="preserve"> усіх споживачів економічно доступними житлово-комунальними послугами належного рівня якості, що відповідають вимогам державних стандартів, підвищення ефективності та надійності функціонування житлово-комунальних систем, стимулювання раціонального використання енергоресурсів, використання альтернативних видів палива та запровадження енергозберігаючих технологій;</w:t>
      </w:r>
    </w:p>
    <w:p w:rsidR="00BA3FBB" w:rsidRPr="00286F62" w:rsidRDefault="00BA3FBB" w:rsidP="007C180E">
      <w:pPr>
        <w:pBdr>
          <w:top w:val="nil"/>
          <w:left w:val="nil"/>
          <w:bottom w:val="nil"/>
          <w:right w:val="nil"/>
          <w:between w:val="nil"/>
        </w:pBdr>
        <w:ind w:firstLine="567"/>
        <w:rPr>
          <w:iCs/>
          <w:sz w:val="28"/>
          <w:szCs w:val="28"/>
        </w:rPr>
      </w:pPr>
      <w:r w:rsidRPr="00286F62">
        <w:rPr>
          <w:sz w:val="28"/>
          <w:szCs w:val="28"/>
        </w:rPr>
        <w:t xml:space="preserve">відновлена </w:t>
      </w:r>
      <w:r w:rsidR="007C180E" w:rsidRPr="00286F62">
        <w:rPr>
          <w:sz w:val="28"/>
          <w:szCs w:val="28"/>
        </w:rPr>
        <w:t xml:space="preserve">мережа та обладнання теплопостачальних підприємств </w:t>
      </w:r>
      <w:r w:rsidRPr="00286F62">
        <w:rPr>
          <w:sz w:val="28"/>
          <w:szCs w:val="28"/>
        </w:rPr>
        <w:t>громади</w:t>
      </w:r>
      <w:r w:rsidRPr="00286F62">
        <w:t xml:space="preserve"> </w:t>
      </w:r>
      <w:r w:rsidRPr="00286F62">
        <w:rPr>
          <w:sz w:val="28"/>
          <w:szCs w:val="28"/>
        </w:rPr>
        <w:t>після деокупації території.</w:t>
      </w:r>
    </w:p>
    <w:p w:rsidR="00A14415" w:rsidRPr="00286F62" w:rsidRDefault="00A14415">
      <w:pPr>
        <w:ind w:left="1" w:firstLine="708"/>
        <w:rPr>
          <w:sz w:val="28"/>
          <w:szCs w:val="28"/>
        </w:rPr>
      </w:pPr>
    </w:p>
    <w:p w:rsidR="00734BAC" w:rsidRPr="00286F62" w:rsidRDefault="004E0DDE" w:rsidP="00783044">
      <w:pPr>
        <w:ind w:firstLine="567"/>
        <w:rPr>
          <w:b/>
          <w:sz w:val="28"/>
          <w:szCs w:val="28"/>
        </w:rPr>
      </w:pPr>
      <w:r w:rsidRPr="00286F62">
        <w:rPr>
          <w:b/>
          <w:sz w:val="28"/>
          <w:szCs w:val="28"/>
        </w:rPr>
        <w:t>1.10 Благоустрій</w:t>
      </w:r>
    </w:p>
    <w:p w:rsidR="00A14415" w:rsidRPr="00286F62" w:rsidRDefault="00A14415" w:rsidP="00783044">
      <w:pPr>
        <w:ind w:firstLine="567"/>
        <w:rPr>
          <w:sz w:val="28"/>
          <w:szCs w:val="28"/>
        </w:rPr>
      </w:pPr>
    </w:p>
    <w:p w:rsidR="00734BAC" w:rsidRPr="00286F62" w:rsidRDefault="004E0DDE" w:rsidP="00810724">
      <w:pPr>
        <w:ind w:left="1" w:firstLine="566"/>
        <w:rPr>
          <w:sz w:val="28"/>
          <w:szCs w:val="28"/>
        </w:rPr>
      </w:pPr>
      <w:r w:rsidRPr="00286F62">
        <w:rPr>
          <w:sz w:val="28"/>
          <w:szCs w:val="28"/>
        </w:rPr>
        <w:t>Благоустрій Сєвєродонецької міської територіальної громади включа</w:t>
      </w:r>
      <w:r w:rsidR="00E30E85" w:rsidRPr="00286F62">
        <w:rPr>
          <w:sz w:val="28"/>
          <w:szCs w:val="28"/>
        </w:rPr>
        <w:t xml:space="preserve">в </w:t>
      </w:r>
      <w:r w:rsidRPr="00286F62">
        <w:rPr>
          <w:sz w:val="28"/>
          <w:szCs w:val="28"/>
        </w:rPr>
        <w:t xml:space="preserve">санітарну очистку, озеленення та зовнішнє освітлення. </w:t>
      </w:r>
    </w:p>
    <w:p w:rsidR="00963220" w:rsidRPr="00286F62" w:rsidRDefault="00810724" w:rsidP="00810724">
      <w:pPr>
        <w:pBdr>
          <w:top w:val="nil"/>
          <w:left w:val="nil"/>
          <w:bottom w:val="nil"/>
          <w:right w:val="nil"/>
          <w:between w:val="nil"/>
        </w:pBdr>
        <w:ind w:left="1" w:firstLine="566"/>
        <w:rPr>
          <w:sz w:val="28"/>
          <w:szCs w:val="28"/>
        </w:rPr>
      </w:pPr>
      <w:r w:rsidRPr="00286F62">
        <w:rPr>
          <w:sz w:val="28"/>
          <w:szCs w:val="28"/>
        </w:rPr>
        <w:lastRenderedPageBreak/>
        <w:t>К</w:t>
      </w:r>
      <w:r w:rsidR="004F0D08" w:rsidRPr="00286F62">
        <w:rPr>
          <w:sz w:val="28"/>
          <w:szCs w:val="28"/>
        </w:rPr>
        <w:t>омунальне підприємство</w:t>
      </w:r>
      <w:r w:rsidRPr="00286F62">
        <w:rPr>
          <w:sz w:val="28"/>
          <w:szCs w:val="28"/>
        </w:rPr>
        <w:t xml:space="preserve"> «ЗЕЛЕНЕ МІСТО»</w:t>
      </w:r>
      <w:r w:rsidR="004E0DDE" w:rsidRPr="00286F62">
        <w:rPr>
          <w:sz w:val="28"/>
          <w:szCs w:val="28"/>
        </w:rPr>
        <w:t xml:space="preserve"> розпочало діяльність з квітня 2021 року. З метою збереження існуючих зелених насаджень, створення нових насаджень, забезпечення безпечних умов життєдіяльності населення шляхом впровадження комплексного підходу до озеленення з врахуванням природно-кліматичних умов</w:t>
      </w:r>
      <w:r w:rsidR="00963220" w:rsidRPr="00286F62">
        <w:rPr>
          <w:sz w:val="28"/>
          <w:szCs w:val="28"/>
        </w:rPr>
        <w:t>.</w:t>
      </w:r>
    </w:p>
    <w:p w:rsidR="0067492E" w:rsidRPr="00286F62" w:rsidRDefault="0067492E" w:rsidP="0067492E">
      <w:pPr>
        <w:ind w:left="1" w:firstLine="566"/>
        <w:rPr>
          <w:sz w:val="28"/>
          <w:szCs w:val="28"/>
        </w:rPr>
      </w:pPr>
      <w:r w:rsidRPr="00286F62">
        <w:rPr>
          <w:sz w:val="28"/>
          <w:szCs w:val="28"/>
        </w:rPr>
        <w:t>На виконання розпорядження керівника Сєвєродонецької міської ВЦА від 17.05.2021 № 705 «Про конкурс на визначення виконавця послуг з вивезення побутових відходів на території Сєвєродонецької територіальної громади» зі змінами, внесеними розпорядженням керівника Сєвєродонецької міської ВЦА від 16.06.2021 № 954, на підставі протоколу засідання конкурсної комісії від 22.06.2021 № 1 переможцем конкурсу визнано Товариство з обмеженою відповідальністю «ЕКО-МІСТО ГРУП». У відповідності до договору на надання послуг з вивезення побутових відходів на території Сєвєродонецької міської територіальної громади послуги надавались товариством з 18.08.2021 та до повномасштабного вторгнення Російської Федерації в Україну.</w:t>
      </w:r>
    </w:p>
    <w:p w:rsidR="00734BAC" w:rsidRPr="00286F62" w:rsidRDefault="004F0D08" w:rsidP="00963220">
      <w:pPr>
        <w:pBdr>
          <w:top w:val="nil"/>
          <w:left w:val="nil"/>
          <w:bottom w:val="nil"/>
          <w:right w:val="nil"/>
          <w:between w:val="nil"/>
        </w:pBdr>
        <w:ind w:left="1" w:firstLine="566"/>
        <w:rPr>
          <w:sz w:val="28"/>
          <w:szCs w:val="28"/>
        </w:rPr>
      </w:pPr>
      <w:r w:rsidRPr="00286F62">
        <w:rPr>
          <w:sz w:val="28"/>
          <w:szCs w:val="28"/>
        </w:rPr>
        <w:t>До повномасштабного вторгнення Російської Федерації в Україну у</w:t>
      </w:r>
      <w:r w:rsidR="00963220" w:rsidRPr="00286F62">
        <w:rPr>
          <w:sz w:val="28"/>
          <w:szCs w:val="28"/>
        </w:rPr>
        <w:t xml:space="preserve">правлінням </w:t>
      </w:r>
      <w:r w:rsidRPr="00286F62">
        <w:rPr>
          <w:sz w:val="28"/>
          <w:szCs w:val="28"/>
        </w:rPr>
        <w:t>житлово-комунального господарства</w:t>
      </w:r>
      <w:r w:rsidR="00963220" w:rsidRPr="00286F62">
        <w:rPr>
          <w:sz w:val="28"/>
          <w:szCs w:val="28"/>
        </w:rPr>
        <w:t xml:space="preserve"> Сєвєродонецької міської військово-цивільної адміністрації та комунальними підприємствами громади </w:t>
      </w:r>
      <w:r w:rsidRPr="00286F62">
        <w:rPr>
          <w:sz w:val="28"/>
          <w:szCs w:val="28"/>
        </w:rPr>
        <w:t>проводились</w:t>
      </w:r>
      <w:r w:rsidR="004E0DDE" w:rsidRPr="00286F62">
        <w:rPr>
          <w:sz w:val="28"/>
          <w:szCs w:val="28"/>
        </w:rPr>
        <w:t xml:space="preserve"> наступні заходи</w:t>
      </w:r>
      <w:r w:rsidRPr="00286F62">
        <w:rPr>
          <w:sz w:val="28"/>
          <w:szCs w:val="28"/>
        </w:rPr>
        <w:t xml:space="preserve"> щодо благоустрою громади</w:t>
      </w:r>
      <w:r w:rsidR="004E0DDE" w:rsidRPr="00286F62">
        <w:rPr>
          <w:sz w:val="28"/>
          <w:szCs w:val="28"/>
        </w:rPr>
        <w:t>: поточн</w:t>
      </w:r>
      <w:r w:rsidRPr="00286F62">
        <w:rPr>
          <w:sz w:val="28"/>
          <w:szCs w:val="28"/>
        </w:rPr>
        <w:t>ий</w:t>
      </w:r>
      <w:r w:rsidR="004E0DDE" w:rsidRPr="00286F62">
        <w:rPr>
          <w:sz w:val="28"/>
          <w:szCs w:val="28"/>
        </w:rPr>
        <w:t xml:space="preserve"> ремонт дитячих майданчиків;  ремонт зупиночних комплексів, сквер</w:t>
      </w:r>
      <w:r w:rsidRPr="00286F62">
        <w:rPr>
          <w:sz w:val="28"/>
          <w:szCs w:val="28"/>
        </w:rPr>
        <w:t>ів</w:t>
      </w:r>
      <w:r w:rsidR="004E0DDE" w:rsidRPr="00286F62">
        <w:rPr>
          <w:sz w:val="28"/>
          <w:szCs w:val="28"/>
        </w:rPr>
        <w:t>; реконструкції сквер</w:t>
      </w:r>
      <w:r w:rsidRPr="00286F62">
        <w:rPr>
          <w:sz w:val="28"/>
          <w:szCs w:val="28"/>
        </w:rPr>
        <w:t>ів</w:t>
      </w:r>
      <w:r w:rsidR="004E0DDE" w:rsidRPr="00286F62">
        <w:rPr>
          <w:sz w:val="28"/>
          <w:szCs w:val="28"/>
        </w:rPr>
        <w:t xml:space="preserve">, ремонт об’єктів благоустрою із встановленням дитячого майданчику та влаштуванням безпечного покриття та </w:t>
      </w:r>
      <w:r w:rsidR="00585FD3" w:rsidRPr="00286F62">
        <w:rPr>
          <w:sz w:val="28"/>
          <w:szCs w:val="28"/>
        </w:rPr>
        <w:t>викон</w:t>
      </w:r>
      <w:r w:rsidRPr="00286F62">
        <w:rPr>
          <w:sz w:val="28"/>
          <w:szCs w:val="28"/>
        </w:rPr>
        <w:t xml:space="preserve">увались </w:t>
      </w:r>
      <w:r w:rsidR="004E0DDE" w:rsidRPr="00286F62">
        <w:rPr>
          <w:sz w:val="28"/>
          <w:szCs w:val="28"/>
        </w:rPr>
        <w:t>ін</w:t>
      </w:r>
      <w:r w:rsidR="00585FD3" w:rsidRPr="00286F62">
        <w:rPr>
          <w:sz w:val="28"/>
          <w:szCs w:val="28"/>
        </w:rPr>
        <w:t>ші</w:t>
      </w:r>
      <w:r w:rsidR="004E0DDE" w:rsidRPr="00286F62">
        <w:rPr>
          <w:sz w:val="28"/>
          <w:szCs w:val="28"/>
        </w:rPr>
        <w:t xml:space="preserve"> заход</w:t>
      </w:r>
      <w:r w:rsidR="00585FD3" w:rsidRPr="00286F62">
        <w:rPr>
          <w:sz w:val="28"/>
          <w:szCs w:val="28"/>
        </w:rPr>
        <w:t>и</w:t>
      </w:r>
      <w:r w:rsidR="004E0DDE" w:rsidRPr="00286F62">
        <w:rPr>
          <w:sz w:val="28"/>
          <w:szCs w:val="28"/>
        </w:rPr>
        <w:t xml:space="preserve">  для вирішення проблем благоустрою, поліпшення санітарного стану для належних умов відпочинку населення.</w:t>
      </w:r>
    </w:p>
    <w:p w:rsidR="007C180E" w:rsidRPr="00286F62" w:rsidRDefault="007C180E" w:rsidP="007C180E">
      <w:pPr>
        <w:pStyle w:val="a5"/>
        <w:ind w:left="2" w:firstLine="565"/>
        <w:rPr>
          <w:rFonts w:eastAsia="Calibri"/>
          <w:sz w:val="28"/>
          <w:szCs w:val="28"/>
        </w:rPr>
      </w:pPr>
    </w:p>
    <w:p w:rsidR="007C180E" w:rsidRPr="00286F62" w:rsidRDefault="00B2088A" w:rsidP="007C180E">
      <w:pPr>
        <w:pStyle w:val="a5"/>
        <w:ind w:left="2" w:firstLine="565"/>
        <w:rPr>
          <w:b/>
          <w:bCs/>
          <w:sz w:val="28"/>
          <w:szCs w:val="28"/>
          <w:u w:val="single"/>
        </w:rPr>
      </w:pPr>
      <w:r w:rsidRPr="00286F62">
        <w:rPr>
          <w:b/>
          <w:bCs/>
          <w:sz w:val="28"/>
          <w:szCs w:val="28"/>
          <w:u w:val="single"/>
        </w:rPr>
        <w:t>Основні проблеми:</w:t>
      </w:r>
      <w:r w:rsidR="000C3CEE" w:rsidRPr="00286F62">
        <w:rPr>
          <w:b/>
          <w:bCs/>
          <w:sz w:val="28"/>
          <w:szCs w:val="28"/>
          <w:u w:val="single"/>
        </w:rPr>
        <w:t xml:space="preserve"> </w:t>
      </w:r>
    </w:p>
    <w:p w:rsidR="000C3CEE" w:rsidRPr="00286F62" w:rsidRDefault="000C3CEE" w:rsidP="007C180E">
      <w:pPr>
        <w:pStyle w:val="a5"/>
        <w:ind w:left="2" w:firstLine="565"/>
        <w:rPr>
          <w:sz w:val="28"/>
          <w:szCs w:val="28"/>
        </w:rPr>
      </w:pPr>
      <w:r w:rsidRPr="00286F62">
        <w:rPr>
          <w:sz w:val="28"/>
          <w:szCs w:val="28"/>
        </w:rPr>
        <w:t>негативні наслідки для благоустрою громади після вторгнення РФ на територію України;</w:t>
      </w:r>
    </w:p>
    <w:p w:rsidR="000C3CEE" w:rsidRPr="00286F62" w:rsidRDefault="000C3CEE" w:rsidP="000C3CEE">
      <w:pPr>
        <w:pStyle w:val="a5"/>
        <w:ind w:left="2" w:firstLine="565"/>
        <w:rPr>
          <w:sz w:val="28"/>
          <w:szCs w:val="28"/>
        </w:rPr>
      </w:pPr>
      <w:r w:rsidRPr="00286F62">
        <w:rPr>
          <w:sz w:val="28"/>
          <w:szCs w:val="28"/>
        </w:rPr>
        <w:t>наявність несанкціонованих сміттєзвалищ на території громади;</w:t>
      </w:r>
    </w:p>
    <w:p w:rsidR="000C3CEE" w:rsidRPr="00286F62" w:rsidRDefault="000C3CEE" w:rsidP="000C3CEE">
      <w:pPr>
        <w:pStyle w:val="a5"/>
        <w:ind w:left="2" w:firstLine="565"/>
        <w:rPr>
          <w:sz w:val="28"/>
          <w:szCs w:val="28"/>
        </w:rPr>
      </w:pPr>
      <w:r w:rsidRPr="00286F62">
        <w:rPr>
          <w:sz w:val="28"/>
          <w:szCs w:val="28"/>
        </w:rPr>
        <w:t>необхідно проведення заходів з відновлення екосистеми озер: запобігання розмноження водоростей, цвітіння води, створення організованих та обладнаних місць відпочинку населення, посадку дерев по берегах водойм;</w:t>
      </w:r>
    </w:p>
    <w:p w:rsidR="000C3CEE" w:rsidRPr="00286F62" w:rsidRDefault="000C3CEE" w:rsidP="000C3CEE">
      <w:pPr>
        <w:pStyle w:val="a5"/>
        <w:ind w:left="2" w:firstLine="565"/>
        <w:rPr>
          <w:sz w:val="28"/>
          <w:szCs w:val="28"/>
        </w:rPr>
      </w:pPr>
      <w:r w:rsidRPr="00286F62">
        <w:rPr>
          <w:sz w:val="28"/>
          <w:szCs w:val="28"/>
        </w:rPr>
        <w:t>необхідність запровадження сучасних засобів боротьби із амброзією;</w:t>
      </w:r>
    </w:p>
    <w:p w:rsidR="00783044" w:rsidRPr="00286F62" w:rsidRDefault="00E269D0" w:rsidP="00783044">
      <w:pPr>
        <w:pStyle w:val="a5"/>
        <w:ind w:left="2" w:firstLine="565"/>
        <w:rPr>
          <w:sz w:val="28"/>
          <w:szCs w:val="28"/>
        </w:rPr>
      </w:pPr>
      <w:r w:rsidRPr="00286F62">
        <w:rPr>
          <w:sz w:val="28"/>
          <w:szCs w:val="28"/>
        </w:rPr>
        <w:t xml:space="preserve">проблема з благоустроїм в містах відпочинку мешканців громади, відсутність системи поливу зелених зон </w:t>
      </w:r>
      <w:r w:rsidR="00810C1D" w:rsidRPr="00286F62">
        <w:rPr>
          <w:sz w:val="28"/>
          <w:szCs w:val="28"/>
        </w:rPr>
        <w:t>громади</w:t>
      </w:r>
      <w:r w:rsidR="007C180E" w:rsidRPr="00286F62">
        <w:rPr>
          <w:sz w:val="28"/>
          <w:szCs w:val="28"/>
        </w:rPr>
        <w:t>.</w:t>
      </w:r>
    </w:p>
    <w:p w:rsidR="00783044" w:rsidRPr="00286F62" w:rsidRDefault="00783044" w:rsidP="00783044">
      <w:pPr>
        <w:pStyle w:val="a5"/>
        <w:ind w:left="2" w:firstLine="565"/>
        <w:rPr>
          <w:sz w:val="28"/>
          <w:szCs w:val="28"/>
        </w:rPr>
      </w:pPr>
    </w:p>
    <w:p w:rsidR="00783044" w:rsidRPr="00286F62" w:rsidRDefault="00B2088A" w:rsidP="00783044">
      <w:pPr>
        <w:pStyle w:val="a5"/>
        <w:ind w:left="2" w:firstLine="565"/>
        <w:rPr>
          <w:b/>
          <w:bCs/>
          <w:iCs/>
          <w:sz w:val="28"/>
          <w:szCs w:val="28"/>
          <w:u w:val="single"/>
        </w:rPr>
      </w:pPr>
      <w:r w:rsidRPr="00286F62">
        <w:rPr>
          <w:b/>
          <w:bCs/>
          <w:iCs/>
          <w:sz w:val="28"/>
          <w:szCs w:val="28"/>
          <w:u w:val="single"/>
        </w:rPr>
        <w:t>Основні завдання:</w:t>
      </w:r>
    </w:p>
    <w:p w:rsidR="00F55D2B" w:rsidRPr="00286F62" w:rsidRDefault="00F55D2B" w:rsidP="00F55D2B">
      <w:pPr>
        <w:pStyle w:val="a5"/>
        <w:ind w:left="2" w:firstLine="565"/>
        <w:rPr>
          <w:sz w:val="28"/>
          <w:szCs w:val="28"/>
          <w:lang w:val="ru-RU"/>
        </w:rPr>
      </w:pPr>
      <w:r w:rsidRPr="00286F62">
        <w:rPr>
          <w:sz w:val="28"/>
          <w:szCs w:val="28"/>
        </w:rPr>
        <w:t>подолання негативних наслідків після вторгнення РФ на територію України щодо благоустрою громади</w:t>
      </w:r>
      <w:r w:rsidRPr="00286F62">
        <w:rPr>
          <w:sz w:val="28"/>
          <w:szCs w:val="28"/>
          <w:lang w:val="ru-RU"/>
        </w:rPr>
        <w:t>;</w:t>
      </w:r>
    </w:p>
    <w:p w:rsidR="00F55D2B" w:rsidRPr="00286F62" w:rsidRDefault="00F55D2B" w:rsidP="00F55D2B">
      <w:pPr>
        <w:pStyle w:val="a5"/>
        <w:ind w:left="2" w:firstLine="565"/>
        <w:rPr>
          <w:sz w:val="28"/>
          <w:szCs w:val="28"/>
        </w:rPr>
      </w:pPr>
      <w:r w:rsidRPr="00286F62">
        <w:rPr>
          <w:sz w:val="28"/>
          <w:szCs w:val="28"/>
        </w:rPr>
        <w:t>оновлення матеріально-технічної бази комунальних підприємств;</w:t>
      </w:r>
    </w:p>
    <w:p w:rsidR="00783044" w:rsidRPr="00286F62" w:rsidRDefault="00810C1D" w:rsidP="00783044">
      <w:pPr>
        <w:pStyle w:val="a5"/>
        <w:ind w:left="2" w:firstLine="565"/>
        <w:rPr>
          <w:sz w:val="28"/>
          <w:szCs w:val="28"/>
        </w:rPr>
      </w:pPr>
      <w:r w:rsidRPr="00286F62">
        <w:rPr>
          <w:sz w:val="28"/>
          <w:szCs w:val="28"/>
        </w:rPr>
        <w:t xml:space="preserve">забезпечення благоустрою в містах відпочинку мешканців громади, </w:t>
      </w:r>
      <w:r w:rsidR="004C3D40" w:rsidRPr="00286F62">
        <w:rPr>
          <w:sz w:val="28"/>
          <w:szCs w:val="28"/>
        </w:rPr>
        <w:t xml:space="preserve">забезпечення </w:t>
      </w:r>
      <w:r w:rsidRPr="00286F62">
        <w:rPr>
          <w:sz w:val="28"/>
          <w:szCs w:val="28"/>
        </w:rPr>
        <w:t>систем</w:t>
      </w:r>
      <w:r w:rsidR="004C3D40" w:rsidRPr="00286F62">
        <w:rPr>
          <w:sz w:val="28"/>
          <w:szCs w:val="28"/>
        </w:rPr>
        <w:t>ою</w:t>
      </w:r>
      <w:r w:rsidRPr="00286F62">
        <w:rPr>
          <w:sz w:val="28"/>
          <w:szCs w:val="28"/>
        </w:rPr>
        <w:t xml:space="preserve"> поливу зелених зон громади;</w:t>
      </w:r>
    </w:p>
    <w:p w:rsidR="00783044" w:rsidRPr="00286F62" w:rsidRDefault="00810C1D" w:rsidP="00783044">
      <w:pPr>
        <w:pStyle w:val="a5"/>
        <w:ind w:left="2" w:firstLine="565"/>
        <w:rPr>
          <w:sz w:val="28"/>
          <w:szCs w:val="28"/>
        </w:rPr>
      </w:pPr>
      <w:r w:rsidRPr="00286F62">
        <w:rPr>
          <w:sz w:val="28"/>
          <w:szCs w:val="28"/>
        </w:rPr>
        <w:t>запровадження сучасних засобів боротьби із амброзією;</w:t>
      </w:r>
    </w:p>
    <w:p w:rsidR="00783044" w:rsidRPr="00286F62" w:rsidRDefault="00810C1D" w:rsidP="00783044">
      <w:pPr>
        <w:pStyle w:val="a5"/>
        <w:ind w:left="2" w:firstLine="565"/>
        <w:rPr>
          <w:sz w:val="28"/>
          <w:szCs w:val="28"/>
        </w:rPr>
      </w:pPr>
      <w:r w:rsidRPr="00286F62">
        <w:rPr>
          <w:sz w:val="28"/>
          <w:szCs w:val="28"/>
        </w:rPr>
        <w:lastRenderedPageBreak/>
        <w:t>відновлення екосистеми озер: запобігання розмноження водоростей, цвітіння води, створення організованих та обладнаних місць відпочинку населення, посадку дерев по берегах водойм;</w:t>
      </w:r>
    </w:p>
    <w:p w:rsidR="00783044" w:rsidRPr="00286F62" w:rsidRDefault="00B2088A" w:rsidP="00783044">
      <w:pPr>
        <w:pStyle w:val="a5"/>
        <w:ind w:left="2" w:firstLine="565"/>
        <w:rPr>
          <w:sz w:val="28"/>
          <w:szCs w:val="28"/>
        </w:rPr>
      </w:pPr>
      <w:r w:rsidRPr="00286F62">
        <w:rPr>
          <w:sz w:val="28"/>
          <w:szCs w:val="28"/>
        </w:rPr>
        <w:t>створення комфортних умов проживання громадян та покращення якості благоустрою громади;</w:t>
      </w:r>
    </w:p>
    <w:p w:rsidR="00783044" w:rsidRPr="00286F62" w:rsidRDefault="00B2088A" w:rsidP="00783044">
      <w:pPr>
        <w:pStyle w:val="a5"/>
        <w:ind w:left="2" w:firstLine="565"/>
        <w:rPr>
          <w:sz w:val="28"/>
          <w:szCs w:val="28"/>
        </w:rPr>
      </w:pPr>
      <w:r w:rsidRPr="00286F62">
        <w:rPr>
          <w:sz w:val="28"/>
          <w:szCs w:val="28"/>
        </w:rPr>
        <w:t>реконструкція та будівництво парків та скверів на існуючих для цих цілей земельних ділянках, облаштування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заходів;</w:t>
      </w:r>
    </w:p>
    <w:p w:rsidR="00783044" w:rsidRPr="00286F62" w:rsidRDefault="00B2088A" w:rsidP="00783044">
      <w:pPr>
        <w:pStyle w:val="a5"/>
        <w:ind w:left="2" w:firstLine="565"/>
        <w:rPr>
          <w:sz w:val="28"/>
          <w:szCs w:val="28"/>
        </w:rPr>
      </w:pPr>
      <w:r w:rsidRPr="00286F62">
        <w:rPr>
          <w:sz w:val="28"/>
          <w:szCs w:val="28"/>
        </w:rPr>
        <w:t>облаштування зелених зон та зон відпочинку на території житлових комплексі</w:t>
      </w:r>
      <w:r w:rsidR="00F55D2B" w:rsidRPr="00286F62">
        <w:rPr>
          <w:sz w:val="28"/>
          <w:szCs w:val="28"/>
        </w:rPr>
        <w:t>в.</w:t>
      </w:r>
    </w:p>
    <w:p w:rsidR="00783044" w:rsidRPr="00286F62" w:rsidRDefault="00783044" w:rsidP="00783044">
      <w:pPr>
        <w:pStyle w:val="a5"/>
        <w:ind w:left="2" w:firstLine="565"/>
        <w:rPr>
          <w:sz w:val="28"/>
          <w:szCs w:val="28"/>
          <w:lang w:val="ru-RU"/>
        </w:rPr>
      </w:pPr>
    </w:p>
    <w:p w:rsidR="00783044" w:rsidRPr="00286F62" w:rsidRDefault="00B2088A" w:rsidP="00783044">
      <w:pPr>
        <w:pStyle w:val="a5"/>
        <w:ind w:left="2" w:firstLine="565"/>
        <w:rPr>
          <w:b/>
          <w:bCs/>
          <w:iCs/>
          <w:sz w:val="28"/>
          <w:szCs w:val="28"/>
          <w:u w:val="single"/>
        </w:rPr>
      </w:pPr>
      <w:r w:rsidRPr="00286F62">
        <w:rPr>
          <w:b/>
          <w:bCs/>
          <w:iCs/>
          <w:sz w:val="28"/>
          <w:szCs w:val="28"/>
          <w:u w:val="single"/>
        </w:rPr>
        <w:t>Очікувані результати:</w:t>
      </w:r>
    </w:p>
    <w:p w:rsidR="00783044" w:rsidRPr="00286F62" w:rsidRDefault="00F55D2B" w:rsidP="00783044">
      <w:pPr>
        <w:pStyle w:val="a5"/>
        <w:ind w:left="2" w:firstLine="565"/>
        <w:rPr>
          <w:sz w:val="28"/>
          <w:szCs w:val="28"/>
        </w:rPr>
      </w:pPr>
      <w:r w:rsidRPr="00286F62">
        <w:rPr>
          <w:sz w:val="28"/>
          <w:szCs w:val="28"/>
        </w:rPr>
        <w:t>оновлена матеріально-технічна база комунальних підприємств;</w:t>
      </w:r>
      <w:r w:rsidR="00B2088A" w:rsidRPr="00286F62">
        <w:rPr>
          <w:sz w:val="28"/>
          <w:szCs w:val="28"/>
        </w:rPr>
        <w:t>відкриття та облаштування сучасних зон відпочинку;</w:t>
      </w:r>
    </w:p>
    <w:p w:rsidR="00783044" w:rsidRPr="00286F62" w:rsidRDefault="00C436A4" w:rsidP="00783044">
      <w:pPr>
        <w:pStyle w:val="a5"/>
        <w:ind w:left="2" w:firstLine="565"/>
        <w:rPr>
          <w:sz w:val="28"/>
          <w:szCs w:val="28"/>
        </w:rPr>
      </w:pPr>
      <w:r w:rsidRPr="00286F62">
        <w:rPr>
          <w:sz w:val="28"/>
          <w:szCs w:val="28"/>
        </w:rPr>
        <w:t>благоустрій в містах відпочинку мешканців громади, відсутність системи поливу зелених зон громади;</w:t>
      </w:r>
    </w:p>
    <w:p w:rsidR="00783044" w:rsidRPr="00286F62" w:rsidRDefault="004C3D40" w:rsidP="00F55D2B">
      <w:pPr>
        <w:pStyle w:val="a5"/>
        <w:ind w:left="2" w:firstLine="565"/>
        <w:rPr>
          <w:sz w:val="28"/>
          <w:szCs w:val="28"/>
        </w:rPr>
      </w:pPr>
      <w:r w:rsidRPr="00286F62">
        <w:rPr>
          <w:sz w:val="28"/>
          <w:szCs w:val="28"/>
        </w:rPr>
        <w:t xml:space="preserve">системна сезонна </w:t>
      </w:r>
      <w:r w:rsidR="00C436A4" w:rsidRPr="00286F62">
        <w:rPr>
          <w:sz w:val="28"/>
          <w:szCs w:val="28"/>
        </w:rPr>
        <w:t>боротьб</w:t>
      </w:r>
      <w:r w:rsidRPr="00286F62">
        <w:rPr>
          <w:sz w:val="28"/>
          <w:szCs w:val="28"/>
        </w:rPr>
        <w:t>а</w:t>
      </w:r>
      <w:r w:rsidR="00C436A4" w:rsidRPr="00286F62">
        <w:rPr>
          <w:sz w:val="28"/>
          <w:szCs w:val="28"/>
        </w:rPr>
        <w:t xml:space="preserve"> із амброзією</w:t>
      </w:r>
      <w:r w:rsidRPr="00286F62">
        <w:rPr>
          <w:sz w:val="28"/>
          <w:szCs w:val="28"/>
        </w:rPr>
        <w:t xml:space="preserve"> в громаді</w:t>
      </w:r>
      <w:r w:rsidR="00C436A4" w:rsidRPr="00286F62">
        <w:rPr>
          <w:sz w:val="28"/>
          <w:szCs w:val="28"/>
        </w:rPr>
        <w:t>;</w:t>
      </w:r>
    </w:p>
    <w:p w:rsidR="00783044" w:rsidRPr="00286F62" w:rsidRDefault="00C436A4" w:rsidP="00783044">
      <w:pPr>
        <w:pStyle w:val="a5"/>
        <w:ind w:left="2" w:firstLine="565"/>
        <w:rPr>
          <w:sz w:val="28"/>
          <w:szCs w:val="28"/>
        </w:rPr>
      </w:pPr>
      <w:r w:rsidRPr="00286F62">
        <w:rPr>
          <w:sz w:val="28"/>
          <w:szCs w:val="28"/>
        </w:rPr>
        <w:t>відновлена екосистема озер: запобігання розмноження водоростей, цвітіння води, створення організованих та обладнаних місць відпочинку населення, посадку дерев по берегах водойм;</w:t>
      </w:r>
    </w:p>
    <w:p w:rsidR="00E269D0" w:rsidRPr="00286F62" w:rsidRDefault="00B2088A" w:rsidP="00783044">
      <w:pPr>
        <w:pStyle w:val="a5"/>
        <w:ind w:left="2" w:firstLine="565"/>
        <w:rPr>
          <w:sz w:val="28"/>
          <w:szCs w:val="28"/>
        </w:rPr>
      </w:pPr>
      <w:r w:rsidRPr="00286F62">
        <w:rPr>
          <w:sz w:val="28"/>
          <w:szCs w:val="28"/>
        </w:rPr>
        <w:t>відновлен</w:t>
      </w:r>
      <w:r w:rsidR="00615FA1" w:rsidRPr="00286F62">
        <w:rPr>
          <w:sz w:val="28"/>
          <w:szCs w:val="28"/>
        </w:rPr>
        <w:t>о</w:t>
      </w:r>
      <w:r w:rsidRPr="00286F62">
        <w:rPr>
          <w:sz w:val="28"/>
          <w:szCs w:val="28"/>
        </w:rPr>
        <w:t xml:space="preserve"> </w:t>
      </w:r>
      <w:r w:rsidR="00615FA1" w:rsidRPr="00286F62">
        <w:rPr>
          <w:sz w:val="28"/>
          <w:szCs w:val="28"/>
        </w:rPr>
        <w:t xml:space="preserve">благоустрій </w:t>
      </w:r>
      <w:r w:rsidRPr="00286F62">
        <w:rPr>
          <w:sz w:val="28"/>
          <w:szCs w:val="28"/>
        </w:rPr>
        <w:t>громади</w:t>
      </w:r>
      <w:r w:rsidRPr="00286F62">
        <w:t xml:space="preserve"> </w:t>
      </w:r>
      <w:r w:rsidRPr="00286F62">
        <w:rPr>
          <w:sz w:val="28"/>
          <w:szCs w:val="28"/>
        </w:rPr>
        <w:t>після деокупації території.</w:t>
      </w:r>
    </w:p>
    <w:p w:rsidR="00AC2194" w:rsidRPr="00286F62" w:rsidRDefault="00AC2194" w:rsidP="00810724">
      <w:pPr>
        <w:pBdr>
          <w:top w:val="nil"/>
          <w:left w:val="nil"/>
          <w:bottom w:val="nil"/>
          <w:right w:val="nil"/>
          <w:between w:val="nil"/>
        </w:pBdr>
        <w:ind w:left="2" w:firstLine="565"/>
        <w:rPr>
          <w:b/>
          <w:bCs/>
          <w:sz w:val="28"/>
          <w:szCs w:val="28"/>
        </w:rPr>
      </w:pPr>
    </w:p>
    <w:p w:rsidR="00734BAC" w:rsidRPr="00286F62" w:rsidRDefault="004E0DDE" w:rsidP="00783044">
      <w:pPr>
        <w:pBdr>
          <w:top w:val="nil"/>
          <w:left w:val="nil"/>
          <w:bottom w:val="nil"/>
          <w:right w:val="nil"/>
          <w:between w:val="nil"/>
        </w:pBdr>
        <w:shd w:val="clear" w:color="auto" w:fill="FFFFFF"/>
        <w:ind w:firstLine="567"/>
        <w:rPr>
          <w:b/>
          <w:sz w:val="28"/>
          <w:szCs w:val="28"/>
        </w:rPr>
      </w:pPr>
      <w:r w:rsidRPr="00286F62">
        <w:rPr>
          <w:b/>
          <w:sz w:val="28"/>
          <w:szCs w:val="28"/>
        </w:rPr>
        <w:t>1.11 Зовнішнє освітлення</w:t>
      </w:r>
    </w:p>
    <w:p w:rsidR="00B9049B" w:rsidRPr="00286F62" w:rsidRDefault="00B9049B" w:rsidP="00810724">
      <w:pPr>
        <w:pBdr>
          <w:top w:val="nil"/>
          <w:left w:val="nil"/>
          <w:bottom w:val="nil"/>
          <w:right w:val="nil"/>
          <w:between w:val="nil"/>
        </w:pBdr>
        <w:shd w:val="clear" w:color="auto" w:fill="FFFFFF"/>
        <w:rPr>
          <w:b/>
          <w:sz w:val="28"/>
          <w:szCs w:val="28"/>
        </w:rPr>
      </w:pPr>
    </w:p>
    <w:p w:rsidR="00734BAC" w:rsidRPr="00286F62" w:rsidRDefault="004E0DDE" w:rsidP="001E1518">
      <w:pPr>
        <w:pBdr>
          <w:top w:val="nil"/>
          <w:left w:val="nil"/>
          <w:bottom w:val="nil"/>
          <w:right w:val="nil"/>
          <w:between w:val="nil"/>
        </w:pBdr>
        <w:shd w:val="clear" w:color="auto" w:fill="FFFFFF"/>
        <w:ind w:firstLine="567"/>
        <w:rPr>
          <w:sz w:val="28"/>
          <w:szCs w:val="28"/>
        </w:rPr>
      </w:pPr>
      <w:r w:rsidRPr="00286F62">
        <w:rPr>
          <w:sz w:val="28"/>
          <w:szCs w:val="28"/>
        </w:rPr>
        <w:t xml:space="preserve">Мережі зовнішнього освітлення Сєвєродонецької міської територіальної громади </w:t>
      </w:r>
      <w:r w:rsidR="00E60736" w:rsidRPr="00286F62">
        <w:rPr>
          <w:sz w:val="28"/>
          <w:szCs w:val="28"/>
        </w:rPr>
        <w:t xml:space="preserve">обслуговувалось </w:t>
      </w:r>
      <w:r w:rsidRPr="00286F62">
        <w:rPr>
          <w:sz w:val="28"/>
          <w:szCs w:val="28"/>
        </w:rPr>
        <w:t xml:space="preserve">КП «Сєвєродонецькліфт». Протяжність мережі зовнішнього освітлення </w:t>
      </w:r>
      <w:r w:rsidR="00E60736" w:rsidRPr="00286F62">
        <w:rPr>
          <w:sz w:val="28"/>
          <w:szCs w:val="28"/>
        </w:rPr>
        <w:t xml:space="preserve">до </w:t>
      </w:r>
      <w:r w:rsidR="001E1518" w:rsidRPr="00286F62">
        <w:rPr>
          <w:sz w:val="28"/>
          <w:szCs w:val="28"/>
        </w:rPr>
        <w:t xml:space="preserve">повномасштабного вторгнення Російської Федерації в Україну </w:t>
      </w:r>
      <w:r w:rsidRPr="00286F62">
        <w:rPr>
          <w:sz w:val="28"/>
          <w:szCs w:val="28"/>
        </w:rPr>
        <w:t>станови</w:t>
      </w:r>
      <w:r w:rsidR="00E60736" w:rsidRPr="00286F62">
        <w:rPr>
          <w:sz w:val="28"/>
          <w:szCs w:val="28"/>
        </w:rPr>
        <w:t>ла</w:t>
      </w:r>
      <w:r w:rsidRPr="00286F62">
        <w:rPr>
          <w:sz w:val="28"/>
          <w:szCs w:val="28"/>
        </w:rPr>
        <w:t xml:space="preserve"> 114,1 км, налічу</w:t>
      </w:r>
      <w:r w:rsidR="00E60736" w:rsidRPr="00286F62">
        <w:rPr>
          <w:sz w:val="28"/>
          <w:szCs w:val="28"/>
        </w:rPr>
        <w:t>вала</w:t>
      </w:r>
      <w:r w:rsidRPr="00286F62">
        <w:rPr>
          <w:sz w:val="28"/>
          <w:szCs w:val="28"/>
        </w:rPr>
        <w:t xml:space="preserve"> 3116 </w:t>
      </w:r>
      <w:r w:rsidR="00E60736" w:rsidRPr="00286F62">
        <w:rPr>
          <w:sz w:val="28"/>
          <w:szCs w:val="28"/>
        </w:rPr>
        <w:t>світло точок</w:t>
      </w:r>
      <w:r w:rsidRPr="00286F62">
        <w:rPr>
          <w:sz w:val="28"/>
          <w:szCs w:val="28"/>
        </w:rPr>
        <w:t xml:space="preserve"> та 54 шаф управління (всі працюючі). </w:t>
      </w:r>
    </w:p>
    <w:p w:rsidR="00734BAC" w:rsidRPr="00286F62" w:rsidRDefault="004E0DDE" w:rsidP="00C455D2">
      <w:pPr>
        <w:pBdr>
          <w:top w:val="nil"/>
          <w:left w:val="nil"/>
          <w:bottom w:val="nil"/>
          <w:right w:val="nil"/>
          <w:between w:val="nil"/>
        </w:pBdr>
        <w:ind w:firstLine="567"/>
        <w:rPr>
          <w:sz w:val="28"/>
          <w:szCs w:val="28"/>
        </w:rPr>
      </w:pPr>
      <w:r w:rsidRPr="00286F62">
        <w:rPr>
          <w:sz w:val="28"/>
          <w:szCs w:val="28"/>
        </w:rPr>
        <w:t>Не освітленими залиша</w:t>
      </w:r>
      <w:r w:rsidR="00E60736" w:rsidRPr="00286F62">
        <w:rPr>
          <w:sz w:val="28"/>
          <w:szCs w:val="28"/>
        </w:rPr>
        <w:t>лись</w:t>
      </w:r>
      <w:r w:rsidRPr="00286F62">
        <w:rPr>
          <w:sz w:val="28"/>
          <w:szCs w:val="28"/>
        </w:rPr>
        <w:t xml:space="preserve"> Боброве, Осколонівка, Боровеньки, Єпіфанівка, Ніжній Суходол, Гаврилівка, Олександрівка, Пурдівка, Нова Астрахань.</w:t>
      </w:r>
    </w:p>
    <w:p w:rsidR="00615FA1" w:rsidRPr="00286F62" w:rsidRDefault="001E1518" w:rsidP="00615FA1">
      <w:pPr>
        <w:pBdr>
          <w:top w:val="nil"/>
          <w:left w:val="nil"/>
          <w:bottom w:val="nil"/>
          <w:right w:val="nil"/>
          <w:between w:val="nil"/>
        </w:pBdr>
        <w:ind w:firstLine="567"/>
        <w:rPr>
          <w:sz w:val="28"/>
          <w:szCs w:val="28"/>
        </w:rPr>
      </w:pPr>
      <w:r w:rsidRPr="00286F62">
        <w:rPr>
          <w:sz w:val="28"/>
          <w:szCs w:val="28"/>
        </w:rPr>
        <w:t xml:space="preserve">До повномасштабного вторгнення Російської Федерації в Україну </w:t>
      </w:r>
      <w:r w:rsidR="00615FA1" w:rsidRPr="00286F62">
        <w:rPr>
          <w:sz w:val="28"/>
          <w:szCs w:val="28"/>
        </w:rPr>
        <w:t>планувалась розробка проектної документації та впровадження системи диспетчеризації мереж зовнішнього освітлення, капітальний ремонт зовнішнього освітлення</w:t>
      </w:r>
      <w:r w:rsidRPr="00286F62">
        <w:rPr>
          <w:sz w:val="28"/>
          <w:szCs w:val="28"/>
        </w:rPr>
        <w:t xml:space="preserve"> та подальше проведення освітлення сільських населених пунктів громади.</w:t>
      </w:r>
    </w:p>
    <w:p w:rsidR="001E1518" w:rsidRPr="00286F62" w:rsidRDefault="001E1518" w:rsidP="00E405E3">
      <w:pPr>
        <w:shd w:val="clear" w:color="auto" w:fill="FFFFFF"/>
        <w:ind w:firstLine="567"/>
        <w:rPr>
          <w:b/>
          <w:bCs/>
          <w:sz w:val="28"/>
          <w:szCs w:val="28"/>
          <w:u w:val="single"/>
        </w:rPr>
      </w:pPr>
    </w:p>
    <w:p w:rsidR="00E405E3" w:rsidRPr="00286F62" w:rsidRDefault="00615FA1" w:rsidP="00E405E3">
      <w:pPr>
        <w:shd w:val="clear" w:color="auto" w:fill="FFFFFF"/>
        <w:ind w:firstLine="567"/>
        <w:rPr>
          <w:sz w:val="28"/>
          <w:szCs w:val="28"/>
        </w:rPr>
      </w:pPr>
      <w:r w:rsidRPr="00286F62">
        <w:rPr>
          <w:b/>
          <w:bCs/>
          <w:sz w:val="28"/>
          <w:szCs w:val="28"/>
          <w:u w:val="single"/>
        </w:rPr>
        <w:t>Основні проблеми:</w:t>
      </w:r>
    </w:p>
    <w:p w:rsidR="00E405E3" w:rsidRPr="00286F62" w:rsidRDefault="000F4366" w:rsidP="00E405E3">
      <w:pPr>
        <w:shd w:val="clear" w:color="auto" w:fill="FFFFFF"/>
        <w:ind w:firstLine="567"/>
        <w:rPr>
          <w:sz w:val="28"/>
          <w:szCs w:val="28"/>
        </w:rPr>
      </w:pPr>
      <w:bookmarkStart w:id="12" w:name="_Hlk148606385"/>
      <w:r w:rsidRPr="00286F62">
        <w:rPr>
          <w:sz w:val="28"/>
          <w:szCs w:val="28"/>
        </w:rPr>
        <w:t>велика протяжність зруйнованих мереж зовнішнього освітлення</w:t>
      </w:r>
      <w:r w:rsidR="00E405E3" w:rsidRPr="00286F62">
        <w:rPr>
          <w:sz w:val="28"/>
          <w:szCs w:val="28"/>
        </w:rPr>
        <w:t xml:space="preserve"> та світлофорів в громаді</w:t>
      </w:r>
      <w:r w:rsidRPr="00286F62">
        <w:rPr>
          <w:sz w:val="28"/>
          <w:szCs w:val="28"/>
        </w:rPr>
        <w:t>;</w:t>
      </w:r>
    </w:p>
    <w:p w:rsidR="000F4366" w:rsidRPr="00286F62" w:rsidRDefault="000F4366" w:rsidP="00E405E3">
      <w:pPr>
        <w:shd w:val="clear" w:color="auto" w:fill="FFFFFF"/>
        <w:ind w:firstLine="567"/>
        <w:rPr>
          <w:sz w:val="28"/>
          <w:szCs w:val="28"/>
        </w:rPr>
      </w:pPr>
      <w:r w:rsidRPr="00286F62">
        <w:rPr>
          <w:sz w:val="28"/>
          <w:szCs w:val="28"/>
        </w:rPr>
        <w:t>зруйнована Сєвєродонецька тягова підстанція №110</w:t>
      </w:r>
      <w:r w:rsidR="00E405E3" w:rsidRPr="00286F62">
        <w:rPr>
          <w:sz w:val="28"/>
          <w:szCs w:val="28"/>
        </w:rPr>
        <w:t>;</w:t>
      </w:r>
    </w:p>
    <w:p w:rsidR="00E405E3" w:rsidRPr="00286F62" w:rsidRDefault="00E405E3" w:rsidP="00E405E3">
      <w:pPr>
        <w:shd w:val="clear" w:color="auto" w:fill="FFFFFF"/>
        <w:ind w:firstLine="567"/>
        <w:rPr>
          <w:sz w:val="28"/>
          <w:szCs w:val="28"/>
        </w:rPr>
      </w:pPr>
      <w:r w:rsidRPr="00286F62">
        <w:rPr>
          <w:sz w:val="28"/>
          <w:szCs w:val="28"/>
        </w:rPr>
        <w:lastRenderedPageBreak/>
        <w:t>негативні наслідки в зовнішньому освітлені громади після вторгнення РФ на територію України.</w:t>
      </w:r>
    </w:p>
    <w:bookmarkEnd w:id="12"/>
    <w:p w:rsidR="00E405E3" w:rsidRPr="00286F62" w:rsidRDefault="00E405E3" w:rsidP="00E405E3">
      <w:pPr>
        <w:shd w:val="clear" w:color="auto" w:fill="FFFFFF"/>
        <w:ind w:firstLine="567"/>
        <w:rPr>
          <w:sz w:val="28"/>
          <w:szCs w:val="28"/>
        </w:rPr>
      </w:pPr>
    </w:p>
    <w:p w:rsidR="00E405E3" w:rsidRPr="00286F62" w:rsidRDefault="00615FA1" w:rsidP="00E405E3">
      <w:pPr>
        <w:shd w:val="clear" w:color="auto" w:fill="FFFFFF"/>
        <w:ind w:firstLine="567"/>
        <w:rPr>
          <w:b/>
          <w:bCs/>
          <w:iCs/>
          <w:sz w:val="28"/>
          <w:szCs w:val="28"/>
          <w:u w:val="single"/>
        </w:rPr>
      </w:pPr>
      <w:r w:rsidRPr="00286F62">
        <w:rPr>
          <w:b/>
          <w:bCs/>
          <w:iCs/>
          <w:sz w:val="28"/>
          <w:szCs w:val="28"/>
          <w:u w:val="single"/>
        </w:rPr>
        <w:t>Основні завдання:</w:t>
      </w:r>
    </w:p>
    <w:p w:rsidR="00E405E3" w:rsidRPr="00286F62" w:rsidRDefault="00E405E3" w:rsidP="00E405E3">
      <w:pPr>
        <w:shd w:val="clear" w:color="auto" w:fill="FFFFFF"/>
        <w:ind w:firstLine="567"/>
        <w:rPr>
          <w:sz w:val="28"/>
          <w:szCs w:val="28"/>
        </w:rPr>
      </w:pPr>
      <w:r w:rsidRPr="00286F62">
        <w:rPr>
          <w:sz w:val="28"/>
          <w:szCs w:val="28"/>
        </w:rPr>
        <w:t>відновлення мереж зовнішнього освітлення та світлофорів з використанням сучасного енергозберігаючого обладнання;</w:t>
      </w:r>
    </w:p>
    <w:p w:rsidR="00E405E3" w:rsidRPr="00286F62" w:rsidRDefault="00E405E3" w:rsidP="00E405E3">
      <w:pPr>
        <w:shd w:val="clear" w:color="auto" w:fill="FFFFFF"/>
        <w:ind w:firstLine="567"/>
        <w:rPr>
          <w:iCs/>
          <w:sz w:val="28"/>
          <w:szCs w:val="28"/>
        </w:rPr>
      </w:pPr>
      <w:r w:rsidRPr="00286F62">
        <w:rPr>
          <w:sz w:val="28"/>
          <w:szCs w:val="28"/>
        </w:rPr>
        <w:t>проведення ремонтних робіт щодо відновлення роботи Сєвєродонецької тягової підстанції №110;</w:t>
      </w:r>
    </w:p>
    <w:p w:rsidR="00E405E3" w:rsidRPr="00286F62" w:rsidRDefault="00E405E3" w:rsidP="00E405E3">
      <w:pPr>
        <w:shd w:val="clear" w:color="auto" w:fill="FFFFFF"/>
        <w:ind w:firstLine="567"/>
        <w:rPr>
          <w:sz w:val="28"/>
          <w:szCs w:val="28"/>
        </w:rPr>
      </w:pPr>
      <w:r w:rsidRPr="00286F62">
        <w:rPr>
          <w:sz w:val="28"/>
          <w:szCs w:val="28"/>
        </w:rPr>
        <w:t>подолання негативних наслідків після вторгнення РФ на територію України, відновлення зовнішнього освітлення громади</w:t>
      </w:r>
      <w:r w:rsidRPr="00286F62">
        <w:t xml:space="preserve"> </w:t>
      </w:r>
      <w:r w:rsidRPr="00286F62">
        <w:rPr>
          <w:sz w:val="28"/>
          <w:szCs w:val="28"/>
        </w:rPr>
        <w:t>після деокупації території.</w:t>
      </w:r>
    </w:p>
    <w:p w:rsidR="00E405E3" w:rsidRPr="00286F62" w:rsidRDefault="00E405E3" w:rsidP="00E405E3">
      <w:pPr>
        <w:shd w:val="clear" w:color="auto" w:fill="FFFFFF"/>
        <w:ind w:firstLine="567"/>
        <w:rPr>
          <w:sz w:val="28"/>
          <w:szCs w:val="28"/>
        </w:rPr>
      </w:pPr>
    </w:p>
    <w:p w:rsidR="00CC13EF" w:rsidRPr="00286F62" w:rsidRDefault="00615FA1" w:rsidP="00CC13EF">
      <w:pPr>
        <w:shd w:val="clear" w:color="auto" w:fill="FFFFFF"/>
        <w:ind w:firstLine="567"/>
        <w:rPr>
          <w:iCs/>
          <w:sz w:val="28"/>
          <w:szCs w:val="28"/>
        </w:rPr>
      </w:pPr>
      <w:r w:rsidRPr="00286F62">
        <w:rPr>
          <w:b/>
          <w:bCs/>
          <w:iCs/>
          <w:sz w:val="28"/>
          <w:szCs w:val="28"/>
          <w:u w:val="single"/>
        </w:rPr>
        <w:t>Очікувані результати:</w:t>
      </w:r>
    </w:p>
    <w:p w:rsidR="00615FA1" w:rsidRPr="00286F62" w:rsidRDefault="00CC13EF" w:rsidP="00CC13EF">
      <w:pPr>
        <w:shd w:val="clear" w:color="auto" w:fill="FFFFFF"/>
        <w:ind w:firstLine="567"/>
        <w:rPr>
          <w:sz w:val="28"/>
          <w:szCs w:val="28"/>
        </w:rPr>
      </w:pPr>
      <w:r w:rsidRPr="00286F62">
        <w:rPr>
          <w:sz w:val="28"/>
          <w:szCs w:val="28"/>
        </w:rPr>
        <w:t>зовнішнє освітлення</w:t>
      </w:r>
      <w:r w:rsidR="00615FA1" w:rsidRPr="00286F62">
        <w:rPr>
          <w:sz w:val="28"/>
          <w:szCs w:val="28"/>
        </w:rPr>
        <w:t xml:space="preserve"> громади</w:t>
      </w:r>
      <w:r w:rsidR="00615FA1" w:rsidRPr="00286F62">
        <w:t xml:space="preserve"> </w:t>
      </w:r>
      <w:r w:rsidR="00615FA1" w:rsidRPr="00286F62">
        <w:rPr>
          <w:sz w:val="28"/>
          <w:szCs w:val="28"/>
        </w:rPr>
        <w:t>після деокупації території</w:t>
      </w:r>
      <w:r w:rsidRPr="00286F62">
        <w:rPr>
          <w:sz w:val="28"/>
          <w:szCs w:val="28"/>
        </w:rPr>
        <w:t xml:space="preserve"> в належному стані;</w:t>
      </w:r>
    </w:p>
    <w:p w:rsidR="000456E5" w:rsidRPr="00286F62" w:rsidRDefault="00CC13EF" w:rsidP="00CC13EF">
      <w:pPr>
        <w:shd w:val="clear" w:color="auto" w:fill="FFFFFF"/>
        <w:ind w:firstLine="567"/>
        <w:rPr>
          <w:iCs/>
          <w:sz w:val="28"/>
          <w:szCs w:val="28"/>
        </w:rPr>
      </w:pPr>
      <w:r w:rsidRPr="00286F62">
        <w:rPr>
          <w:sz w:val="28"/>
          <w:szCs w:val="28"/>
        </w:rPr>
        <w:t>відремонтовано Сєвєродонецьку тягову підстанцію №110;</w:t>
      </w:r>
    </w:p>
    <w:p w:rsidR="00CC13EF" w:rsidRPr="00286F62" w:rsidRDefault="00CC13EF" w:rsidP="00CC13EF">
      <w:pPr>
        <w:shd w:val="clear" w:color="auto" w:fill="FFFFFF"/>
        <w:ind w:firstLine="567"/>
        <w:rPr>
          <w:iCs/>
          <w:sz w:val="28"/>
          <w:szCs w:val="28"/>
        </w:rPr>
      </w:pPr>
      <w:r w:rsidRPr="00286F62">
        <w:rPr>
          <w:iCs/>
          <w:sz w:val="28"/>
          <w:szCs w:val="28"/>
        </w:rPr>
        <w:t>відновлена робота світлофорів в громаді після деокупації території.</w:t>
      </w:r>
    </w:p>
    <w:p w:rsidR="00CC13EF" w:rsidRPr="00286F62" w:rsidRDefault="00CC13EF" w:rsidP="00CC13EF">
      <w:pPr>
        <w:shd w:val="clear" w:color="auto" w:fill="FFFFFF"/>
        <w:ind w:firstLine="567"/>
        <w:rPr>
          <w:iCs/>
          <w:sz w:val="28"/>
          <w:szCs w:val="28"/>
        </w:rPr>
      </w:pPr>
    </w:p>
    <w:p w:rsidR="00734BAC" w:rsidRPr="00286F62" w:rsidRDefault="004E0DDE" w:rsidP="00783044">
      <w:pPr>
        <w:ind w:firstLine="567"/>
        <w:rPr>
          <w:b/>
          <w:sz w:val="28"/>
          <w:szCs w:val="28"/>
        </w:rPr>
      </w:pPr>
      <w:r w:rsidRPr="00286F62">
        <w:rPr>
          <w:b/>
          <w:sz w:val="28"/>
          <w:szCs w:val="28"/>
        </w:rPr>
        <w:t>1.1</w:t>
      </w:r>
      <w:r w:rsidR="00615FA1" w:rsidRPr="00286F62">
        <w:rPr>
          <w:b/>
          <w:sz w:val="28"/>
          <w:szCs w:val="28"/>
        </w:rPr>
        <w:t>2</w:t>
      </w:r>
      <w:r w:rsidRPr="00286F62">
        <w:rPr>
          <w:b/>
          <w:sz w:val="28"/>
          <w:szCs w:val="28"/>
        </w:rPr>
        <w:t xml:space="preserve"> Дорожнє господарство</w:t>
      </w:r>
    </w:p>
    <w:p w:rsidR="009337CF" w:rsidRPr="00286F62" w:rsidRDefault="009337CF" w:rsidP="00A5230D">
      <w:pPr>
        <w:ind w:firstLine="567"/>
        <w:rPr>
          <w:b/>
          <w:sz w:val="28"/>
          <w:szCs w:val="28"/>
        </w:rPr>
      </w:pPr>
    </w:p>
    <w:p w:rsidR="00734BAC" w:rsidRPr="00286F62" w:rsidRDefault="004E0DDE" w:rsidP="00A5230D">
      <w:pPr>
        <w:ind w:firstLine="567"/>
        <w:rPr>
          <w:sz w:val="28"/>
          <w:szCs w:val="28"/>
        </w:rPr>
      </w:pPr>
      <w:r w:rsidRPr="00286F62">
        <w:rPr>
          <w:sz w:val="28"/>
          <w:szCs w:val="28"/>
        </w:rPr>
        <w:t xml:space="preserve">Загальна протяжність автодоріг загального користування місцевого значення </w:t>
      </w:r>
      <w:r w:rsidR="00D65AB9" w:rsidRPr="00286F62">
        <w:rPr>
          <w:sz w:val="28"/>
          <w:szCs w:val="28"/>
        </w:rPr>
        <w:t xml:space="preserve">громади </w:t>
      </w:r>
      <w:r w:rsidRPr="00286F62">
        <w:rPr>
          <w:sz w:val="28"/>
          <w:szCs w:val="28"/>
        </w:rPr>
        <w:t>станови</w:t>
      </w:r>
      <w:r w:rsidR="00D65AB9" w:rsidRPr="00286F62">
        <w:rPr>
          <w:sz w:val="28"/>
          <w:szCs w:val="28"/>
        </w:rPr>
        <w:t>ла</w:t>
      </w:r>
      <w:r w:rsidRPr="00286F62">
        <w:rPr>
          <w:sz w:val="28"/>
          <w:szCs w:val="28"/>
        </w:rPr>
        <w:t xml:space="preserve"> 157 км. </w:t>
      </w:r>
      <w:r w:rsidR="00A5230D" w:rsidRPr="00286F62">
        <w:rPr>
          <w:sz w:val="28"/>
          <w:szCs w:val="28"/>
        </w:rPr>
        <w:t>У рамках реформування дорожньої галузі</w:t>
      </w:r>
      <w:r w:rsidR="00D65AB9" w:rsidRPr="00286F62">
        <w:rPr>
          <w:sz w:val="28"/>
          <w:szCs w:val="28"/>
        </w:rPr>
        <w:t xml:space="preserve"> </w:t>
      </w:r>
      <w:r w:rsidRPr="00286F62">
        <w:rPr>
          <w:sz w:val="28"/>
          <w:szCs w:val="28"/>
        </w:rPr>
        <w:t xml:space="preserve">додатково </w:t>
      </w:r>
      <w:r w:rsidR="00A5230D" w:rsidRPr="00286F62">
        <w:rPr>
          <w:sz w:val="28"/>
          <w:szCs w:val="28"/>
        </w:rPr>
        <w:t xml:space="preserve">були </w:t>
      </w:r>
      <w:r w:rsidRPr="00286F62">
        <w:rPr>
          <w:sz w:val="28"/>
          <w:szCs w:val="28"/>
        </w:rPr>
        <w:t xml:space="preserve">прийняті на баланс </w:t>
      </w:r>
      <w:r w:rsidR="00A5230D" w:rsidRPr="00286F62">
        <w:rPr>
          <w:sz w:val="28"/>
          <w:szCs w:val="28"/>
        </w:rPr>
        <w:t xml:space="preserve">громади </w:t>
      </w:r>
      <w:r w:rsidRPr="00286F62">
        <w:rPr>
          <w:sz w:val="28"/>
          <w:szCs w:val="28"/>
        </w:rPr>
        <w:t xml:space="preserve">26 км сільських </w:t>
      </w:r>
      <w:r w:rsidR="00A5230D" w:rsidRPr="00286F62">
        <w:rPr>
          <w:sz w:val="28"/>
          <w:szCs w:val="28"/>
        </w:rPr>
        <w:t xml:space="preserve">автошляхів </w:t>
      </w:r>
      <w:r w:rsidRPr="00286F62">
        <w:rPr>
          <w:sz w:val="28"/>
          <w:szCs w:val="28"/>
        </w:rPr>
        <w:t xml:space="preserve">з твердим </w:t>
      </w:r>
      <w:r w:rsidR="00A5230D" w:rsidRPr="00286F62">
        <w:rPr>
          <w:sz w:val="28"/>
          <w:szCs w:val="28"/>
        </w:rPr>
        <w:t>покриттям, розташованих в с. Нова Астрахань, с. Боровеньки, с. Єпіфанівка</w:t>
      </w:r>
      <w:r w:rsidRPr="00286F62">
        <w:rPr>
          <w:sz w:val="28"/>
          <w:szCs w:val="28"/>
        </w:rPr>
        <w:t>.</w:t>
      </w:r>
    </w:p>
    <w:p w:rsidR="00A5230D" w:rsidRPr="00286F62" w:rsidRDefault="00A5230D" w:rsidP="00EC4002">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286F62">
        <w:rPr>
          <w:sz w:val="28"/>
          <w:szCs w:val="28"/>
        </w:rPr>
        <w:t>3 метою забезпечення сталого функціонування та збалансованого розвитку мережі автомобільних доріг загального користування особливе значення надавалось: капітальному та поточному середньому ремонту автодоріг, які забезпечують транспортний зв’язок між населеними пунктами, у тому числі сільськими, мостів, шляхопроводів та проїзної частини вулиць i доріг інших населених пунктів; підвищенню рівня безпеки дорожнього руху шляхом облаштування автомобільних доріг технічними засобами організації дорожнього руху, постійного моніторингу рівня аварійності для оперативного виявлення ділянок концентрації дорожньо-транспортних пригод та вжиття комплексних заходів із забезпечення безпечних дорожніх умов.</w:t>
      </w:r>
    </w:p>
    <w:p w:rsidR="00EE555B" w:rsidRPr="00286F62" w:rsidRDefault="00EE555B" w:rsidP="00EE555B">
      <w:pPr>
        <w:pStyle w:val="a9"/>
        <w:ind w:firstLine="567"/>
        <w:jc w:val="both"/>
      </w:pPr>
    </w:p>
    <w:p w:rsidR="00EE555B" w:rsidRPr="00286F62" w:rsidRDefault="00615FA1" w:rsidP="00EE555B">
      <w:pPr>
        <w:pStyle w:val="a9"/>
        <w:ind w:firstLine="567"/>
        <w:jc w:val="both"/>
        <w:rPr>
          <w:b/>
          <w:bCs/>
          <w:u w:val="single"/>
        </w:rPr>
      </w:pPr>
      <w:r w:rsidRPr="00286F62">
        <w:rPr>
          <w:b/>
          <w:bCs/>
          <w:u w:val="single"/>
        </w:rPr>
        <w:t>Основні проблеми:</w:t>
      </w:r>
    </w:p>
    <w:p w:rsidR="00EE555B" w:rsidRPr="00286F62" w:rsidRDefault="00B9658C" w:rsidP="00EE555B">
      <w:pPr>
        <w:pStyle w:val="a9"/>
        <w:ind w:firstLine="567"/>
        <w:jc w:val="both"/>
      </w:pPr>
      <w:r w:rsidRPr="00286F62">
        <w:t>великі обсяги пошкодження дорожньої інфраструктури громади;</w:t>
      </w:r>
    </w:p>
    <w:p w:rsidR="00EE555B" w:rsidRPr="00286F62" w:rsidRDefault="00B9658C" w:rsidP="00EE555B">
      <w:pPr>
        <w:pStyle w:val="a9"/>
        <w:ind w:firstLine="567"/>
        <w:jc w:val="both"/>
      </w:pPr>
      <w:r w:rsidRPr="00286F62">
        <w:t>відсутність технічних потужностей (обладнання) для виконання ремонтних/поточних робіт</w:t>
      </w:r>
      <w:r w:rsidR="00EE555B" w:rsidRPr="00286F62">
        <w:t>;</w:t>
      </w:r>
    </w:p>
    <w:p w:rsidR="00EE555B" w:rsidRPr="00286F62" w:rsidRDefault="00615FA1" w:rsidP="00EE555B">
      <w:pPr>
        <w:pStyle w:val="a9"/>
        <w:ind w:firstLine="567"/>
        <w:jc w:val="both"/>
      </w:pPr>
      <w:r w:rsidRPr="00286F62">
        <w:t>негативн</w:t>
      </w:r>
      <w:r w:rsidR="00EE555B" w:rsidRPr="00286F62">
        <w:t>і</w:t>
      </w:r>
      <w:r w:rsidRPr="00286F62">
        <w:t xml:space="preserve"> наслідк</w:t>
      </w:r>
      <w:r w:rsidR="00EE555B" w:rsidRPr="00286F62">
        <w:t>и</w:t>
      </w:r>
      <w:r w:rsidRPr="00286F62">
        <w:t xml:space="preserve"> після вторгнення РФ на територію України</w:t>
      </w:r>
      <w:r w:rsidR="00EE555B" w:rsidRPr="00286F62">
        <w:t>.</w:t>
      </w:r>
    </w:p>
    <w:p w:rsidR="00EE555B" w:rsidRPr="00286F62" w:rsidRDefault="00EE555B" w:rsidP="00EE555B">
      <w:pPr>
        <w:pStyle w:val="a9"/>
        <w:ind w:firstLine="567"/>
        <w:jc w:val="both"/>
      </w:pPr>
    </w:p>
    <w:p w:rsidR="00EE555B" w:rsidRPr="00286F62" w:rsidRDefault="00EE555B" w:rsidP="00EE555B">
      <w:pPr>
        <w:pStyle w:val="a9"/>
        <w:ind w:firstLine="567"/>
        <w:jc w:val="both"/>
        <w:rPr>
          <w:b/>
          <w:bCs/>
          <w:iCs/>
          <w:u w:val="single"/>
        </w:rPr>
      </w:pPr>
      <w:r w:rsidRPr="00286F62">
        <w:rPr>
          <w:b/>
          <w:bCs/>
          <w:iCs/>
          <w:u w:val="single"/>
        </w:rPr>
        <w:t>О</w:t>
      </w:r>
      <w:r w:rsidR="00615FA1" w:rsidRPr="00286F62">
        <w:rPr>
          <w:b/>
          <w:bCs/>
          <w:iCs/>
          <w:u w:val="single"/>
        </w:rPr>
        <w:t>сновні завдання:</w:t>
      </w:r>
    </w:p>
    <w:p w:rsidR="00EE555B" w:rsidRPr="00286F62" w:rsidRDefault="00EE555B" w:rsidP="00EE555B">
      <w:pPr>
        <w:pStyle w:val="a9"/>
        <w:ind w:firstLine="567"/>
        <w:jc w:val="both"/>
      </w:pPr>
      <w:r w:rsidRPr="00286F62">
        <w:t>усунення пошкодження дорожньої інфраструктури громади;</w:t>
      </w:r>
    </w:p>
    <w:p w:rsidR="00F63FD7" w:rsidRPr="00286F62" w:rsidRDefault="00EE555B" w:rsidP="00F63FD7">
      <w:pPr>
        <w:pStyle w:val="a9"/>
        <w:ind w:firstLine="567"/>
        <w:jc w:val="both"/>
      </w:pPr>
      <w:r w:rsidRPr="00286F62">
        <w:lastRenderedPageBreak/>
        <w:t>закупівля техніки (обладнання) для виконання ремонтних/поточних робіт;</w:t>
      </w:r>
    </w:p>
    <w:p w:rsidR="00F63FD7" w:rsidRPr="00286F62" w:rsidRDefault="00F63FD7" w:rsidP="00F63FD7">
      <w:pPr>
        <w:pStyle w:val="a9"/>
        <w:ind w:firstLine="567"/>
        <w:jc w:val="both"/>
      </w:pPr>
      <w:r w:rsidRPr="00286F62">
        <w:t>ремонт доріг, тротуарів, внутрішньо-квартальних проїздів та вулиць;</w:t>
      </w:r>
    </w:p>
    <w:p w:rsidR="00F63FD7" w:rsidRPr="00286F62" w:rsidRDefault="00F63FD7" w:rsidP="00F63FD7">
      <w:pPr>
        <w:pStyle w:val="a9"/>
        <w:ind w:firstLine="567"/>
        <w:jc w:val="both"/>
      </w:pPr>
      <w:r w:rsidRPr="00286F62">
        <w:t>нанесення дорожньої розмітки на дорогах загального користування розташованих на території Сєвєродонецької міської територіальної громаді;</w:t>
      </w:r>
    </w:p>
    <w:p w:rsidR="00F63FD7" w:rsidRPr="00286F62" w:rsidRDefault="00F63FD7" w:rsidP="00F63FD7">
      <w:pPr>
        <w:pStyle w:val="a9"/>
        <w:ind w:firstLine="567"/>
        <w:jc w:val="both"/>
      </w:pPr>
      <w:r w:rsidRPr="00286F62">
        <w:t>обладнати смугами громадського транспорту усі дороги, розробити і реалізувати плани розвитку велосипедної інфраструктури, обладнати для пішоходів 100% довжини магістральних доріг, а для велосипедистів – мінімум 50%;</w:t>
      </w:r>
    </w:p>
    <w:p w:rsidR="00F63FD7" w:rsidRPr="00286F62" w:rsidRDefault="00F63FD7" w:rsidP="00F63FD7">
      <w:pPr>
        <w:ind w:firstLine="567"/>
        <w:rPr>
          <w:sz w:val="28"/>
          <w:szCs w:val="28"/>
        </w:rPr>
      </w:pPr>
      <w:r w:rsidRPr="00286F62">
        <w:rPr>
          <w:sz w:val="28"/>
          <w:szCs w:val="28"/>
        </w:rPr>
        <w:t>встановлення дорожніх знаків та паспортизація автодоріг і мостів;</w:t>
      </w:r>
    </w:p>
    <w:p w:rsidR="00F63FD7" w:rsidRPr="00286F62" w:rsidRDefault="00F63FD7" w:rsidP="00F63FD7">
      <w:pPr>
        <w:ind w:firstLine="567"/>
        <w:rPr>
          <w:b/>
          <w:bCs/>
          <w:iCs/>
          <w:sz w:val="28"/>
          <w:szCs w:val="28"/>
          <w:u w:val="single"/>
        </w:rPr>
      </w:pPr>
      <w:r w:rsidRPr="00286F62">
        <w:rPr>
          <w:sz w:val="28"/>
          <w:szCs w:val="28"/>
        </w:rPr>
        <w:t>створення без бар’єрного простору, в якому кожна людина має право вести активний спосіб життя за будь-яких обставин та не бути ізольованою від суспільства;</w:t>
      </w:r>
    </w:p>
    <w:p w:rsidR="00FC3AA6" w:rsidRPr="00286F62" w:rsidRDefault="00615FA1" w:rsidP="00FC3AA6">
      <w:pPr>
        <w:pStyle w:val="a9"/>
        <w:ind w:firstLine="567"/>
        <w:jc w:val="both"/>
      </w:pPr>
      <w:r w:rsidRPr="00286F62">
        <w:t>подолання негативних наслідків після вторгнення РФ на територію Україн</w:t>
      </w:r>
      <w:r w:rsidR="00FC3AA6" w:rsidRPr="00286F62">
        <w:t>и щодо відновлення дорожньої інфраструктури громади.</w:t>
      </w:r>
    </w:p>
    <w:p w:rsidR="00E4227E" w:rsidRPr="00286F62" w:rsidRDefault="00E4227E" w:rsidP="00FC3AA6">
      <w:pPr>
        <w:pStyle w:val="a9"/>
        <w:ind w:firstLine="567"/>
        <w:jc w:val="both"/>
        <w:rPr>
          <w:b/>
          <w:bCs/>
          <w:iCs/>
          <w:u w:val="single"/>
        </w:rPr>
      </w:pPr>
    </w:p>
    <w:p w:rsidR="00FC3AA6" w:rsidRPr="00286F62" w:rsidRDefault="00615FA1" w:rsidP="00FC3AA6">
      <w:pPr>
        <w:pStyle w:val="a9"/>
        <w:ind w:firstLine="567"/>
        <w:jc w:val="both"/>
        <w:rPr>
          <w:b/>
          <w:bCs/>
          <w:iCs/>
          <w:u w:val="single"/>
        </w:rPr>
      </w:pPr>
      <w:r w:rsidRPr="00286F62">
        <w:rPr>
          <w:b/>
          <w:bCs/>
          <w:iCs/>
          <w:u w:val="single"/>
        </w:rPr>
        <w:t>Очікувані результати:</w:t>
      </w:r>
    </w:p>
    <w:p w:rsidR="00FC3AA6" w:rsidRPr="00286F62" w:rsidRDefault="00FC3AA6" w:rsidP="00FC3AA6">
      <w:pPr>
        <w:pStyle w:val="a9"/>
        <w:ind w:firstLine="567"/>
        <w:jc w:val="both"/>
      </w:pPr>
      <w:r w:rsidRPr="00286F62">
        <w:t>закуплена техніка (обладнання) для виконання ремонтних/поточних робіт;</w:t>
      </w:r>
    </w:p>
    <w:p w:rsidR="00FC3AA6" w:rsidRPr="00286F62" w:rsidRDefault="00FC3AA6" w:rsidP="00FC3AA6">
      <w:pPr>
        <w:pStyle w:val="a9"/>
        <w:ind w:firstLine="567"/>
        <w:jc w:val="both"/>
      </w:pPr>
      <w:r w:rsidRPr="00286F62">
        <w:t>проведені ремонтні роботи з дорожніх робіт громади;</w:t>
      </w:r>
    </w:p>
    <w:p w:rsidR="00615FA1" w:rsidRPr="00286F62" w:rsidRDefault="00B9658C" w:rsidP="00FC3AA6">
      <w:pPr>
        <w:pStyle w:val="a9"/>
        <w:ind w:firstLine="567"/>
        <w:jc w:val="both"/>
      </w:pPr>
      <w:r w:rsidRPr="00286F62">
        <w:t>відновлен</w:t>
      </w:r>
      <w:r w:rsidR="00FC3AA6" w:rsidRPr="00286F62">
        <w:t>а</w:t>
      </w:r>
      <w:r w:rsidRPr="00286F62">
        <w:t xml:space="preserve"> дорожн</w:t>
      </w:r>
      <w:r w:rsidR="00FC3AA6" w:rsidRPr="00286F62">
        <w:t>я</w:t>
      </w:r>
      <w:r w:rsidRPr="00286F62">
        <w:t xml:space="preserve"> інфраструктур</w:t>
      </w:r>
      <w:r w:rsidR="00FC3AA6" w:rsidRPr="00286F62">
        <w:t>а</w:t>
      </w:r>
      <w:r w:rsidRPr="00286F62">
        <w:t xml:space="preserve"> громади.</w:t>
      </w:r>
    </w:p>
    <w:p w:rsidR="00734BAC" w:rsidRPr="00286F62" w:rsidRDefault="00734BAC">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8"/>
          <w:szCs w:val="28"/>
        </w:rPr>
      </w:pPr>
    </w:p>
    <w:p w:rsidR="00734BAC" w:rsidRPr="00286F62" w:rsidRDefault="004E0DDE" w:rsidP="00E062FF">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8"/>
          <w:szCs w:val="28"/>
        </w:rPr>
      </w:pPr>
      <w:bookmarkStart w:id="13" w:name="_Hlk146101649"/>
      <w:r w:rsidRPr="00286F62">
        <w:rPr>
          <w:b/>
          <w:sz w:val="28"/>
          <w:szCs w:val="28"/>
        </w:rPr>
        <w:t>1.1</w:t>
      </w:r>
      <w:r w:rsidR="00B03BD6" w:rsidRPr="00286F62">
        <w:rPr>
          <w:b/>
          <w:sz w:val="28"/>
          <w:szCs w:val="28"/>
        </w:rPr>
        <w:t>3</w:t>
      </w:r>
      <w:r w:rsidRPr="00286F62">
        <w:rPr>
          <w:b/>
          <w:sz w:val="28"/>
          <w:szCs w:val="28"/>
        </w:rPr>
        <w:t xml:space="preserve"> Транспорт</w:t>
      </w:r>
    </w:p>
    <w:p w:rsidR="00B9049B" w:rsidRPr="00286F62" w:rsidRDefault="00B9049B" w:rsidP="00EC4002">
      <w:pPr>
        <w:pBdr>
          <w:top w:val="nil"/>
          <w:left w:val="nil"/>
          <w:bottom w:val="nil"/>
          <w:right w:val="nil"/>
          <w:between w:val="nil"/>
        </w:pBdr>
        <w:shd w:val="clear" w:color="auto" w:fill="FFFFFF"/>
        <w:rPr>
          <w:sz w:val="28"/>
          <w:szCs w:val="28"/>
        </w:rPr>
      </w:pPr>
    </w:p>
    <w:p w:rsidR="00734BAC" w:rsidRPr="00286F62" w:rsidRDefault="004E0DDE" w:rsidP="00EC4002">
      <w:pPr>
        <w:pBdr>
          <w:top w:val="nil"/>
          <w:left w:val="nil"/>
          <w:bottom w:val="nil"/>
          <w:right w:val="nil"/>
          <w:between w:val="nil"/>
        </w:pBdr>
        <w:shd w:val="clear" w:color="auto" w:fill="FFFFFF"/>
        <w:ind w:firstLine="567"/>
        <w:rPr>
          <w:sz w:val="28"/>
          <w:szCs w:val="28"/>
        </w:rPr>
      </w:pPr>
      <w:r w:rsidRPr="00286F62">
        <w:rPr>
          <w:sz w:val="28"/>
          <w:szCs w:val="28"/>
        </w:rPr>
        <w:t>Транспорт – специфічна к</w:t>
      </w:r>
      <w:r w:rsidR="00EC4002" w:rsidRPr="00286F62">
        <w:rPr>
          <w:sz w:val="28"/>
          <w:szCs w:val="28"/>
        </w:rPr>
        <w:t xml:space="preserve">омунікаційна інфраструктурна </w:t>
      </w:r>
      <w:r w:rsidRPr="00286F62">
        <w:rPr>
          <w:sz w:val="28"/>
          <w:szCs w:val="28"/>
        </w:rPr>
        <w:t>галузь матеріального виробництва і сфери обслуговування, яка забезпечує потреби господарства і населення з усіх видів перевезень. Важливе значення транспорт має і у вирішенні соціально-економічних проблем.</w:t>
      </w:r>
    </w:p>
    <w:p w:rsidR="00A905C1" w:rsidRPr="00286F62" w:rsidRDefault="00A905C1" w:rsidP="00A905C1">
      <w:pPr>
        <w:shd w:val="clear" w:color="auto" w:fill="FFFFFF"/>
        <w:ind w:firstLine="567"/>
        <w:rPr>
          <w:sz w:val="24"/>
          <w:szCs w:val="24"/>
        </w:rPr>
      </w:pPr>
      <w:r w:rsidRPr="001806EC">
        <w:rPr>
          <w:sz w:val="28"/>
          <w:szCs w:val="28"/>
        </w:rPr>
        <w:t xml:space="preserve">МІСЬКИ́Й ТРА́НСПОРТ – різні види транспорту, що здійснюють перевезення населення і вантажів на території міст, селищ міського типу та приміських зон. Міський транспорт – галузь міського господарства, до складу якого входять: транспортні засоби (рухомий склад), дорожні споруди (станції, колії, тунелі тощо), пристані та човнових станції, засоби енергопостачання (тягові електропідстанції, кабельна й контактна мережа, бензозаправні станції), ремонтні майстерні та заводи, депо й гаражі, станції технічного обслуговування тощо. Міський транспорт поділяють на пасажирський, вантажний і спеціальний. Пасажирський міський транспорт об’єднує масовий громадський транспорт – вуличний (трамвай, тролейбус, автобус, електробус) і поза вулична швидкість (метрополітен, швидкісний трамвай, монорельсна дорога), легковий автомобільний транспорт (індивідуальний, таксі), двоколісний (мотоцикли, моторолери, велосипеди), водний (річкові та морські катери, моторні човни), повітряний (гелікоптери) транспорт. До вантажного міського транспорту належать вантажний автотранспорт, вантажні трамвай і тролейбус тощо. Спеціальний міський транспорт об’єднує парк спеціалізованих автомобілів для обслуговування потреб громади та  </w:t>
      </w:r>
      <w:r w:rsidRPr="001806EC">
        <w:rPr>
          <w:sz w:val="28"/>
          <w:szCs w:val="28"/>
        </w:rPr>
        <w:lastRenderedPageBreak/>
        <w:t>населення: сміттєвози, підмітально-прибиральні машини, снігонавантажувачі тощо.</w:t>
      </w:r>
    </w:p>
    <w:p w:rsidR="00734BAC" w:rsidRPr="00286F62" w:rsidRDefault="004E0DDE" w:rsidP="00EC4002">
      <w:pPr>
        <w:shd w:val="clear" w:color="auto" w:fill="FFFFFF"/>
        <w:ind w:firstLine="567"/>
        <w:rPr>
          <w:sz w:val="24"/>
          <w:szCs w:val="24"/>
        </w:rPr>
      </w:pPr>
      <w:r w:rsidRPr="00286F62">
        <w:rPr>
          <w:sz w:val="28"/>
          <w:szCs w:val="28"/>
        </w:rPr>
        <w:t xml:space="preserve">Сєвєродонецька міська територіальна громада </w:t>
      </w:r>
      <w:r w:rsidR="008B60F1" w:rsidRPr="00286F62">
        <w:rPr>
          <w:sz w:val="28"/>
          <w:szCs w:val="28"/>
        </w:rPr>
        <w:t xml:space="preserve">до 24.02.2022 року </w:t>
      </w:r>
      <w:r w:rsidRPr="00286F62">
        <w:rPr>
          <w:sz w:val="28"/>
          <w:szCs w:val="28"/>
        </w:rPr>
        <w:t>ма</w:t>
      </w:r>
      <w:r w:rsidR="008B60F1" w:rsidRPr="00286F62">
        <w:rPr>
          <w:sz w:val="28"/>
          <w:szCs w:val="28"/>
        </w:rPr>
        <w:t>ла</w:t>
      </w:r>
      <w:r w:rsidRPr="00286F62">
        <w:rPr>
          <w:sz w:val="28"/>
          <w:szCs w:val="28"/>
        </w:rPr>
        <w:t xml:space="preserve"> розвинуту транспортну мережу, яка включа</w:t>
      </w:r>
      <w:r w:rsidR="008B60F1" w:rsidRPr="00286F62">
        <w:rPr>
          <w:sz w:val="28"/>
          <w:szCs w:val="28"/>
        </w:rPr>
        <w:t>ла</w:t>
      </w:r>
      <w:r w:rsidRPr="00286F62">
        <w:rPr>
          <w:sz w:val="28"/>
          <w:szCs w:val="28"/>
        </w:rPr>
        <w:t xml:space="preserve"> залізничний, автомобільний та міський електротранспорт.</w:t>
      </w:r>
    </w:p>
    <w:p w:rsidR="00734BAC" w:rsidRPr="00286F62" w:rsidRDefault="004E0DDE" w:rsidP="00EC4002">
      <w:pPr>
        <w:shd w:val="clear" w:color="auto" w:fill="FFFFFF"/>
        <w:ind w:firstLine="567"/>
        <w:rPr>
          <w:sz w:val="24"/>
          <w:szCs w:val="24"/>
        </w:rPr>
      </w:pPr>
      <w:r w:rsidRPr="00286F62">
        <w:rPr>
          <w:sz w:val="28"/>
          <w:szCs w:val="28"/>
        </w:rPr>
        <w:t xml:space="preserve">Залізничний транспорт </w:t>
      </w:r>
      <w:r w:rsidR="008B60F1" w:rsidRPr="00286F62">
        <w:rPr>
          <w:sz w:val="28"/>
          <w:szCs w:val="28"/>
        </w:rPr>
        <w:t>бу</w:t>
      </w:r>
      <w:r w:rsidR="00291A7E" w:rsidRPr="00286F62">
        <w:rPr>
          <w:sz w:val="28"/>
          <w:szCs w:val="28"/>
        </w:rPr>
        <w:t>в</w:t>
      </w:r>
      <w:r w:rsidRPr="00286F62">
        <w:rPr>
          <w:sz w:val="28"/>
          <w:szCs w:val="28"/>
        </w:rPr>
        <w:t xml:space="preserve"> важливою складовою частиною економічного комплексу громади, підприємство ТОВ «Об’єднане господарство </w:t>
      </w:r>
      <w:r w:rsidR="00291A7E" w:rsidRPr="00286F62">
        <w:rPr>
          <w:sz w:val="28"/>
          <w:szCs w:val="28"/>
        </w:rPr>
        <w:t>залізно дорожнього</w:t>
      </w:r>
      <w:r w:rsidRPr="00286F62">
        <w:rPr>
          <w:sz w:val="28"/>
          <w:szCs w:val="28"/>
        </w:rPr>
        <w:t xml:space="preserve"> транспорту» забезпечу</w:t>
      </w:r>
      <w:r w:rsidR="008B60F1" w:rsidRPr="00286F62">
        <w:rPr>
          <w:sz w:val="28"/>
          <w:szCs w:val="28"/>
        </w:rPr>
        <w:t>вало</w:t>
      </w:r>
      <w:r w:rsidRPr="00286F62">
        <w:rPr>
          <w:sz w:val="28"/>
          <w:szCs w:val="28"/>
        </w:rPr>
        <w:t xml:space="preserve"> життєдіяльність і технологічні процеси практично всіх базових галузей виробництва, логістики.</w:t>
      </w:r>
    </w:p>
    <w:p w:rsidR="00734BAC" w:rsidRPr="00286F62" w:rsidRDefault="004E0DDE" w:rsidP="00EC4002">
      <w:pPr>
        <w:shd w:val="clear" w:color="auto" w:fill="FFFFFF"/>
        <w:ind w:firstLine="567"/>
        <w:rPr>
          <w:sz w:val="24"/>
          <w:szCs w:val="24"/>
        </w:rPr>
      </w:pPr>
      <w:r w:rsidRPr="00286F62">
        <w:rPr>
          <w:sz w:val="28"/>
          <w:szCs w:val="28"/>
        </w:rPr>
        <w:t>Автобусна маршрутна мережа налічу</w:t>
      </w:r>
      <w:r w:rsidR="008B60F1" w:rsidRPr="00286F62">
        <w:rPr>
          <w:sz w:val="28"/>
          <w:szCs w:val="28"/>
        </w:rPr>
        <w:t>вала</w:t>
      </w:r>
      <w:r w:rsidRPr="00286F62">
        <w:rPr>
          <w:sz w:val="28"/>
          <w:szCs w:val="28"/>
        </w:rPr>
        <w:t xml:space="preserve"> 4 міських автобусних маршрутів загального користування: № 05, №110, № 102/12, № 101. Регулярні перевезення пасажирів здійснювали перевізники: ПП «Автолайн Компані» до серпня </w:t>
      </w:r>
      <w:r w:rsidR="0031391F" w:rsidRPr="00286F62">
        <w:rPr>
          <w:sz w:val="28"/>
          <w:szCs w:val="28"/>
        </w:rPr>
        <w:br/>
      </w:r>
      <w:r w:rsidRPr="00286F62">
        <w:rPr>
          <w:sz w:val="28"/>
          <w:szCs w:val="28"/>
        </w:rPr>
        <w:t>202</w:t>
      </w:r>
      <w:r w:rsidR="0031391F" w:rsidRPr="00286F62">
        <w:rPr>
          <w:sz w:val="28"/>
          <w:szCs w:val="28"/>
        </w:rPr>
        <w:t>1 року, після серпня 2021</w:t>
      </w:r>
      <w:r w:rsidR="0026713B" w:rsidRPr="00286F62">
        <w:rPr>
          <w:sz w:val="28"/>
          <w:szCs w:val="28"/>
        </w:rPr>
        <w:t xml:space="preserve"> року</w:t>
      </w:r>
      <w:r w:rsidR="0031391F" w:rsidRPr="00286F62">
        <w:rPr>
          <w:sz w:val="28"/>
          <w:szCs w:val="28"/>
        </w:rPr>
        <w:t xml:space="preserve"> ТОВ «</w:t>
      </w:r>
      <w:r w:rsidRPr="00286F62">
        <w:rPr>
          <w:sz w:val="28"/>
          <w:szCs w:val="28"/>
        </w:rPr>
        <w:t>Еліт Бус Транс» та ТОВ «Сєвєродонецьке АТП-10974». Щодня на лінію виход</w:t>
      </w:r>
      <w:r w:rsidR="008B60F1" w:rsidRPr="00286F62">
        <w:rPr>
          <w:sz w:val="28"/>
          <w:szCs w:val="28"/>
        </w:rPr>
        <w:t>ил</w:t>
      </w:r>
      <w:r w:rsidR="00291A7E" w:rsidRPr="00286F62">
        <w:rPr>
          <w:sz w:val="28"/>
          <w:szCs w:val="28"/>
        </w:rPr>
        <w:t>о</w:t>
      </w:r>
      <w:r w:rsidRPr="00286F62">
        <w:rPr>
          <w:sz w:val="28"/>
          <w:szCs w:val="28"/>
        </w:rPr>
        <w:t xml:space="preserve"> 77 транспортних засоб</w:t>
      </w:r>
      <w:r w:rsidR="008B60F1" w:rsidRPr="00286F62">
        <w:rPr>
          <w:sz w:val="28"/>
          <w:szCs w:val="28"/>
        </w:rPr>
        <w:t>ів</w:t>
      </w:r>
      <w:r w:rsidRPr="00286F62">
        <w:rPr>
          <w:sz w:val="28"/>
          <w:szCs w:val="28"/>
        </w:rPr>
        <w:t>.</w:t>
      </w:r>
    </w:p>
    <w:p w:rsidR="00734BAC" w:rsidRPr="00286F62" w:rsidRDefault="004E0DDE" w:rsidP="00EC4002">
      <w:pPr>
        <w:shd w:val="clear" w:color="auto" w:fill="FFFFFF"/>
        <w:ind w:firstLine="567"/>
        <w:rPr>
          <w:sz w:val="24"/>
          <w:szCs w:val="24"/>
        </w:rPr>
      </w:pPr>
      <w:r w:rsidRPr="00286F62">
        <w:rPr>
          <w:sz w:val="28"/>
          <w:szCs w:val="28"/>
        </w:rPr>
        <w:t xml:space="preserve">Міський електротранспорт </w:t>
      </w:r>
      <w:r w:rsidR="008B60F1" w:rsidRPr="00286F62">
        <w:rPr>
          <w:sz w:val="28"/>
          <w:szCs w:val="28"/>
        </w:rPr>
        <w:t xml:space="preserve">був </w:t>
      </w:r>
      <w:r w:rsidRPr="00286F62">
        <w:rPr>
          <w:sz w:val="28"/>
          <w:szCs w:val="28"/>
        </w:rPr>
        <w:t>представл</w:t>
      </w:r>
      <w:r w:rsidR="008B60F1" w:rsidRPr="00286F62">
        <w:rPr>
          <w:sz w:val="28"/>
          <w:szCs w:val="28"/>
        </w:rPr>
        <w:t>ений комунальним підприємством</w:t>
      </w:r>
      <w:r w:rsidRPr="00286F62">
        <w:rPr>
          <w:sz w:val="28"/>
          <w:szCs w:val="28"/>
        </w:rPr>
        <w:t xml:space="preserve"> «Сєвєродонецьке тролейбусне управління». На балансі підприємства</w:t>
      </w:r>
      <w:r w:rsidR="008B60F1" w:rsidRPr="00286F62">
        <w:rPr>
          <w:sz w:val="28"/>
          <w:szCs w:val="28"/>
        </w:rPr>
        <w:t xml:space="preserve"> до 24.02.2022 року </w:t>
      </w:r>
      <w:r w:rsidRPr="00286F62">
        <w:rPr>
          <w:sz w:val="28"/>
          <w:szCs w:val="28"/>
        </w:rPr>
        <w:t>знаходи</w:t>
      </w:r>
      <w:r w:rsidR="008B60F1" w:rsidRPr="00286F62">
        <w:rPr>
          <w:sz w:val="28"/>
          <w:szCs w:val="28"/>
        </w:rPr>
        <w:t>лось</w:t>
      </w:r>
      <w:r w:rsidRPr="00286F62">
        <w:rPr>
          <w:sz w:val="28"/>
          <w:szCs w:val="28"/>
        </w:rPr>
        <w:t xml:space="preserve"> 37 одиниць пасажирських тролейбусів, з них в справному стані лише 27 одиниць, з яких по строках експлуатації більше 10 років – 16 одиниць, від 5 до 10 років – 10 одиниць, до 5 років – 1 одиниця. На лінію виход</w:t>
      </w:r>
      <w:r w:rsidR="008B60F1" w:rsidRPr="00286F62">
        <w:rPr>
          <w:sz w:val="28"/>
          <w:szCs w:val="28"/>
        </w:rPr>
        <w:t>или</w:t>
      </w:r>
      <w:r w:rsidRPr="00286F62">
        <w:rPr>
          <w:sz w:val="28"/>
          <w:szCs w:val="28"/>
        </w:rPr>
        <w:t xml:space="preserve"> 18 тролейбусів. Перевезення пасажирів відбува</w:t>
      </w:r>
      <w:r w:rsidR="008B60F1" w:rsidRPr="00286F62">
        <w:rPr>
          <w:sz w:val="28"/>
          <w:szCs w:val="28"/>
        </w:rPr>
        <w:t>лось</w:t>
      </w:r>
      <w:r w:rsidRPr="00286F62">
        <w:rPr>
          <w:sz w:val="28"/>
          <w:szCs w:val="28"/>
        </w:rPr>
        <w:t xml:space="preserve"> по 5-ти тролейбусним маршрутах протяжністю 86 км. Контактна мережа </w:t>
      </w:r>
      <w:r w:rsidR="008B60F1" w:rsidRPr="00286F62">
        <w:rPr>
          <w:sz w:val="28"/>
          <w:szCs w:val="28"/>
        </w:rPr>
        <w:t xml:space="preserve">була </w:t>
      </w:r>
      <w:r w:rsidRPr="00286F62">
        <w:rPr>
          <w:sz w:val="28"/>
          <w:szCs w:val="28"/>
        </w:rPr>
        <w:t>дуже розгалужена, її загальна протяжність станови</w:t>
      </w:r>
      <w:r w:rsidR="008B60F1" w:rsidRPr="00286F62">
        <w:rPr>
          <w:sz w:val="28"/>
          <w:szCs w:val="28"/>
        </w:rPr>
        <w:t>ла</w:t>
      </w:r>
      <w:r w:rsidRPr="00286F62">
        <w:rPr>
          <w:sz w:val="28"/>
          <w:szCs w:val="28"/>
        </w:rPr>
        <w:t xml:space="preserve"> 54,5 км. В громаді існу</w:t>
      </w:r>
      <w:r w:rsidR="008B60F1" w:rsidRPr="00286F62">
        <w:rPr>
          <w:sz w:val="28"/>
          <w:szCs w:val="28"/>
        </w:rPr>
        <w:t>вало</w:t>
      </w:r>
      <w:r w:rsidRPr="00286F62">
        <w:rPr>
          <w:sz w:val="28"/>
          <w:szCs w:val="28"/>
        </w:rPr>
        <w:t xml:space="preserve"> шість тягових підстанцій, депо № 1 - обслугову</w:t>
      </w:r>
      <w:r w:rsidR="008B60F1" w:rsidRPr="00286F62">
        <w:rPr>
          <w:sz w:val="28"/>
          <w:szCs w:val="28"/>
        </w:rPr>
        <w:t>вало</w:t>
      </w:r>
      <w:r w:rsidRPr="00286F62">
        <w:rPr>
          <w:sz w:val="28"/>
          <w:szCs w:val="28"/>
        </w:rPr>
        <w:t xml:space="preserve"> тролейбусні маршрути: 1, 2, 5, 6, 8, його місткість на 100 машино-місць. У депо </w:t>
      </w:r>
      <w:r w:rsidR="008B60F1" w:rsidRPr="00286F62">
        <w:rPr>
          <w:sz w:val="28"/>
          <w:szCs w:val="28"/>
        </w:rPr>
        <w:t>було</w:t>
      </w:r>
      <w:r w:rsidRPr="00286F62">
        <w:rPr>
          <w:sz w:val="28"/>
          <w:szCs w:val="28"/>
        </w:rPr>
        <w:t xml:space="preserve"> 3 проїзних оглядових канави на 11 тролейбусів і 2 ремонтних бокси на</w:t>
      </w:r>
      <w:r w:rsidR="0031391F" w:rsidRPr="00286F62">
        <w:rPr>
          <w:sz w:val="28"/>
          <w:szCs w:val="28"/>
        </w:rPr>
        <w:br/>
      </w:r>
      <w:r w:rsidRPr="00286F62">
        <w:rPr>
          <w:sz w:val="28"/>
          <w:szCs w:val="28"/>
        </w:rPr>
        <w:t xml:space="preserve">4 тролейбусів. </w:t>
      </w:r>
      <w:r w:rsidR="008B60F1" w:rsidRPr="00286F62">
        <w:rPr>
          <w:sz w:val="28"/>
          <w:szCs w:val="28"/>
        </w:rPr>
        <w:t>Також був</w:t>
      </w:r>
      <w:r w:rsidRPr="00286F62">
        <w:rPr>
          <w:sz w:val="28"/>
          <w:szCs w:val="28"/>
        </w:rPr>
        <w:t xml:space="preserve"> малярний цех, база для капітального ремонту тролейбусів та суміщений бокс для машин контактної мережі на 4 машино-місця.</w:t>
      </w:r>
    </w:p>
    <w:p w:rsidR="00E0111F" w:rsidRPr="00286F62" w:rsidRDefault="00E0111F" w:rsidP="0031391F">
      <w:pPr>
        <w:widowControl w:val="0"/>
        <w:ind w:firstLine="567"/>
        <w:rPr>
          <w:sz w:val="28"/>
          <w:szCs w:val="28"/>
        </w:rPr>
      </w:pPr>
      <w:r w:rsidRPr="00286F62">
        <w:rPr>
          <w:sz w:val="28"/>
          <w:szCs w:val="28"/>
        </w:rPr>
        <w:t>У зв’язку з повномасштабним вторгненням російських військ на територію України 24.02.2022 року, було знищено парк тролейбусів, значно пошкоджені та приведені в неробочий стан виробничі приміщення, обладнання та інфраструктура СТрУ, повністю знищена контактна лінія.</w:t>
      </w:r>
    </w:p>
    <w:p w:rsidR="00F63FD7" w:rsidRPr="00286F62" w:rsidRDefault="00F63FD7" w:rsidP="00F63FD7">
      <w:pPr>
        <w:ind w:firstLine="567"/>
        <w:rPr>
          <w:sz w:val="28"/>
          <w:szCs w:val="28"/>
        </w:rPr>
      </w:pPr>
      <w:r w:rsidRPr="00286F62">
        <w:rPr>
          <w:sz w:val="28"/>
          <w:szCs w:val="28"/>
        </w:rPr>
        <w:t>Головною метою функціонування підприємств транспорту до 24.02.2024 року в 2022-2024 роках  планувалось забезпечення в повному обсязі потреб споживачів в перевезеннях вантажів, пасажирів і інших транспортних послугах. На період 2022-2024 років планувалось:</w:t>
      </w:r>
    </w:p>
    <w:p w:rsidR="00F63FD7" w:rsidRPr="00286F62" w:rsidRDefault="00F63FD7" w:rsidP="00F63FD7">
      <w:pPr>
        <w:ind w:left="709"/>
        <w:rPr>
          <w:b/>
        </w:rPr>
      </w:pPr>
      <w:r w:rsidRPr="00286F62">
        <w:rPr>
          <w:sz w:val="28"/>
          <w:szCs w:val="28"/>
        </w:rPr>
        <w:t>перевезення вантажів автомобільним транспортом в обсязі 258,6 тис. тон;</w:t>
      </w:r>
    </w:p>
    <w:p w:rsidR="00F63FD7" w:rsidRPr="00286F62" w:rsidRDefault="00F63FD7" w:rsidP="00F63FD7">
      <w:pPr>
        <w:ind w:left="709"/>
        <w:rPr>
          <w:sz w:val="28"/>
          <w:szCs w:val="28"/>
        </w:rPr>
      </w:pPr>
      <w:r w:rsidRPr="00286F62">
        <w:rPr>
          <w:sz w:val="28"/>
          <w:szCs w:val="28"/>
        </w:rPr>
        <w:t>перевезення пасажирів в обсязі 9,8 млн. осіб, в тому числі автомобільним транспортом – 5,5 млн. осіб, електротранспортом – 4,3 млн. осіб.</w:t>
      </w:r>
    </w:p>
    <w:p w:rsidR="00F63FD7" w:rsidRPr="00286F62" w:rsidRDefault="00F63FD7" w:rsidP="00F63FD7">
      <w:pPr>
        <w:pBdr>
          <w:top w:val="nil"/>
          <w:left w:val="nil"/>
          <w:bottom w:val="nil"/>
          <w:right w:val="nil"/>
          <w:between w:val="nil"/>
        </w:pBdr>
        <w:ind w:left="2" w:firstLine="565"/>
        <w:rPr>
          <w:sz w:val="28"/>
          <w:szCs w:val="28"/>
        </w:rPr>
      </w:pPr>
      <w:r w:rsidRPr="00286F62">
        <w:rPr>
          <w:sz w:val="28"/>
          <w:szCs w:val="28"/>
        </w:rPr>
        <w:lastRenderedPageBreak/>
        <w:t>У зв’язку з повномасштабним вторгненням російських військ на територію України та тимчасовою окупацією Луганської області, реалізацію запланованих робіт не було виконано.</w:t>
      </w:r>
    </w:p>
    <w:p w:rsidR="00FC3AA6" w:rsidRPr="00286F62" w:rsidRDefault="00FC3AA6" w:rsidP="00990FB7">
      <w:pPr>
        <w:ind w:firstLine="567"/>
        <w:rPr>
          <w:b/>
          <w:bCs/>
          <w:i/>
          <w:iCs/>
          <w:sz w:val="28"/>
          <w:szCs w:val="28"/>
          <w:u w:val="single"/>
        </w:rPr>
      </w:pPr>
    </w:p>
    <w:p w:rsidR="00F63FD7" w:rsidRPr="00286F62" w:rsidRDefault="00990FB7" w:rsidP="00F63FD7">
      <w:pPr>
        <w:ind w:firstLine="567"/>
        <w:rPr>
          <w:b/>
          <w:bCs/>
          <w:sz w:val="28"/>
          <w:szCs w:val="28"/>
          <w:u w:val="single"/>
        </w:rPr>
      </w:pPr>
      <w:r w:rsidRPr="00286F62">
        <w:rPr>
          <w:b/>
          <w:bCs/>
          <w:sz w:val="28"/>
          <w:szCs w:val="28"/>
          <w:u w:val="single"/>
        </w:rPr>
        <w:t>Основні проблеми:</w:t>
      </w:r>
    </w:p>
    <w:p w:rsidR="00F63FD7" w:rsidRPr="00286F62" w:rsidRDefault="00444AD9" w:rsidP="00F63FD7">
      <w:pPr>
        <w:ind w:firstLine="567"/>
        <w:rPr>
          <w:b/>
          <w:bCs/>
          <w:sz w:val="28"/>
          <w:szCs w:val="28"/>
          <w:u w:val="single"/>
        </w:rPr>
      </w:pPr>
      <w:r w:rsidRPr="00286F62">
        <w:rPr>
          <w:sz w:val="28"/>
          <w:szCs w:val="28"/>
        </w:rPr>
        <w:t>незадовільний стан дорожньо-транспортної інфраструктури;</w:t>
      </w:r>
    </w:p>
    <w:p w:rsidR="00F63FD7" w:rsidRPr="00286F62" w:rsidRDefault="00444AD9" w:rsidP="00F63FD7">
      <w:pPr>
        <w:ind w:firstLine="567"/>
        <w:rPr>
          <w:b/>
          <w:bCs/>
          <w:sz w:val="28"/>
          <w:szCs w:val="28"/>
          <w:u w:val="single"/>
        </w:rPr>
      </w:pPr>
      <w:r w:rsidRPr="00286F62">
        <w:rPr>
          <w:sz w:val="28"/>
          <w:szCs w:val="28"/>
        </w:rPr>
        <w:t>низька якість надання транспортних послуг;</w:t>
      </w:r>
    </w:p>
    <w:p w:rsidR="00F63FD7" w:rsidRPr="00286F62" w:rsidRDefault="00444AD9" w:rsidP="00F63FD7">
      <w:pPr>
        <w:ind w:firstLine="567"/>
        <w:rPr>
          <w:b/>
          <w:bCs/>
          <w:sz w:val="28"/>
          <w:szCs w:val="28"/>
          <w:u w:val="single"/>
        </w:rPr>
      </w:pPr>
      <w:r w:rsidRPr="00286F62">
        <w:rPr>
          <w:sz w:val="28"/>
          <w:szCs w:val="28"/>
        </w:rPr>
        <w:t>з</w:t>
      </w:r>
      <w:r w:rsidR="00F63FD7" w:rsidRPr="00286F62">
        <w:rPr>
          <w:sz w:val="28"/>
          <w:szCs w:val="28"/>
        </w:rPr>
        <w:t>руйнований та застарілий</w:t>
      </w:r>
      <w:r w:rsidRPr="00286F62">
        <w:rPr>
          <w:sz w:val="28"/>
          <w:szCs w:val="28"/>
        </w:rPr>
        <w:t xml:space="preserve"> рухомий склад пасажирського автотранспорту;</w:t>
      </w:r>
    </w:p>
    <w:p w:rsidR="00F63FD7" w:rsidRPr="00286F62" w:rsidRDefault="00444AD9" w:rsidP="00F63FD7">
      <w:pPr>
        <w:ind w:firstLine="567"/>
        <w:rPr>
          <w:b/>
          <w:bCs/>
          <w:sz w:val="28"/>
          <w:szCs w:val="28"/>
          <w:u w:val="single"/>
        </w:rPr>
      </w:pPr>
      <w:r w:rsidRPr="00286F62">
        <w:rPr>
          <w:sz w:val="28"/>
          <w:szCs w:val="28"/>
        </w:rPr>
        <w:t xml:space="preserve">незадовільний </w:t>
      </w:r>
      <w:r w:rsidR="00F63FD7" w:rsidRPr="00286F62">
        <w:rPr>
          <w:sz w:val="28"/>
          <w:szCs w:val="28"/>
        </w:rPr>
        <w:t xml:space="preserve">та зруйнований </w:t>
      </w:r>
      <w:r w:rsidRPr="00286F62">
        <w:rPr>
          <w:sz w:val="28"/>
          <w:szCs w:val="28"/>
        </w:rPr>
        <w:t>стан електротранспорту;</w:t>
      </w:r>
    </w:p>
    <w:p w:rsidR="00F63FD7" w:rsidRPr="00286F62" w:rsidRDefault="00990FB7" w:rsidP="00F63FD7">
      <w:pPr>
        <w:ind w:firstLine="567"/>
        <w:rPr>
          <w:b/>
          <w:bCs/>
          <w:sz w:val="28"/>
          <w:szCs w:val="28"/>
          <w:u w:val="single"/>
        </w:rPr>
      </w:pPr>
      <w:r w:rsidRPr="00286F62">
        <w:rPr>
          <w:sz w:val="28"/>
          <w:szCs w:val="28"/>
        </w:rPr>
        <w:t>негативн</w:t>
      </w:r>
      <w:r w:rsidR="00F63FD7" w:rsidRPr="00286F62">
        <w:rPr>
          <w:sz w:val="28"/>
          <w:szCs w:val="28"/>
        </w:rPr>
        <w:t>і</w:t>
      </w:r>
      <w:r w:rsidRPr="00286F62">
        <w:rPr>
          <w:sz w:val="28"/>
          <w:szCs w:val="28"/>
        </w:rPr>
        <w:t xml:space="preserve"> наслідк</w:t>
      </w:r>
      <w:r w:rsidR="00F63FD7" w:rsidRPr="00286F62">
        <w:rPr>
          <w:sz w:val="28"/>
          <w:szCs w:val="28"/>
        </w:rPr>
        <w:t>и</w:t>
      </w:r>
      <w:r w:rsidRPr="00286F62">
        <w:rPr>
          <w:sz w:val="28"/>
          <w:szCs w:val="28"/>
        </w:rPr>
        <w:t xml:space="preserve"> після вторгнення РФ на територію України</w:t>
      </w:r>
      <w:r w:rsidR="00F63FD7" w:rsidRPr="00286F62">
        <w:rPr>
          <w:sz w:val="28"/>
          <w:szCs w:val="28"/>
        </w:rPr>
        <w:t xml:space="preserve"> щодо</w:t>
      </w:r>
      <w:r w:rsidRPr="00286F62">
        <w:rPr>
          <w:sz w:val="28"/>
          <w:szCs w:val="28"/>
        </w:rPr>
        <w:t xml:space="preserve"> транспортної інфраструктури громади.</w:t>
      </w:r>
    </w:p>
    <w:p w:rsidR="00F63FD7" w:rsidRPr="00286F62" w:rsidRDefault="00F63FD7" w:rsidP="00F63FD7">
      <w:pPr>
        <w:ind w:firstLine="567"/>
        <w:rPr>
          <w:b/>
          <w:bCs/>
          <w:iCs/>
          <w:sz w:val="28"/>
          <w:szCs w:val="28"/>
          <w:u w:val="single"/>
        </w:rPr>
      </w:pPr>
    </w:p>
    <w:p w:rsidR="00F63FD7" w:rsidRPr="00286F62" w:rsidRDefault="00990FB7" w:rsidP="00F63FD7">
      <w:pPr>
        <w:ind w:firstLine="567"/>
        <w:rPr>
          <w:b/>
          <w:bCs/>
          <w:iCs/>
          <w:sz w:val="28"/>
          <w:szCs w:val="28"/>
          <w:u w:val="single"/>
        </w:rPr>
      </w:pPr>
      <w:r w:rsidRPr="00286F62">
        <w:rPr>
          <w:b/>
          <w:bCs/>
          <w:iCs/>
          <w:sz w:val="28"/>
          <w:szCs w:val="28"/>
          <w:u w:val="single"/>
        </w:rPr>
        <w:t>Основні завдання:</w:t>
      </w:r>
    </w:p>
    <w:p w:rsidR="00F63FD7" w:rsidRPr="00286F62" w:rsidRDefault="00990FB7" w:rsidP="00F63FD7">
      <w:pPr>
        <w:ind w:firstLine="567"/>
        <w:rPr>
          <w:b/>
          <w:bCs/>
          <w:iCs/>
          <w:sz w:val="28"/>
          <w:szCs w:val="28"/>
          <w:u w:val="single"/>
        </w:rPr>
      </w:pPr>
      <w:r w:rsidRPr="00286F62">
        <w:rPr>
          <w:sz w:val="28"/>
          <w:szCs w:val="28"/>
        </w:rPr>
        <w:t>сприяння розвитку сучасної транспортної інфраструктури</w:t>
      </w:r>
      <w:r w:rsidR="008F2015" w:rsidRPr="00286F62">
        <w:rPr>
          <w:sz w:val="28"/>
          <w:szCs w:val="28"/>
        </w:rPr>
        <w:t>, яка орієнтована на використання екологічних видів транспорту, зокрема міського електричного та електромобілів,</w:t>
      </w:r>
      <w:r w:rsidR="008F2015" w:rsidRPr="00286F62">
        <w:t xml:space="preserve"> що відповідає </w:t>
      </w:r>
      <w:r w:rsidR="008F2015" w:rsidRPr="00286F62">
        <w:rPr>
          <w:sz w:val="28"/>
          <w:szCs w:val="28"/>
        </w:rPr>
        <w:t>акціональній  транспортній стратегії України до 2030 року;</w:t>
      </w:r>
    </w:p>
    <w:p w:rsidR="00F63FD7" w:rsidRPr="00286F62" w:rsidRDefault="00990FB7" w:rsidP="00F63FD7">
      <w:pPr>
        <w:ind w:firstLine="567"/>
        <w:rPr>
          <w:b/>
          <w:bCs/>
          <w:iCs/>
          <w:sz w:val="28"/>
          <w:szCs w:val="28"/>
          <w:u w:val="single"/>
        </w:rPr>
      </w:pPr>
      <w:r w:rsidRPr="00286F62">
        <w:rPr>
          <w:sz w:val="28"/>
          <w:szCs w:val="28"/>
        </w:rPr>
        <w:t>забезпечення заходів щодо підвищення рівня безпеки дорожнього руху;</w:t>
      </w:r>
    </w:p>
    <w:p w:rsidR="00F63FD7" w:rsidRPr="00286F62" w:rsidRDefault="008F2015" w:rsidP="00F63FD7">
      <w:pPr>
        <w:ind w:firstLine="567"/>
        <w:rPr>
          <w:b/>
          <w:bCs/>
          <w:iCs/>
          <w:sz w:val="28"/>
          <w:szCs w:val="28"/>
          <w:u w:val="single"/>
        </w:rPr>
      </w:pPr>
      <w:r w:rsidRPr="00286F62">
        <w:rPr>
          <w:sz w:val="28"/>
          <w:szCs w:val="28"/>
        </w:rPr>
        <w:t>використання громадського транспорту замість приватних автомобілів є ключовим елементом компактного міста</w:t>
      </w:r>
      <w:r w:rsidR="00F63FD7" w:rsidRPr="00286F62">
        <w:rPr>
          <w:sz w:val="28"/>
          <w:szCs w:val="28"/>
        </w:rPr>
        <w:t xml:space="preserve"> задля екології громади;</w:t>
      </w:r>
    </w:p>
    <w:p w:rsidR="00F63FD7" w:rsidRPr="00286F62" w:rsidRDefault="008F2015" w:rsidP="00F63FD7">
      <w:pPr>
        <w:ind w:firstLine="567"/>
        <w:rPr>
          <w:b/>
          <w:bCs/>
          <w:iCs/>
          <w:sz w:val="28"/>
          <w:szCs w:val="28"/>
          <w:u w:val="single"/>
        </w:rPr>
      </w:pPr>
      <w:r w:rsidRPr="00286F62">
        <w:rPr>
          <w:sz w:val="28"/>
          <w:szCs w:val="28"/>
        </w:rPr>
        <w:t>створення без бар’єрного простору, в якому кожна людина має право вести активний спосіб життя за будь-яких обставин та не бути ізольованою від суспільства</w:t>
      </w:r>
      <w:r w:rsidR="00F63FD7" w:rsidRPr="00286F62">
        <w:rPr>
          <w:sz w:val="28"/>
          <w:szCs w:val="28"/>
        </w:rPr>
        <w:t>;</w:t>
      </w:r>
    </w:p>
    <w:p w:rsidR="00F63FD7" w:rsidRPr="00286F62" w:rsidRDefault="00990FB7" w:rsidP="00F63FD7">
      <w:pPr>
        <w:ind w:firstLine="567"/>
        <w:rPr>
          <w:b/>
          <w:bCs/>
          <w:iCs/>
          <w:sz w:val="28"/>
          <w:szCs w:val="28"/>
          <w:u w:val="single"/>
        </w:rPr>
      </w:pPr>
      <w:r w:rsidRPr="00286F62">
        <w:rPr>
          <w:sz w:val="28"/>
          <w:szCs w:val="28"/>
        </w:rPr>
        <w:t>подолання негативних наслідків після вторгнення РФ на територію України, відновлення транспортної інфраструктури громади</w:t>
      </w:r>
      <w:r w:rsidRPr="00286F62">
        <w:t xml:space="preserve"> </w:t>
      </w:r>
      <w:r w:rsidRPr="00286F62">
        <w:rPr>
          <w:sz w:val="28"/>
          <w:szCs w:val="28"/>
        </w:rPr>
        <w:t>після деокупації території</w:t>
      </w:r>
      <w:r w:rsidR="00F63FD7" w:rsidRPr="00286F62">
        <w:rPr>
          <w:sz w:val="28"/>
          <w:szCs w:val="28"/>
        </w:rPr>
        <w:t>.</w:t>
      </w:r>
    </w:p>
    <w:p w:rsidR="00F63FD7" w:rsidRPr="00286F62" w:rsidRDefault="00F63FD7" w:rsidP="00F63FD7">
      <w:pPr>
        <w:ind w:firstLine="567"/>
        <w:rPr>
          <w:b/>
          <w:bCs/>
          <w:iCs/>
          <w:sz w:val="28"/>
          <w:szCs w:val="28"/>
          <w:u w:val="single"/>
        </w:rPr>
      </w:pPr>
    </w:p>
    <w:p w:rsidR="00F63FD7" w:rsidRPr="00286F62" w:rsidRDefault="00990FB7" w:rsidP="00F63FD7">
      <w:pPr>
        <w:ind w:firstLine="567"/>
        <w:rPr>
          <w:b/>
          <w:bCs/>
          <w:iCs/>
          <w:sz w:val="28"/>
          <w:szCs w:val="28"/>
          <w:u w:val="single"/>
        </w:rPr>
      </w:pPr>
      <w:r w:rsidRPr="00286F62">
        <w:rPr>
          <w:b/>
          <w:bCs/>
          <w:iCs/>
          <w:sz w:val="28"/>
          <w:szCs w:val="28"/>
          <w:u w:val="single"/>
        </w:rPr>
        <w:t>Очікувані результати:</w:t>
      </w:r>
    </w:p>
    <w:p w:rsidR="002C7999" w:rsidRPr="00286F62" w:rsidRDefault="000D7C27" w:rsidP="002C7999">
      <w:pPr>
        <w:ind w:firstLine="567"/>
      </w:pPr>
      <w:r w:rsidRPr="00286F62">
        <w:rPr>
          <w:sz w:val="28"/>
          <w:szCs w:val="28"/>
        </w:rPr>
        <w:t>низький</w:t>
      </w:r>
      <w:r w:rsidR="00990FB7" w:rsidRPr="00286F62">
        <w:rPr>
          <w:sz w:val="28"/>
          <w:szCs w:val="28"/>
        </w:rPr>
        <w:t xml:space="preserve"> рів</w:t>
      </w:r>
      <w:r w:rsidRPr="00286F62">
        <w:rPr>
          <w:sz w:val="28"/>
          <w:szCs w:val="28"/>
        </w:rPr>
        <w:t>ень</w:t>
      </w:r>
      <w:r w:rsidR="00990FB7" w:rsidRPr="00286F62">
        <w:rPr>
          <w:sz w:val="28"/>
          <w:szCs w:val="28"/>
        </w:rPr>
        <w:t xml:space="preserve"> ступеня тяжкості наслідків ДТП для учасників дорожнього руху та створення безпечних і комфортних умов руху транспортних засобів, пішоходів та інших учасників дорожнього руху;</w:t>
      </w:r>
    </w:p>
    <w:p w:rsidR="002C7999" w:rsidRPr="00286F62" w:rsidRDefault="000D7C27" w:rsidP="002C7999">
      <w:pPr>
        <w:ind w:firstLine="567"/>
      </w:pPr>
      <w:r w:rsidRPr="00286F62">
        <w:rPr>
          <w:sz w:val="28"/>
          <w:szCs w:val="28"/>
        </w:rPr>
        <w:t>достатній</w:t>
      </w:r>
      <w:r w:rsidR="00990FB7" w:rsidRPr="00286F62">
        <w:rPr>
          <w:sz w:val="28"/>
          <w:szCs w:val="28"/>
        </w:rPr>
        <w:t xml:space="preserve"> рів</w:t>
      </w:r>
      <w:r w:rsidRPr="00286F62">
        <w:rPr>
          <w:sz w:val="28"/>
          <w:szCs w:val="28"/>
        </w:rPr>
        <w:t>ень</w:t>
      </w:r>
      <w:r w:rsidR="00990FB7" w:rsidRPr="00286F62">
        <w:rPr>
          <w:sz w:val="28"/>
          <w:szCs w:val="28"/>
        </w:rPr>
        <w:t xml:space="preserve"> якості надання послуг з перевезення осіб з обмеженими фізичними можливостями та задоволення потреб населення </w:t>
      </w:r>
      <w:r w:rsidR="002C7999" w:rsidRPr="00286F62">
        <w:rPr>
          <w:sz w:val="28"/>
          <w:szCs w:val="28"/>
        </w:rPr>
        <w:t>гром</w:t>
      </w:r>
      <w:r w:rsidR="00990FB7" w:rsidRPr="00286F62">
        <w:rPr>
          <w:sz w:val="28"/>
          <w:szCs w:val="28"/>
        </w:rPr>
        <w:t>а</w:t>
      </w:r>
      <w:r w:rsidR="002C7999" w:rsidRPr="00286F62">
        <w:rPr>
          <w:sz w:val="28"/>
          <w:szCs w:val="28"/>
        </w:rPr>
        <w:t>ди</w:t>
      </w:r>
      <w:r w:rsidR="00990FB7" w:rsidRPr="00286F62">
        <w:rPr>
          <w:sz w:val="28"/>
          <w:szCs w:val="28"/>
        </w:rPr>
        <w:t xml:space="preserve"> в пасажирських перевезеннях;</w:t>
      </w:r>
    </w:p>
    <w:p w:rsidR="002C7999" w:rsidRPr="00286F62" w:rsidRDefault="00990FB7" w:rsidP="002C7999">
      <w:pPr>
        <w:ind w:firstLine="567"/>
      </w:pPr>
      <w:r w:rsidRPr="00286F62">
        <w:rPr>
          <w:sz w:val="28"/>
          <w:szCs w:val="28"/>
        </w:rPr>
        <w:t>відновлена транспортна інфраструктур</w:t>
      </w:r>
      <w:r w:rsidR="000D7C27" w:rsidRPr="00286F62">
        <w:rPr>
          <w:sz w:val="28"/>
          <w:szCs w:val="28"/>
        </w:rPr>
        <w:t>а</w:t>
      </w:r>
      <w:r w:rsidRPr="00286F62">
        <w:rPr>
          <w:sz w:val="28"/>
          <w:szCs w:val="28"/>
        </w:rPr>
        <w:t xml:space="preserve"> громади</w:t>
      </w:r>
      <w:r w:rsidRPr="00286F62">
        <w:t xml:space="preserve"> </w:t>
      </w:r>
      <w:r w:rsidRPr="00286F62">
        <w:rPr>
          <w:sz w:val="28"/>
          <w:szCs w:val="28"/>
        </w:rPr>
        <w:t>після деокупації території</w:t>
      </w:r>
      <w:r w:rsidR="008F2015" w:rsidRPr="00286F62">
        <w:rPr>
          <w:sz w:val="28"/>
          <w:szCs w:val="28"/>
        </w:rPr>
        <w:t>;</w:t>
      </w:r>
    </w:p>
    <w:p w:rsidR="00783044" w:rsidRPr="00286F62" w:rsidRDefault="008F2015" w:rsidP="00783044">
      <w:pPr>
        <w:ind w:firstLine="567"/>
      </w:pPr>
      <w:r w:rsidRPr="00286F62">
        <w:rPr>
          <w:sz w:val="28"/>
          <w:szCs w:val="28"/>
        </w:rPr>
        <w:t>громада, в основі якої є людина та її потреби, а громадський простір безпечний, доступний та комфортний для кожного</w:t>
      </w:r>
      <w:r w:rsidR="00FB3288" w:rsidRPr="00286F62">
        <w:rPr>
          <w:sz w:val="28"/>
          <w:szCs w:val="28"/>
        </w:rPr>
        <w:t>.</w:t>
      </w:r>
    </w:p>
    <w:p w:rsidR="009155FB" w:rsidRPr="00286F62" w:rsidRDefault="009155FB" w:rsidP="00783044">
      <w:pPr>
        <w:ind w:firstLine="567"/>
        <w:rPr>
          <w:b/>
          <w:bCs/>
          <w:sz w:val="28"/>
          <w:szCs w:val="28"/>
        </w:rPr>
      </w:pPr>
    </w:p>
    <w:p w:rsidR="00783044" w:rsidRPr="00286F62" w:rsidRDefault="00FB3288" w:rsidP="00783044">
      <w:pPr>
        <w:ind w:firstLine="567"/>
      </w:pPr>
      <w:r w:rsidRPr="00286F62">
        <w:rPr>
          <w:b/>
          <w:bCs/>
          <w:sz w:val="28"/>
          <w:szCs w:val="28"/>
        </w:rPr>
        <w:t>1.14 Капітальне будівництво</w:t>
      </w:r>
      <w:bookmarkEnd w:id="13"/>
    </w:p>
    <w:p w:rsidR="00783044" w:rsidRPr="00286F62" w:rsidRDefault="00783044" w:rsidP="00783044">
      <w:pPr>
        <w:ind w:firstLine="567"/>
      </w:pPr>
    </w:p>
    <w:p w:rsidR="003305E3" w:rsidRPr="00286F62" w:rsidRDefault="003305E3" w:rsidP="00783044">
      <w:pPr>
        <w:ind w:firstLine="567"/>
        <w:rPr>
          <w:sz w:val="28"/>
          <w:szCs w:val="28"/>
        </w:rPr>
      </w:pPr>
      <w:r w:rsidRPr="00286F62">
        <w:rPr>
          <w:sz w:val="28"/>
          <w:szCs w:val="28"/>
        </w:rPr>
        <w:t>Будівництво – одна з найважливіших галузей економіки, від якої залежить ефективність функціонування всієї системи господарювання громади. Показники її роботи є індикатором загального стану економіки.</w:t>
      </w:r>
    </w:p>
    <w:p w:rsidR="003305E3" w:rsidRPr="00286F62" w:rsidRDefault="003305E3" w:rsidP="00783044">
      <w:pPr>
        <w:ind w:firstLine="567"/>
        <w:rPr>
          <w:sz w:val="28"/>
          <w:szCs w:val="28"/>
        </w:rPr>
      </w:pPr>
      <w:r w:rsidRPr="00286F62">
        <w:rPr>
          <w:sz w:val="28"/>
          <w:szCs w:val="28"/>
        </w:rPr>
        <w:lastRenderedPageBreak/>
        <w:t xml:space="preserve">Внаслідок бойових дій на території громади було пошкоджено дуже багато інфраструктурних об’єктів, до Сєвєродонецької міської військової адміністрації було надано 14208 інформаційних повідомлень про пошкоджені/знищені об’єкти нерухомого майна. Враховуючи надскладну обстановку, пов’язану із веденням бойових дій, окупацією всієї території громади, встановити реальний стан та провести обстеження інфраструктурних об’єктів наразі неможливо. </w:t>
      </w:r>
    </w:p>
    <w:p w:rsidR="003305E3" w:rsidRPr="00286F62" w:rsidRDefault="003305E3" w:rsidP="00783044">
      <w:pPr>
        <w:ind w:firstLine="567"/>
        <w:rPr>
          <w:sz w:val="28"/>
          <w:szCs w:val="28"/>
        </w:rPr>
      </w:pPr>
      <w:r w:rsidRPr="00286F62">
        <w:rPr>
          <w:sz w:val="28"/>
          <w:szCs w:val="28"/>
        </w:rPr>
        <w:t xml:space="preserve">В 2022 році будівельна галузь </w:t>
      </w:r>
      <w:r w:rsidR="00AB5EC8" w:rsidRPr="00286F62">
        <w:rPr>
          <w:sz w:val="28"/>
          <w:szCs w:val="28"/>
        </w:rPr>
        <w:t>громади</w:t>
      </w:r>
      <w:r w:rsidRPr="00286F62">
        <w:rPr>
          <w:sz w:val="28"/>
          <w:szCs w:val="28"/>
        </w:rPr>
        <w:t xml:space="preserve"> опинилася в складній ситуації, всі будівельні роботи, які планувалося виконати зупинилися 24 лютого 2022 року і до кінця року відновлені не були. </w:t>
      </w:r>
    </w:p>
    <w:p w:rsidR="00783044" w:rsidRPr="00286F62" w:rsidRDefault="00463835" w:rsidP="00783044">
      <w:pPr>
        <w:ind w:firstLine="567"/>
        <w:rPr>
          <w:sz w:val="28"/>
          <w:szCs w:val="28"/>
        </w:rPr>
      </w:pPr>
      <w:r w:rsidRPr="00286F62">
        <w:rPr>
          <w:sz w:val="28"/>
          <w:szCs w:val="28"/>
        </w:rPr>
        <w:t>В 202</w:t>
      </w:r>
      <w:r w:rsidR="00AF4E78" w:rsidRPr="00286F62">
        <w:rPr>
          <w:sz w:val="28"/>
          <w:szCs w:val="28"/>
        </w:rPr>
        <w:t>2-2023</w:t>
      </w:r>
      <w:r w:rsidRPr="00286F62">
        <w:rPr>
          <w:sz w:val="28"/>
          <w:szCs w:val="28"/>
        </w:rPr>
        <w:t xml:space="preserve"> ро</w:t>
      </w:r>
      <w:r w:rsidR="00AF4E78" w:rsidRPr="00286F62">
        <w:rPr>
          <w:sz w:val="28"/>
          <w:szCs w:val="28"/>
        </w:rPr>
        <w:t>ках</w:t>
      </w:r>
      <w:r w:rsidRPr="00286F62">
        <w:rPr>
          <w:sz w:val="28"/>
          <w:szCs w:val="28"/>
        </w:rPr>
        <w:t xml:space="preserve"> були </w:t>
      </w:r>
      <w:r w:rsidR="0026713B" w:rsidRPr="00286F62">
        <w:rPr>
          <w:sz w:val="28"/>
          <w:szCs w:val="28"/>
        </w:rPr>
        <w:t>проведені</w:t>
      </w:r>
      <w:r w:rsidRPr="00286F62">
        <w:rPr>
          <w:sz w:val="28"/>
          <w:szCs w:val="28"/>
        </w:rPr>
        <w:t xml:space="preserve"> наступні </w:t>
      </w:r>
      <w:r w:rsidR="0026713B" w:rsidRPr="00286F62">
        <w:rPr>
          <w:sz w:val="28"/>
          <w:szCs w:val="28"/>
        </w:rPr>
        <w:t>роботи</w:t>
      </w:r>
      <w:r w:rsidRPr="00286F62">
        <w:rPr>
          <w:sz w:val="28"/>
          <w:szCs w:val="28"/>
        </w:rPr>
        <w:t>:</w:t>
      </w:r>
    </w:p>
    <w:p w:rsidR="00783044" w:rsidRPr="00286F62" w:rsidRDefault="00463835" w:rsidP="00783044">
      <w:pPr>
        <w:ind w:firstLine="567"/>
        <w:rPr>
          <w:sz w:val="28"/>
          <w:szCs w:val="28"/>
          <w:lang w:val="ru-RU"/>
        </w:rPr>
      </w:pPr>
      <w:r w:rsidRPr="00286F62">
        <w:rPr>
          <w:sz w:val="28"/>
          <w:szCs w:val="28"/>
        </w:rPr>
        <w:t xml:space="preserve">розробка проектно-кошторисної документації по об’єкту «Реконструкція приміщень для тимчасового розміщення ВПО (евакуйованих) осіб, з розташуванням вбудованих приміщень громадського призначення в будівлі адміністративного призначення (корпус №45), за адресою: пр. Олександра Поля, 46» на суму </w:t>
      </w:r>
      <w:r w:rsidR="0074139C" w:rsidRPr="00286F62">
        <w:rPr>
          <w:sz w:val="28"/>
          <w:szCs w:val="28"/>
        </w:rPr>
        <w:t xml:space="preserve">871,00 </w:t>
      </w:r>
      <w:r w:rsidRPr="00286F62">
        <w:rPr>
          <w:sz w:val="28"/>
          <w:szCs w:val="28"/>
        </w:rPr>
        <w:t>тис. грн</w:t>
      </w:r>
      <w:r w:rsidR="00783044" w:rsidRPr="00286F62">
        <w:rPr>
          <w:sz w:val="28"/>
          <w:szCs w:val="28"/>
          <w:lang w:val="ru-RU"/>
        </w:rPr>
        <w:t>.</w:t>
      </w:r>
    </w:p>
    <w:p w:rsidR="00783044" w:rsidRPr="00286F62" w:rsidRDefault="00463835" w:rsidP="00783044">
      <w:pPr>
        <w:ind w:firstLine="567"/>
        <w:rPr>
          <w:sz w:val="28"/>
          <w:szCs w:val="28"/>
        </w:rPr>
      </w:pPr>
      <w:r w:rsidRPr="00286F62">
        <w:rPr>
          <w:sz w:val="28"/>
          <w:szCs w:val="28"/>
        </w:rPr>
        <w:t>Також у 2023</w:t>
      </w:r>
      <w:r w:rsidR="0026713B" w:rsidRPr="00286F62">
        <w:rPr>
          <w:sz w:val="28"/>
          <w:szCs w:val="28"/>
        </w:rPr>
        <w:t>-2024</w:t>
      </w:r>
      <w:r w:rsidRPr="00286F62">
        <w:rPr>
          <w:sz w:val="28"/>
          <w:szCs w:val="28"/>
        </w:rPr>
        <w:t xml:space="preserve"> році </w:t>
      </w:r>
      <w:r w:rsidR="0026713B" w:rsidRPr="00286F62">
        <w:rPr>
          <w:sz w:val="28"/>
          <w:szCs w:val="28"/>
        </w:rPr>
        <w:t>зап</w:t>
      </w:r>
      <w:r w:rsidR="003F2573" w:rsidRPr="00286F62">
        <w:rPr>
          <w:sz w:val="28"/>
          <w:szCs w:val="28"/>
        </w:rPr>
        <w:t>лановано</w:t>
      </w:r>
      <w:r w:rsidRPr="00286F62">
        <w:rPr>
          <w:sz w:val="28"/>
          <w:szCs w:val="28"/>
        </w:rPr>
        <w:t xml:space="preserve"> проведення реконструкції приміщень для тимчасового розміщення ВПО</w:t>
      </w:r>
      <w:r w:rsidR="00A43215" w:rsidRPr="00286F62">
        <w:rPr>
          <w:sz w:val="28"/>
          <w:szCs w:val="28"/>
        </w:rPr>
        <w:t xml:space="preserve"> (евакуйованих) осіб, з розташуванням вбудованих приміщень громадського призначення в будівлі адміністративного призначення (корпус №45), за адресою: пр. Олександра Поля, 46, на сум</w:t>
      </w:r>
      <w:r w:rsidR="0074139C" w:rsidRPr="00286F62">
        <w:rPr>
          <w:sz w:val="28"/>
          <w:szCs w:val="28"/>
        </w:rPr>
        <w:t xml:space="preserve">у 28610,00 </w:t>
      </w:r>
      <w:r w:rsidR="00A43215" w:rsidRPr="00286F62">
        <w:rPr>
          <w:sz w:val="28"/>
          <w:szCs w:val="28"/>
        </w:rPr>
        <w:t>тис. грн.</w:t>
      </w:r>
    </w:p>
    <w:p w:rsidR="00783044" w:rsidRPr="00286F62" w:rsidRDefault="00A43215" w:rsidP="00783044">
      <w:pPr>
        <w:ind w:firstLine="567"/>
        <w:rPr>
          <w:sz w:val="28"/>
          <w:szCs w:val="28"/>
        </w:rPr>
      </w:pPr>
      <w:r w:rsidRPr="00286F62">
        <w:rPr>
          <w:sz w:val="28"/>
          <w:szCs w:val="28"/>
        </w:rPr>
        <w:t>В 202</w:t>
      </w:r>
      <w:r w:rsidR="00EB5C29" w:rsidRPr="00286F62">
        <w:rPr>
          <w:sz w:val="28"/>
          <w:szCs w:val="28"/>
        </w:rPr>
        <w:t>3</w:t>
      </w:r>
      <w:r w:rsidRPr="00286F62">
        <w:rPr>
          <w:sz w:val="28"/>
          <w:szCs w:val="28"/>
        </w:rPr>
        <w:t xml:space="preserve"> році викон</w:t>
      </w:r>
      <w:r w:rsidR="003F2573" w:rsidRPr="00286F62">
        <w:rPr>
          <w:sz w:val="28"/>
          <w:szCs w:val="28"/>
        </w:rPr>
        <w:t>увались</w:t>
      </w:r>
      <w:r w:rsidRPr="00286F62">
        <w:rPr>
          <w:sz w:val="28"/>
          <w:szCs w:val="28"/>
        </w:rPr>
        <w:t xml:space="preserve"> заход</w:t>
      </w:r>
      <w:r w:rsidR="003F2573" w:rsidRPr="00286F62">
        <w:rPr>
          <w:sz w:val="28"/>
          <w:szCs w:val="28"/>
        </w:rPr>
        <w:t>и</w:t>
      </w:r>
      <w:r w:rsidRPr="00286F62">
        <w:rPr>
          <w:sz w:val="28"/>
          <w:szCs w:val="28"/>
        </w:rPr>
        <w:t xml:space="preserve"> наступної програми:</w:t>
      </w:r>
    </w:p>
    <w:p w:rsidR="002C7999" w:rsidRPr="00286F62" w:rsidRDefault="00A43215">
      <w:pPr>
        <w:pStyle w:val="a5"/>
        <w:numPr>
          <w:ilvl w:val="0"/>
          <w:numId w:val="6"/>
        </w:numPr>
        <w:rPr>
          <w:sz w:val="28"/>
          <w:szCs w:val="28"/>
        </w:rPr>
      </w:pPr>
      <w:r w:rsidRPr="00286F62">
        <w:rPr>
          <w:sz w:val="28"/>
          <w:szCs w:val="28"/>
        </w:rPr>
        <w:t>Програма капітального будівництва, реконструкції та капітального ремонту об’єктів інфраструктури Сєвєродонецької міської територіальної громади на 2023 рік.</w:t>
      </w:r>
    </w:p>
    <w:p w:rsidR="003305E3" w:rsidRPr="00286F62" w:rsidRDefault="003305E3" w:rsidP="003305E3">
      <w:pPr>
        <w:ind w:left="567"/>
        <w:rPr>
          <w:sz w:val="28"/>
          <w:szCs w:val="28"/>
        </w:rPr>
      </w:pPr>
      <w:r w:rsidRPr="00286F62">
        <w:rPr>
          <w:sz w:val="28"/>
          <w:szCs w:val="28"/>
        </w:rPr>
        <w:t>В 2024 році запланована реалізація заходів наступної програми:</w:t>
      </w:r>
    </w:p>
    <w:p w:rsidR="003305E3" w:rsidRPr="00286F62" w:rsidRDefault="003305E3">
      <w:pPr>
        <w:pStyle w:val="a5"/>
        <w:numPr>
          <w:ilvl w:val="0"/>
          <w:numId w:val="13"/>
        </w:numPr>
        <w:rPr>
          <w:sz w:val="28"/>
          <w:szCs w:val="28"/>
        </w:rPr>
      </w:pPr>
      <w:r w:rsidRPr="00286F62">
        <w:rPr>
          <w:sz w:val="28"/>
          <w:szCs w:val="28"/>
        </w:rPr>
        <w:t>Програма капітального будівництва, реконструкції та капітального ремонту об'єктів інфраструктури Сєвєродонецької міської територіальної громади на 2024 рік.</w:t>
      </w:r>
    </w:p>
    <w:p w:rsidR="003305E3" w:rsidRPr="00286F62" w:rsidRDefault="003305E3" w:rsidP="002C7999">
      <w:pPr>
        <w:ind w:left="720"/>
        <w:rPr>
          <w:b/>
          <w:bCs/>
          <w:sz w:val="28"/>
          <w:szCs w:val="28"/>
          <w:u w:val="single"/>
        </w:rPr>
      </w:pPr>
    </w:p>
    <w:p w:rsidR="002C7999" w:rsidRPr="00286F62" w:rsidRDefault="002C7999" w:rsidP="002C7999">
      <w:pPr>
        <w:ind w:left="720"/>
        <w:rPr>
          <w:b/>
          <w:bCs/>
          <w:sz w:val="28"/>
          <w:szCs w:val="28"/>
          <w:u w:val="single"/>
        </w:rPr>
      </w:pPr>
      <w:r w:rsidRPr="00286F62">
        <w:rPr>
          <w:b/>
          <w:bCs/>
          <w:sz w:val="28"/>
          <w:szCs w:val="28"/>
          <w:u w:val="single"/>
        </w:rPr>
        <w:t>Основні проблеми:</w:t>
      </w:r>
    </w:p>
    <w:p w:rsidR="002C7999" w:rsidRPr="00286F62" w:rsidRDefault="002C7999" w:rsidP="002C7999">
      <w:pPr>
        <w:ind w:firstLine="720"/>
        <w:rPr>
          <w:sz w:val="28"/>
          <w:szCs w:val="28"/>
        </w:rPr>
      </w:pPr>
      <w:r w:rsidRPr="00286F62">
        <w:rPr>
          <w:sz w:val="28"/>
          <w:szCs w:val="28"/>
        </w:rPr>
        <w:t xml:space="preserve">недостатнє фінансування заходів щодо капітальних ремонтів та нового будівництва в громаді; </w:t>
      </w:r>
    </w:p>
    <w:p w:rsidR="002C7999" w:rsidRPr="00286F62" w:rsidRDefault="002C7999" w:rsidP="002C7999">
      <w:pPr>
        <w:ind w:firstLine="720"/>
        <w:rPr>
          <w:sz w:val="28"/>
          <w:szCs w:val="28"/>
        </w:rPr>
      </w:pPr>
      <w:r w:rsidRPr="00286F62">
        <w:rPr>
          <w:sz w:val="28"/>
          <w:szCs w:val="28"/>
        </w:rPr>
        <w:t>відсутня або в незадовільному стані матеріально-технічна база щодо проведення капітальних ремонтів та будівництва в громаді;</w:t>
      </w:r>
    </w:p>
    <w:p w:rsidR="002C7999" w:rsidRPr="00286F62" w:rsidRDefault="002C7999" w:rsidP="002C7999">
      <w:pPr>
        <w:ind w:firstLine="720"/>
        <w:rPr>
          <w:sz w:val="28"/>
          <w:szCs w:val="28"/>
        </w:rPr>
      </w:pPr>
      <w:r w:rsidRPr="00286F62">
        <w:rPr>
          <w:sz w:val="28"/>
          <w:szCs w:val="28"/>
        </w:rPr>
        <w:t>негативні наслідки після вторгнення РФ на територію України.</w:t>
      </w:r>
    </w:p>
    <w:p w:rsidR="002C7999" w:rsidRPr="00286F62" w:rsidRDefault="002C7999" w:rsidP="002C7999">
      <w:pPr>
        <w:ind w:firstLine="720"/>
        <w:rPr>
          <w:sz w:val="28"/>
          <w:szCs w:val="28"/>
        </w:rPr>
      </w:pPr>
    </w:p>
    <w:p w:rsidR="002C7999" w:rsidRPr="00286F62" w:rsidRDefault="002C7999" w:rsidP="002C7999">
      <w:pPr>
        <w:ind w:firstLine="720"/>
        <w:rPr>
          <w:b/>
          <w:bCs/>
          <w:sz w:val="28"/>
          <w:szCs w:val="28"/>
          <w:u w:val="single"/>
        </w:rPr>
      </w:pPr>
      <w:r w:rsidRPr="00286F62">
        <w:rPr>
          <w:b/>
          <w:bCs/>
          <w:sz w:val="28"/>
          <w:szCs w:val="28"/>
          <w:u w:val="single"/>
        </w:rPr>
        <w:t>Основні завдання:</w:t>
      </w:r>
    </w:p>
    <w:p w:rsidR="002C7999" w:rsidRPr="00286F62" w:rsidRDefault="00352D7F" w:rsidP="002C7999">
      <w:pPr>
        <w:ind w:firstLine="720"/>
        <w:rPr>
          <w:sz w:val="28"/>
          <w:szCs w:val="28"/>
        </w:rPr>
      </w:pPr>
      <w:r w:rsidRPr="00286F62">
        <w:rPr>
          <w:sz w:val="28"/>
          <w:szCs w:val="28"/>
        </w:rPr>
        <w:t>фінансування заходів щодо реалізації проектів громади за рахунок коштів бюджету громади, державного бюджету та інших, незаборонених чинним законодавством, коштів;</w:t>
      </w:r>
    </w:p>
    <w:p w:rsidR="00352D7F" w:rsidRPr="00286F62" w:rsidRDefault="00352D7F" w:rsidP="002C7999">
      <w:pPr>
        <w:ind w:firstLine="720"/>
        <w:rPr>
          <w:sz w:val="28"/>
          <w:szCs w:val="28"/>
        </w:rPr>
      </w:pPr>
      <w:r w:rsidRPr="00286F62">
        <w:rPr>
          <w:sz w:val="28"/>
          <w:szCs w:val="28"/>
        </w:rPr>
        <w:t>відновлення матеріально-технічної бази для проведення капітальних ремонтів та будівництва в громаді;</w:t>
      </w:r>
    </w:p>
    <w:p w:rsidR="00352D7F" w:rsidRPr="00286F62" w:rsidRDefault="00352D7F" w:rsidP="002C7999">
      <w:pPr>
        <w:ind w:firstLine="720"/>
        <w:rPr>
          <w:sz w:val="28"/>
          <w:szCs w:val="28"/>
        </w:rPr>
      </w:pPr>
      <w:r w:rsidRPr="00286F62">
        <w:rPr>
          <w:sz w:val="28"/>
          <w:szCs w:val="28"/>
        </w:rPr>
        <w:lastRenderedPageBreak/>
        <w:t>усунення негативних наслідків вторгнення РФ на територію України після деокупації громади.</w:t>
      </w:r>
    </w:p>
    <w:p w:rsidR="002C7999" w:rsidRPr="00286F62" w:rsidRDefault="002C7999" w:rsidP="002C7999">
      <w:pPr>
        <w:ind w:firstLine="720"/>
        <w:rPr>
          <w:sz w:val="28"/>
          <w:szCs w:val="28"/>
        </w:rPr>
      </w:pPr>
    </w:p>
    <w:p w:rsidR="00352D7F" w:rsidRPr="00286F62" w:rsidRDefault="00352D7F" w:rsidP="002C7999">
      <w:pPr>
        <w:ind w:firstLine="720"/>
        <w:rPr>
          <w:b/>
          <w:bCs/>
          <w:sz w:val="28"/>
          <w:szCs w:val="28"/>
          <w:u w:val="single"/>
        </w:rPr>
      </w:pPr>
      <w:r w:rsidRPr="00286F62">
        <w:rPr>
          <w:b/>
          <w:bCs/>
          <w:sz w:val="28"/>
          <w:szCs w:val="28"/>
          <w:u w:val="single"/>
        </w:rPr>
        <w:t>Очікувані результати:</w:t>
      </w:r>
    </w:p>
    <w:p w:rsidR="00352D7F" w:rsidRPr="00286F62" w:rsidRDefault="00352D7F" w:rsidP="00352D7F">
      <w:pPr>
        <w:ind w:firstLine="720"/>
        <w:rPr>
          <w:sz w:val="28"/>
          <w:szCs w:val="28"/>
        </w:rPr>
      </w:pPr>
      <w:r w:rsidRPr="00286F62">
        <w:rPr>
          <w:sz w:val="28"/>
          <w:szCs w:val="28"/>
        </w:rPr>
        <w:t>залучені кошти від державного бюджету та інших, незаборонених чинним законодавством, коштів для реалізації заходів проектів відновлення громади, проведення капітальних ремонтів та будівництва в громаді;</w:t>
      </w:r>
    </w:p>
    <w:p w:rsidR="00352D7F" w:rsidRPr="00286F62" w:rsidRDefault="00352D7F" w:rsidP="00352D7F">
      <w:pPr>
        <w:ind w:firstLine="720"/>
        <w:rPr>
          <w:sz w:val="28"/>
          <w:szCs w:val="28"/>
        </w:rPr>
      </w:pPr>
      <w:r w:rsidRPr="00286F62">
        <w:rPr>
          <w:sz w:val="28"/>
          <w:szCs w:val="28"/>
        </w:rPr>
        <w:t>достатній рівень матеріально-технічної бази для проведення капітальних ремонтів та будівництва в громаді;</w:t>
      </w:r>
    </w:p>
    <w:p w:rsidR="00783044" w:rsidRPr="00286F62" w:rsidRDefault="00352D7F" w:rsidP="00783044">
      <w:pPr>
        <w:ind w:firstLine="720"/>
        <w:rPr>
          <w:sz w:val="28"/>
          <w:szCs w:val="28"/>
        </w:rPr>
      </w:pPr>
      <w:r w:rsidRPr="00286F62">
        <w:rPr>
          <w:sz w:val="28"/>
          <w:szCs w:val="28"/>
        </w:rPr>
        <w:t>усуненні негативні наслідки вторгнення РФ на територію України після деокупації громади.</w:t>
      </w:r>
    </w:p>
    <w:p w:rsidR="00783044" w:rsidRPr="00286F62" w:rsidRDefault="00783044" w:rsidP="00783044">
      <w:pPr>
        <w:ind w:firstLine="567"/>
        <w:rPr>
          <w:sz w:val="28"/>
          <w:szCs w:val="28"/>
        </w:rPr>
      </w:pPr>
    </w:p>
    <w:p w:rsidR="00FE6646" w:rsidRPr="00286F62" w:rsidRDefault="004E0DDE" w:rsidP="00783044">
      <w:pPr>
        <w:ind w:firstLine="567"/>
        <w:rPr>
          <w:sz w:val="28"/>
          <w:szCs w:val="28"/>
        </w:rPr>
      </w:pPr>
      <w:r w:rsidRPr="00286F62">
        <w:rPr>
          <w:b/>
          <w:sz w:val="28"/>
          <w:szCs w:val="28"/>
        </w:rPr>
        <w:t>1.15 Торгівля</w:t>
      </w:r>
    </w:p>
    <w:p w:rsidR="00B9049B" w:rsidRPr="00286F62" w:rsidRDefault="00B9049B" w:rsidP="00FE6646">
      <w:pPr>
        <w:rPr>
          <w:b/>
          <w:sz w:val="28"/>
          <w:szCs w:val="28"/>
        </w:rPr>
      </w:pPr>
    </w:p>
    <w:p w:rsidR="00734BAC" w:rsidRPr="00286F62" w:rsidRDefault="004E0DDE" w:rsidP="00FE6646">
      <w:pPr>
        <w:ind w:firstLine="567"/>
        <w:rPr>
          <w:sz w:val="28"/>
          <w:szCs w:val="28"/>
        </w:rPr>
      </w:pPr>
      <w:r w:rsidRPr="00286F62">
        <w:rPr>
          <w:sz w:val="28"/>
          <w:szCs w:val="28"/>
        </w:rPr>
        <w:t>Важливим сегментом економічного потенціалу є внутрішня торгівля. Роздрібний товарооборот є одним із показників, який характеризує рівень життя, матеріального та культурного благополуччя населення.</w:t>
      </w:r>
    </w:p>
    <w:p w:rsidR="00734BAC" w:rsidRPr="00286F62" w:rsidRDefault="004E0DDE" w:rsidP="0031391F">
      <w:pPr>
        <w:pBdr>
          <w:top w:val="nil"/>
          <w:left w:val="nil"/>
          <w:bottom w:val="nil"/>
          <w:right w:val="nil"/>
          <w:between w:val="nil"/>
        </w:pBdr>
        <w:tabs>
          <w:tab w:val="left" w:pos="567"/>
          <w:tab w:val="left" w:pos="1134"/>
        </w:tabs>
        <w:ind w:firstLine="567"/>
        <w:rPr>
          <w:sz w:val="28"/>
          <w:szCs w:val="28"/>
        </w:rPr>
      </w:pPr>
      <w:r w:rsidRPr="00286F62">
        <w:rPr>
          <w:sz w:val="28"/>
          <w:szCs w:val="28"/>
        </w:rPr>
        <w:t xml:space="preserve">Ефективне функціонування системи обігу споживчих товарів в громаді </w:t>
      </w:r>
      <w:r w:rsidR="003F2573" w:rsidRPr="00286F62">
        <w:rPr>
          <w:sz w:val="28"/>
          <w:szCs w:val="28"/>
        </w:rPr>
        <w:t xml:space="preserve"> </w:t>
      </w:r>
      <w:r w:rsidRPr="00286F62">
        <w:rPr>
          <w:sz w:val="28"/>
          <w:szCs w:val="28"/>
        </w:rPr>
        <w:t>забезпечу</w:t>
      </w:r>
      <w:r w:rsidR="00724065" w:rsidRPr="00286F62">
        <w:rPr>
          <w:sz w:val="28"/>
          <w:szCs w:val="28"/>
        </w:rPr>
        <w:t>вало</w:t>
      </w:r>
      <w:r w:rsidRPr="00286F62">
        <w:rPr>
          <w:sz w:val="28"/>
          <w:szCs w:val="28"/>
        </w:rPr>
        <w:t xml:space="preserve"> 549 об’єктів роздрібної торгівлі (в т. ч. супермаркети «Сім’я», «Велика кишеня», «АТБ», «Сільпо»), 159 кіосків та павільйонів, 42 підприємство оптової торгівлі. </w:t>
      </w:r>
    </w:p>
    <w:p w:rsidR="00734BAC" w:rsidRPr="00286F62" w:rsidRDefault="00724065" w:rsidP="0031391F">
      <w:pPr>
        <w:tabs>
          <w:tab w:val="left" w:pos="5670"/>
        </w:tabs>
        <w:ind w:firstLine="567"/>
        <w:rPr>
          <w:sz w:val="28"/>
          <w:szCs w:val="28"/>
        </w:rPr>
      </w:pPr>
      <w:r w:rsidRPr="00286F62">
        <w:rPr>
          <w:sz w:val="28"/>
          <w:szCs w:val="28"/>
        </w:rPr>
        <w:t>Р</w:t>
      </w:r>
      <w:r w:rsidR="004E0DDE" w:rsidRPr="00286F62">
        <w:rPr>
          <w:sz w:val="28"/>
          <w:szCs w:val="28"/>
        </w:rPr>
        <w:t>оздрібна торгівля</w:t>
      </w:r>
      <w:r w:rsidRPr="00286F62">
        <w:rPr>
          <w:sz w:val="28"/>
          <w:szCs w:val="28"/>
        </w:rPr>
        <w:t xml:space="preserve"> була представлена</w:t>
      </w:r>
      <w:r w:rsidR="004E0DDE" w:rsidRPr="00286F62">
        <w:rPr>
          <w:sz w:val="28"/>
          <w:szCs w:val="28"/>
        </w:rPr>
        <w:t xml:space="preserve"> і спеціалізованими торговельними мережами та фірмовими магазинами: побутової техніки та електроніки «Фокстрот», «COMFY», цифрової техніки та мобільного зв’язку «Алло», одягу «Colіn’s», косметики та побутової хімії «Watsons», «ПроСтор» та «Єва», українського електроінструменту «</w:t>
      </w:r>
      <w:r w:rsidR="00D27829" w:rsidRPr="00286F62">
        <w:fldChar w:fldCharType="begin"/>
      </w:r>
      <w:r w:rsidR="004E0DDE" w:rsidRPr="00286F62">
        <w:instrText xml:space="preserve"> HYPERLINK "https://dnipro-m.ua/news/vystavka-forum-sumshhina-agrarnaya-2019/" </w:instrText>
      </w:r>
      <w:r w:rsidR="00D27829" w:rsidRPr="00286F62">
        <w:fldChar w:fldCharType="separate"/>
      </w:r>
      <w:r w:rsidR="004E0DDE" w:rsidRPr="00286F62">
        <w:rPr>
          <w:sz w:val="28"/>
          <w:szCs w:val="28"/>
        </w:rPr>
        <w:t>Dnipro-M».</w:t>
      </w:r>
    </w:p>
    <w:p w:rsidR="00734BAC" w:rsidRPr="00286F62" w:rsidRDefault="00D27829" w:rsidP="0031391F">
      <w:pPr>
        <w:pBdr>
          <w:top w:val="nil"/>
          <w:left w:val="nil"/>
          <w:bottom w:val="nil"/>
          <w:right w:val="nil"/>
          <w:between w:val="nil"/>
        </w:pBdr>
        <w:tabs>
          <w:tab w:val="left" w:pos="567"/>
          <w:tab w:val="left" w:pos="1134"/>
        </w:tabs>
        <w:ind w:firstLine="567"/>
        <w:rPr>
          <w:sz w:val="28"/>
          <w:szCs w:val="28"/>
        </w:rPr>
      </w:pPr>
      <w:r w:rsidRPr="00286F62">
        <w:fldChar w:fldCharType="end"/>
      </w:r>
      <w:r w:rsidR="004E0DDE" w:rsidRPr="00286F62">
        <w:rPr>
          <w:sz w:val="28"/>
          <w:szCs w:val="28"/>
        </w:rPr>
        <w:t>У сфері ресторанного господарства в громаді ді</w:t>
      </w:r>
      <w:r w:rsidR="00724065" w:rsidRPr="00286F62">
        <w:rPr>
          <w:sz w:val="28"/>
          <w:szCs w:val="28"/>
        </w:rPr>
        <w:t>яли</w:t>
      </w:r>
      <w:r w:rsidR="004E0DDE" w:rsidRPr="00286F62">
        <w:rPr>
          <w:sz w:val="28"/>
          <w:szCs w:val="28"/>
        </w:rPr>
        <w:t xml:space="preserve"> 114 об’єктів.</w:t>
      </w:r>
    </w:p>
    <w:p w:rsidR="00734BAC" w:rsidRPr="00286F62" w:rsidRDefault="004E0DDE" w:rsidP="0031391F">
      <w:pPr>
        <w:ind w:firstLine="567"/>
        <w:rPr>
          <w:sz w:val="28"/>
          <w:szCs w:val="28"/>
        </w:rPr>
      </w:pPr>
      <w:r w:rsidRPr="00286F62">
        <w:rPr>
          <w:sz w:val="28"/>
          <w:szCs w:val="28"/>
        </w:rPr>
        <w:t>Побутові послуги нада</w:t>
      </w:r>
      <w:r w:rsidR="00724065" w:rsidRPr="00286F62">
        <w:rPr>
          <w:sz w:val="28"/>
          <w:szCs w:val="28"/>
        </w:rPr>
        <w:t>вали</w:t>
      </w:r>
      <w:r w:rsidRPr="00286F62">
        <w:rPr>
          <w:sz w:val="28"/>
          <w:szCs w:val="28"/>
        </w:rPr>
        <w:t xml:space="preserve"> 121 об'єкт.</w:t>
      </w:r>
    </w:p>
    <w:p w:rsidR="00734BAC" w:rsidRPr="00286F62" w:rsidRDefault="004E0DDE" w:rsidP="0031391F">
      <w:pPr>
        <w:ind w:firstLine="567"/>
        <w:rPr>
          <w:sz w:val="28"/>
          <w:szCs w:val="28"/>
        </w:rPr>
      </w:pPr>
      <w:r w:rsidRPr="00286F62">
        <w:rPr>
          <w:sz w:val="28"/>
          <w:szCs w:val="28"/>
        </w:rPr>
        <w:t>Мереж</w:t>
      </w:r>
      <w:r w:rsidR="00724065" w:rsidRPr="00286F62">
        <w:rPr>
          <w:sz w:val="28"/>
          <w:szCs w:val="28"/>
        </w:rPr>
        <w:t>а</w:t>
      </w:r>
      <w:r w:rsidRPr="00286F62">
        <w:rPr>
          <w:sz w:val="28"/>
          <w:szCs w:val="28"/>
        </w:rPr>
        <w:t xml:space="preserve"> об’єктів торгівлі в Сєвєродонецькій міській територіальній громаді </w:t>
      </w:r>
      <w:r w:rsidR="00724065" w:rsidRPr="00286F62">
        <w:rPr>
          <w:sz w:val="28"/>
          <w:szCs w:val="28"/>
        </w:rPr>
        <w:t xml:space="preserve">до </w:t>
      </w:r>
      <w:r w:rsidR="00692BB3" w:rsidRPr="00286F62">
        <w:rPr>
          <w:sz w:val="28"/>
          <w:szCs w:val="28"/>
        </w:rPr>
        <w:t>повномасштабного вторгнення Російської федерації в Україну</w:t>
      </w:r>
      <w:r w:rsidR="00724065" w:rsidRPr="00286F62">
        <w:rPr>
          <w:sz w:val="28"/>
          <w:szCs w:val="28"/>
        </w:rPr>
        <w:t xml:space="preserve"> була </w:t>
      </w:r>
      <w:r w:rsidRPr="00286F62">
        <w:rPr>
          <w:sz w:val="28"/>
          <w:szCs w:val="28"/>
        </w:rPr>
        <w:t>представлена</w:t>
      </w:r>
      <w:r w:rsidR="00724065" w:rsidRPr="00286F62">
        <w:rPr>
          <w:sz w:val="28"/>
          <w:szCs w:val="28"/>
        </w:rPr>
        <w:t xml:space="preserve"> наступними об’єктами</w:t>
      </w:r>
      <w:r w:rsidRPr="00286F62">
        <w:rPr>
          <w:sz w:val="28"/>
          <w:szCs w:val="28"/>
        </w:rPr>
        <w:t>:</w:t>
      </w:r>
    </w:p>
    <w:p w:rsidR="00734BAC" w:rsidRPr="00286F62" w:rsidRDefault="004E0DDE" w:rsidP="0031391F">
      <w:pPr>
        <w:pBdr>
          <w:top w:val="nil"/>
          <w:left w:val="nil"/>
          <w:bottom w:val="nil"/>
          <w:right w:val="nil"/>
          <w:between w:val="nil"/>
        </w:pBdr>
        <w:tabs>
          <w:tab w:val="left" w:pos="993"/>
        </w:tabs>
        <w:ind w:firstLine="567"/>
        <w:rPr>
          <w:sz w:val="28"/>
          <w:szCs w:val="28"/>
        </w:rPr>
      </w:pPr>
      <w:r w:rsidRPr="00286F62">
        <w:rPr>
          <w:sz w:val="28"/>
          <w:szCs w:val="28"/>
        </w:rPr>
        <w:t>продовольчі магазини – 166 од.;</w:t>
      </w:r>
    </w:p>
    <w:p w:rsidR="00734BAC" w:rsidRPr="00286F62" w:rsidRDefault="004E0DDE" w:rsidP="0031391F">
      <w:pPr>
        <w:pBdr>
          <w:top w:val="nil"/>
          <w:left w:val="nil"/>
          <w:bottom w:val="nil"/>
          <w:right w:val="nil"/>
          <w:between w:val="nil"/>
        </w:pBdr>
        <w:tabs>
          <w:tab w:val="left" w:pos="993"/>
        </w:tabs>
        <w:ind w:firstLine="567"/>
        <w:rPr>
          <w:sz w:val="28"/>
          <w:szCs w:val="28"/>
        </w:rPr>
      </w:pPr>
      <w:r w:rsidRPr="00286F62">
        <w:rPr>
          <w:sz w:val="28"/>
          <w:szCs w:val="28"/>
        </w:rPr>
        <w:t>непродовольчі магазини – 286 од.;</w:t>
      </w:r>
    </w:p>
    <w:p w:rsidR="00734BAC" w:rsidRPr="00286F62" w:rsidRDefault="004E0DDE" w:rsidP="0031391F">
      <w:pPr>
        <w:pBdr>
          <w:top w:val="nil"/>
          <w:left w:val="nil"/>
          <w:bottom w:val="nil"/>
          <w:right w:val="nil"/>
          <w:between w:val="nil"/>
        </w:pBdr>
        <w:tabs>
          <w:tab w:val="left" w:pos="993"/>
        </w:tabs>
        <w:ind w:firstLine="567"/>
        <w:rPr>
          <w:sz w:val="28"/>
          <w:szCs w:val="28"/>
        </w:rPr>
      </w:pPr>
      <w:r w:rsidRPr="00286F62">
        <w:rPr>
          <w:sz w:val="28"/>
          <w:szCs w:val="28"/>
        </w:rPr>
        <w:t>кіоски, павільйони – 159 од.;</w:t>
      </w:r>
    </w:p>
    <w:p w:rsidR="00734BAC" w:rsidRPr="00286F62" w:rsidRDefault="004E0DDE" w:rsidP="0031391F">
      <w:pPr>
        <w:pBdr>
          <w:top w:val="nil"/>
          <w:left w:val="nil"/>
          <w:bottom w:val="nil"/>
          <w:right w:val="nil"/>
          <w:between w:val="nil"/>
        </w:pBdr>
        <w:tabs>
          <w:tab w:val="left" w:pos="993"/>
        </w:tabs>
        <w:ind w:firstLine="567"/>
        <w:rPr>
          <w:sz w:val="28"/>
          <w:szCs w:val="28"/>
        </w:rPr>
      </w:pPr>
      <w:r w:rsidRPr="00286F62">
        <w:rPr>
          <w:sz w:val="28"/>
          <w:szCs w:val="28"/>
        </w:rPr>
        <w:t>АЗС – 18 од.;</w:t>
      </w:r>
    </w:p>
    <w:p w:rsidR="00734BAC" w:rsidRPr="00286F62" w:rsidRDefault="004E0DDE" w:rsidP="0031391F">
      <w:pPr>
        <w:pBdr>
          <w:top w:val="nil"/>
          <w:left w:val="nil"/>
          <w:bottom w:val="nil"/>
          <w:right w:val="nil"/>
          <w:between w:val="nil"/>
        </w:pBdr>
        <w:tabs>
          <w:tab w:val="left" w:pos="993"/>
        </w:tabs>
        <w:ind w:firstLine="567"/>
        <w:rPr>
          <w:sz w:val="28"/>
          <w:szCs w:val="28"/>
        </w:rPr>
      </w:pPr>
      <w:r w:rsidRPr="00286F62">
        <w:rPr>
          <w:sz w:val="28"/>
          <w:szCs w:val="28"/>
        </w:rPr>
        <w:t>відділи в магазинах – 79 од.;</w:t>
      </w:r>
    </w:p>
    <w:p w:rsidR="00734BAC" w:rsidRPr="00286F62" w:rsidRDefault="0031391F" w:rsidP="0031391F">
      <w:pPr>
        <w:pBdr>
          <w:top w:val="nil"/>
          <w:left w:val="nil"/>
          <w:bottom w:val="nil"/>
          <w:right w:val="nil"/>
          <w:between w:val="nil"/>
        </w:pBdr>
        <w:tabs>
          <w:tab w:val="left" w:pos="993"/>
        </w:tabs>
        <w:ind w:firstLine="567"/>
        <w:rPr>
          <w:sz w:val="28"/>
          <w:szCs w:val="28"/>
        </w:rPr>
      </w:pPr>
      <w:r w:rsidRPr="00286F62">
        <w:rPr>
          <w:sz w:val="28"/>
          <w:szCs w:val="28"/>
        </w:rPr>
        <w:t>о</w:t>
      </w:r>
      <w:r w:rsidR="004E0DDE" w:rsidRPr="00286F62">
        <w:rPr>
          <w:sz w:val="28"/>
          <w:szCs w:val="28"/>
        </w:rPr>
        <w:t>б’єкти оптової торгівлі – 42 од..</w:t>
      </w:r>
    </w:p>
    <w:p w:rsidR="00734BAC" w:rsidRPr="00286F62" w:rsidRDefault="00724065" w:rsidP="0031391F">
      <w:pPr>
        <w:pBdr>
          <w:top w:val="nil"/>
          <w:left w:val="nil"/>
          <w:bottom w:val="nil"/>
          <w:right w:val="nil"/>
          <w:between w:val="nil"/>
        </w:pBdr>
        <w:ind w:firstLine="567"/>
        <w:rPr>
          <w:sz w:val="28"/>
          <w:szCs w:val="28"/>
        </w:rPr>
      </w:pPr>
      <w:r w:rsidRPr="00286F62">
        <w:rPr>
          <w:sz w:val="28"/>
          <w:szCs w:val="28"/>
        </w:rPr>
        <w:t>Значну роль в забезпеченні населення продуктами харчування і непродовольчими товарами в громаді відігра</w:t>
      </w:r>
      <w:r w:rsidR="0031391F" w:rsidRPr="00286F62">
        <w:rPr>
          <w:sz w:val="28"/>
          <w:szCs w:val="28"/>
        </w:rPr>
        <w:t>вали 5 ринків (3 – змішаних, 1 –</w:t>
      </w:r>
      <w:r w:rsidRPr="00286F62">
        <w:rPr>
          <w:sz w:val="28"/>
          <w:szCs w:val="28"/>
        </w:rPr>
        <w:t xml:space="preserve"> продовольчий, 1 – непродовольчий). Загальна кількість торговельних місць на ринках – 3496.</w:t>
      </w:r>
    </w:p>
    <w:p w:rsidR="00692BB3" w:rsidRPr="00286F62" w:rsidRDefault="00692BB3" w:rsidP="0031391F">
      <w:pPr>
        <w:pBdr>
          <w:top w:val="nil"/>
          <w:left w:val="nil"/>
          <w:bottom w:val="nil"/>
          <w:right w:val="nil"/>
          <w:between w:val="nil"/>
        </w:pBdr>
        <w:ind w:firstLine="567"/>
        <w:rPr>
          <w:sz w:val="28"/>
          <w:szCs w:val="28"/>
        </w:rPr>
      </w:pPr>
      <w:r w:rsidRPr="00286F62">
        <w:rPr>
          <w:sz w:val="28"/>
          <w:szCs w:val="28"/>
        </w:rPr>
        <w:t xml:space="preserve">Проведення активних бойових дій на території Сєвєродонецької міської територіальної громади, оголошення загальної евакуації мешканців з 24.02.2022, масовий відтік працездатного населення, суттєві руйнування </w:t>
      </w:r>
      <w:r w:rsidRPr="00286F62">
        <w:rPr>
          <w:sz w:val="28"/>
          <w:szCs w:val="28"/>
        </w:rPr>
        <w:lastRenderedPageBreak/>
        <w:t>виробничих та інфраструктурних об’єктів, закриття підприємств призвели до дисбалансів в економіці.</w:t>
      </w:r>
    </w:p>
    <w:p w:rsidR="00ED4826" w:rsidRPr="00286F62" w:rsidRDefault="00ED4826" w:rsidP="0031391F">
      <w:pPr>
        <w:ind w:firstLine="567"/>
        <w:rPr>
          <w:sz w:val="28"/>
          <w:szCs w:val="28"/>
        </w:rPr>
      </w:pPr>
      <w:r w:rsidRPr="00286F62">
        <w:rPr>
          <w:sz w:val="28"/>
          <w:szCs w:val="28"/>
        </w:rPr>
        <w:t>В 2023 році в рамках виконання міських цільових програм викон</w:t>
      </w:r>
      <w:r w:rsidR="003F2573" w:rsidRPr="00286F62">
        <w:rPr>
          <w:sz w:val="28"/>
          <w:szCs w:val="28"/>
        </w:rPr>
        <w:t>увались</w:t>
      </w:r>
      <w:r w:rsidRPr="00286F62">
        <w:rPr>
          <w:sz w:val="28"/>
          <w:szCs w:val="28"/>
        </w:rPr>
        <w:t xml:space="preserve"> заход</w:t>
      </w:r>
      <w:r w:rsidR="003F2573" w:rsidRPr="00286F62">
        <w:rPr>
          <w:sz w:val="28"/>
          <w:szCs w:val="28"/>
        </w:rPr>
        <w:t>и</w:t>
      </w:r>
      <w:r w:rsidRPr="00286F62">
        <w:rPr>
          <w:sz w:val="28"/>
          <w:szCs w:val="28"/>
        </w:rPr>
        <w:t xml:space="preserve"> по наступній програмі:</w:t>
      </w:r>
    </w:p>
    <w:p w:rsidR="00EB5C29" w:rsidRPr="00286F62" w:rsidRDefault="00C12AA0">
      <w:pPr>
        <w:pStyle w:val="a5"/>
        <w:numPr>
          <w:ilvl w:val="0"/>
          <w:numId w:val="3"/>
        </w:numPr>
        <w:rPr>
          <w:sz w:val="27"/>
          <w:szCs w:val="27"/>
        </w:rPr>
      </w:pPr>
      <w:r w:rsidRPr="00286F62">
        <w:rPr>
          <w:sz w:val="27"/>
          <w:szCs w:val="27"/>
        </w:rPr>
        <w:t>Розвиток мережі торгівлі, ресторанного господарства та сфери побутових послуг в Сєвєродонецькій міській територіальній громаді на 2023 рік</w:t>
      </w:r>
      <w:r w:rsidR="00ED4826" w:rsidRPr="00286F62">
        <w:rPr>
          <w:sz w:val="27"/>
          <w:szCs w:val="27"/>
        </w:rPr>
        <w:t>.</w:t>
      </w:r>
    </w:p>
    <w:p w:rsidR="00005021" w:rsidRPr="00286F62" w:rsidRDefault="00005021" w:rsidP="00005021">
      <w:pPr>
        <w:ind w:firstLine="567"/>
        <w:rPr>
          <w:sz w:val="28"/>
          <w:szCs w:val="28"/>
        </w:rPr>
      </w:pPr>
      <w:r w:rsidRPr="00286F62">
        <w:rPr>
          <w:sz w:val="28"/>
          <w:szCs w:val="28"/>
        </w:rPr>
        <w:t xml:space="preserve">У 2022-2023 роках </w:t>
      </w:r>
      <w:r w:rsidR="003F2573" w:rsidRPr="00286F62">
        <w:rPr>
          <w:sz w:val="28"/>
          <w:szCs w:val="28"/>
        </w:rPr>
        <w:t>заповнювався</w:t>
      </w:r>
      <w:r w:rsidRPr="00286F62">
        <w:rPr>
          <w:sz w:val="28"/>
          <w:szCs w:val="28"/>
        </w:rPr>
        <w:t xml:space="preserve"> облік щодо пошкодженого майна у Сєвєродонецькій міській ТГ, була надана інформація на 619 об’єктів пошкодженого/зруйнованого нерухомого майна (об’єкти торгівлі, сфери обслуговування та ресторанного господарства).</w:t>
      </w:r>
    </w:p>
    <w:p w:rsidR="00EB5C29" w:rsidRPr="00286F62" w:rsidRDefault="00EB5C29" w:rsidP="00EB5C29">
      <w:pPr>
        <w:ind w:firstLine="567"/>
        <w:rPr>
          <w:sz w:val="27"/>
          <w:szCs w:val="27"/>
        </w:rPr>
      </w:pPr>
      <w:r w:rsidRPr="00286F62">
        <w:rPr>
          <w:sz w:val="28"/>
          <w:szCs w:val="28"/>
        </w:rPr>
        <w:t>Розвиток внутрішньої торгівлі тісно пов’язаний з розвитком промислового та сільськогосподарського виробництва.</w:t>
      </w:r>
      <w:r w:rsidRPr="00286F62">
        <w:rPr>
          <w:sz w:val="27"/>
          <w:szCs w:val="27"/>
        </w:rPr>
        <w:t xml:space="preserve"> </w:t>
      </w:r>
      <w:r w:rsidRPr="00286F62">
        <w:rPr>
          <w:sz w:val="28"/>
          <w:szCs w:val="28"/>
        </w:rPr>
        <w:t>До 24.02.2024 очікувалось, що відбудеться на період 2022-2024 року зростання економіки та її макроекономічна стабільність (зростання промислового та сільськогосподарського виробництва, приватних грошових переказів, збільшення реальної середньомісячної та мінімальної заробітних плат, розширення мережі об’єктів торгівлі, стабілізації цінової ситуації та відповідно збільшення споживчого попиту населення). Прогнозувалось  отримати позитивні результати у сфері внутрішньої торгівлі та сфери послуг.</w:t>
      </w:r>
    </w:p>
    <w:p w:rsidR="00EB5C29" w:rsidRPr="00286F62" w:rsidRDefault="00EB5C29" w:rsidP="00005021">
      <w:pPr>
        <w:pBdr>
          <w:top w:val="nil"/>
          <w:left w:val="nil"/>
          <w:bottom w:val="nil"/>
          <w:right w:val="nil"/>
          <w:between w:val="nil"/>
        </w:pBdr>
        <w:ind w:firstLine="567"/>
        <w:rPr>
          <w:sz w:val="28"/>
          <w:szCs w:val="28"/>
        </w:rPr>
      </w:pPr>
      <w:r w:rsidRPr="00286F62">
        <w:rPr>
          <w:sz w:val="28"/>
          <w:szCs w:val="28"/>
        </w:rPr>
        <w:t>З початку збройної агресії проти України ринок збуту був змушений здійснювати свою діяльність в умовах воєнного стану з певними обмеженнями або частково, покинувши громаду.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w:t>
      </w:r>
    </w:p>
    <w:p w:rsidR="00692BB3" w:rsidRPr="00286F62" w:rsidRDefault="00692BB3" w:rsidP="00692BB3">
      <w:pPr>
        <w:ind w:firstLine="567"/>
        <w:rPr>
          <w:sz w:val="28"/>
          <w:szCs w:val="28"/>
        </w:rPr>
      </w:pPr>
      <w:r w:rsidRPr="00286F62">
        <w:rPr>
          <w:sz w:val="28"/>
          <w:szCs w:val="28"/>
        </w:rPr>
        <w:t>В 2024 році в рамках виконання міських цільових програм запланована реалізація заходів наступної програми:</w:t>
      </w:r>
    </w:p>
    <w:p w:rsidR="00692BB3" w:rsidRPr="00286F62" w:rsidRDefault="00692BB3">
      <w:pPr>
        <w:pStyle w:val="a5"/>
        <w:numPr>
          <w:ilvl w:val="0"/>
          <w:numId w:val="14"/>
        </w:numPr>
        <w:rPr>
          <w:sz w:val="28"/>
          <w:szCs w:val="28"/>
        </w:rPr>
      </w:pPr>
      <w:r w:rsidRPr="00286F62">
        <w:rPr>
          <w:sz w:val="28"/>
          <w:szCs w:val="28"/>
        </w:rPr>
        <w:t>Міська цільова програма "Розвиток мережі торгівлі, ресторанного господарства та сфери побутових послуг у Сєвєродонецькій міській територіальній громаді на 2024 рік".</w:t>
      </w:r>
    </w:p>
    <w:p w:rsidR="00EB5C29" w:rsidRPr="00286F62" w:rsidRDefault="00EB5C29" w:rsidP="00EB5C29">
      <w:pPr>
        <w:ind w:right="-17" w:firstLine="567"/>
        <w:rPr>
          <w:sz w:val="28"/>
          <w:szCs w:val="28"/>
        </w:rPr>
      </w:pPr>
    </w:p>
    <w:p w:rsidR="00EB5C29" w:rsidRPr="00286F62" w:rsidRDefault="000A0515" w:rsidP="00EB5C29">
      <w:pPr>
        <w:ind w:right="-17" w:firstLine="567"/>
        <w:rPr>
          <w:sz w:val="28"/>
          <w:szCs w:val="28"/>
        </w:rPr>
      </w:pPr>
      <w:r w:rsidRPr="00286F62">
        <w:rPr>
          <w:b/>
          <w:sz w:val="28"/>
          <w:szCs w:val="28"/>
          <w:u w:val="single"/>
        </w:rPr>
        <w:t>Основні проблеми:</w:t>
      </w:r>
    </w:p>
    <w:p w:rsidR="00EB5C29" w:rsidRPr="00286F62" w:rsidRDefault="000A0515" w:rsidP="00EB5C29">
      <w:pPr>
        <w:ind w:right="-17" w:firstLine="567"/>
        <w:rPr>
          <w:sz w:val="28"/>
          <w:szCs w:val="28"/>
        </w:rPr>
      </w:pPr>
      <w:r w:rsidRPr="00286F62">
        <w:rPr>
          <w:sz w:val="28"/>
          <w:szCs w:val="28"/>
        </w:rPr>
        <w:t>низьке забезпечення торговельної мережі громади товарами місцевого виробництва за доступними цінами, розширення асортименту;</w:t>
      </w:r>
    </w:p>
    <w:p w:rsidR="00EB5C29" w:rsidRPr="00286F62" w:rsidRDefault="00EB5C29" w:rsidP="00EB5C29">
      <w:pPr>
        <w:tabs>
          <w:tab w:val="left" w:pos="851"/>
          <w:tab w:val="num" w:pos="2240"/>
        </w:tabs>
        <w:ind w:right="-284" w:firstLine="567"/>
        <w:rPr>
          <w:sz w:val="28"/>
          <w:szCs w:val="28"/>
        </w:rPr>
      </w:pPr>
      <w:r w:rsidRPr="00286F62">
        <w:rPr>
          <w:sz w:val="28"/>
          <w:szCs w:val="28"/>
        </w:rPr>
        <w:t>зруйновані та пошкоджені торгівельні комплекси, втрата основних фондів, ринків збуту товарів, відсутність необхідної кількості обігових коштів, порушення логістичних шляхів тощо;</w:t>
      </w:r>
    </w:p>
    <w:p w:rsidR="00EB5C29" w:rsidRPr="00286F62" w:rsidRDefault="00EB5C29" w:rsidP="00EB5C29">
      <w:pPr>
        <w:tabs>
          <w:tab w:val="left" w:pos="851"/>
          <w:tab w:val="num" w:pos="2240"/>
        </w:tabs>
        <w:ind w:right="-284" w:firstLine="567"/>
        <w:rPr>
          <w:sz w:val="28"/>
          <w:szCs w:val="28"/>
        </w:rPr>
      </w:pPr>
      <w:r w:rsidRPr="00286F62">
        <w:rPr>
          <w:sz w:val="28"/>
          <w:szCs w:val="28"/>
        </w:rPr>
        <w:t>сфера торгівлі припинила свою роботу у громаді та/або здійснювала свою діяльність в умовах воєнного стану з обмеженнями;</w:t>
      </w:r>
    </w:p>
    <w:p w:rsidR="00EB5C29" w:rsidRPr="00286F62" w:rsidRDefault="00EB5C29" w:rsidP="00EB5C29">
      <w:pPr>
        <w:tabs>
          <w:tab w:val="left" w:pos="851"/>
          <w:tab w:val="num" w:pos="2240"/>
        </w:tabs>
        <w:ind w:right="-284" w:firstLine="567"/>
        <w:rPr>
          <w:sz w:val="28"/>
          <w:szCs w:val="28"/>
        </w:rPr>
      </w:pPr>
      <w:r w:rsidRPr="00286F62">
        <w:rPr>
          <w:sz w:val="28"/>
          <w:szCs w:val="28"/>
        </w:rPr>
        <w:t>зруйновано, пошкоджено та розграбовано ринки, торгівельні точки.</w:t>
      </w:r>
    </w:p>
    <w:p w:rsidR="00EB5C29" w:rsidRPr="00286F62" w:rsidRDefault="000A0515" w:rsidP="00EB5C29">
      <w:pPr>
        <w:ind w:right="-17" w:firstLine="567"/>
        <w:rPr>
          <w:sz w:val="28"/>
          <w:szCs w:val="28"/>
        </w:rPr>
      </w:pPr>
      <w:r w:rsidRPr="00286F62">
        <w:rPr>
          <w:sz w:val="28"/>
          <w:szCs w:val="28"/>
        </w:rPr>
        <w:t>низький рівень обізнаності населення з питань захисту прав споживачів</w:t>
      </w:r>
      <w:r w:rsidR="00EB5C29" w:rsidRPr="00286F62">
        <w:rPr>
          <w:sz w:val="28"/>
          <w:szCs w:val="28"/>
        </w:rPr>
        <w:t>.</w:t>
      </w:r>
    </w:p>
    <w:p w:rsidR="00783044" w:rsidRPr="00286F62" w:rsidRDefault="00783044" w:rsidP="00EB5C29">
      <w:pPr>
        <w:ind w:right="-17" w:firstLine="567"/>
        <w:rPr>
          <w:b/>
          <w:bCs/>
          <w:iCs/>
          <w:sz w:val="28"/>
          <w:szCs w:val="28"/>
          <w:u w:val="single"/>
        </w:rPr>
      </w:pPr>
    </w:p>
    <w:p w:rsidR="00EB5C29" w:rsidRPr="00286F62" w:rsidRDefault="000A0515" w:rsidP="00EB5C29">
      <w:pPr>
        <w:ind w:right="-17" w:firstLine="567"/>
        <w:rPr>
          <w:i/>
          <w:sz w:val="28"/>
          <w:szCs w:val="28"/>
        </w:rPr>
      </w:pPr>
      <w:r w:rsidRPr="00286F62">
        <w:rPr>
          <w:b/>
          <w:bCs/>
          <w:iCs/>
          <w:sz w:val="28"/>
          <w:szCs w:val="28"/>
          <w:u w:val="single"/>
        </w:rPr>
        <w:t>Основні завдання</w:t>
      </w:r>
      <w:r w:rsidRPr="00286F62">
        <w:rPr>
          <w:iCs/>
          <w:sz w:val="28"/>
          <w:szCs w:val="28"/>
          <w:u w:val="single"/>
        </w:rPr>
        <w:t>:</w:t>
      </w:r>
    </w:p>
    <w:p w:rsidR="00EB5C29" w:rsidRPr="00286F62" w:rsidRDefault="000A0515" w:rsidP="00EB5C29">
      <w:pPr>
        <w:ind w:right="-17" w:firstLine="567"/>
        <w:rPr>
          <w:i/>
          <w:sz w:val="28"/>
          <w:szCs w:val="28"/>
        </w:rPr>
      </w:pPr>
      <w:r w:rsidRPr="00286F62">
        <w:rPr>
          <w:sz w:val="28"/>
          <w:szCs w:val="28"/>
        </w:rPr>
        <w:lastRenderedPageBreak/>
        <w:t xml:space="preserve">сприяння </w:t>
      </w:r>
      <w:r w:rsidR="00CA0876" w:rsidRPr="00286F62">
        <w:rPr>
          <w:sz w:val="28"/>
          <w:szCs w:val="28"/>
        </w:rPr>
        <w:t>забезпеченню</w:t>
      </w:r>
      <w:r w:rsidRPr="00286F62">
        <w:rPr>
          <w:sz w:val="28"/>
          <w:szCs w:val="28"/>
        </w:rPr>
        <w:t xml:space="preserve"> насиченості торговельної мережі </w:t>
      </w:r>
      <w:r w:rsidR="00C948FF" w:rsidRPr="00286F62">
        <w:rPr>
          <w:sz w:val="28"/>
          <w:szCs w:val="28"/>
        </w:rPr>
        <w:t>громади</w:t>
      </w:r>
      <w:r w:rsidRPr="00286F62">
        <w:rPr>
          <w:sz w:val="28"/>
          <w:szCs w:val="28"/>
        </w:rPr>
        <w:t xml:space="preserve"> товарами місцевого виробництва за доступними цінами, розширення асортименту;</w:t>
      </w:r>
    </w:p>
    <w:p w:rsidR="00EB5C29" w:rsidRPr="00286F62" w:rsidRDefault="000A0515" w:rsidP="00EB5C29">
      <w:pPr>
        <w:ind w:right="-17" w:firstLine="567"/>
        <w:rPr>
          <w:i/>
          <w:sz w:val="28"/>
          <w:szCs w:val="28"/>
        </w:rPr>
      </w:pPr>
      <w:r w:rsidRPr="00286F62">
        <w:rPr>
          <w:sz w:val="28"/>
          <w:szCs w:val="28"/>
        </w:rPr>
        <w:t>сприяння активізації роботи щодо недопущення надходження на споживчий ринок незаконно ввезених, недоброякісних продуктів харчування та алкогольних напоїв, дотриманню законодавства щодо захисту прав споживачів та правил торгівлі;</w:t>
      </w:r>
    </w:p>
    <w:p w:rsidR="00EB5C29" w:rsidRPr="00286F62" w:rsidRDefault="000A0515" w:rsidP="00EB5C29">
      <w:pPr>
        <w:ind w:right="-17" w:firstLine="567"/>
        <w:rPr>
          <w:i/>
          <w:sz w:val="28"/>
          <w:szCs w:val="28"/>
        </w:rPr>
      </w:pPr>
      <w:r w:rsidRPr="00286F62">
        <w:rPr>
          <w:sz w:val="28"/>
          <w:szCs w:val="28"/>
        </w:rPr>
        <w:t>здійснення заходів з інформування населення з питань захисту прав споживачів;</w:t>
      </w:r>
    </w:p>
    <w:p w:rsidR="00CA0876" w:rsidRPr="00286F62" w:rsidRDefault="00EB5C29" w:rsidP="00CA0876">
      <w:pPr>
        <w:ind w:right="-17" w:firstLine="567"/>
        <w:rPr>
          <w:i/>
          <w:sz w:val="28"/>
          <w:szCs w:val="28"/>
        </w:rPr>
      </w:pPr>
      <w:r w:rsidRPr="00286F62">
        <w:rPr>
          <w:iCs/>
          <w:sz w:val="28"/>
          <w:szCs w:val="28"/>
        </w:rPr>
        <w:t>з</w:t>
      </w:r>
      <w:r w:rsidR="00C948FF" w:rsidRPr="00286F62">
        <w:rPr>
          <w:sz w:val="28"/>
          <w:szCs w:val="28"/>
        </w:rPr>
        <w:t>абезпечення безпечного функціонування економіки Сєвєродонецької міської територіальної громади в умовах після деокупації громади;</w:t>
      </w:r>
    </w:p>
    <w:p w:rsidR="00CA0876" w:rsidRPr="00286F62" w:rsidRDefault="00C948FF" w:rsidP="00CA0876">
      <w:pPr>
        <w:ind w:right="-17" w:firstLine="567"/>
        <w:rPr>
          <w:i/>
          <w:sz w:val="28"/>
          <w:szCs w:val="28"/>
        </w:rPr>
      </w:pPr>
      <w:r w:rsidRPr="00286F62">
        <w:rPr>
          <w:sz w:val="28"/>
          <w:szCs w:val="28"/>
        </w:rPr>
        <w:t>подолання негативних наслідків після вторгнення РФ на територію України, сприяння у відновленні роботи внутрішньої торгівлі після деокупації громади;</w:t>
      </w:r>
    </w:p>
    <w:p w:rsidR="00CA0876" w:rsidRPr="00D274CB" w:rsidRDefault="00EB5C29" w:rsidP="00CA0876">
      <w:pPr>
        <w:ind w:right="-17" w:firstLine="567"/>
        <w:rPr>
          <w:i/>
          <w:sz w:val="28"/>
          <w:szCs w:val="28"/>
        </w:rPr>
      </w:pPr>
      <w:r w:rsidRPr="00286F62">
        <w:rPr>
          <w:sz w:val="28"/>
          <w:szCs w:val="28"/>
        </w:rPr>
        <w:t>забезпечення населення продуктами харчування першої необхідності, у тому числі, вироблених місцевими товаровиробниками</w:t>
      </w:r>
      <w:r w:rsidRPr="00D274CB">
        <w:rPr>
          <w:sz w:val="28"/>
          <w:szCs w:val="28"/>
        </w:rPr>
        <w:t>;</w:t>
      </w:r>
    </w:p>
    <w:p w:rsidR="00CA0876" w:rsidRPr="00D274CB" w:rsidRDefault="00EB5C29" w:rsidP="00CA0876">
      <w:pPr>
        <w:ind w:right="-17" w:firstLine="567"/>
        <w:rPr>
          <w:i/>
          <w:sz w:val="28"/>
          <w:szCs w:val="28"/>
        </w:rPr>
      </w:pPr>
      <w:r w:rsidRPr="00D274CB">
        <w:rPr>
          <w:sz w:val="28"/>
          <w:szCs w:val="28"/>
        </w:rPr>
        <w:t>ліквідація несанкціонованої торгівлі;</w:t>
      </w:r>
    </w:p>
    <w:p w:rsidR="00CA0876" w:rsidRPr="00D274CB" w:rsidRDefault="00EB5C29" w:rsidP="00CA0876">
      <w:pPr>
        <w:ind w:right="-17" w:firstLine="567"/>
        <w:rPr>
          <w:i/>
          <w:sz w:val="28"/>
          <w:szCs w:val="28"/>
        </w:rPr>
      </w:pPr>
      <w:r w:rsidRPr="00D274CB">
        <w:rPr>
          <w:sz w:val="28"/>
          <w:szCs w:val="28"/>
        </w:rPr>
        <w:t>створення сприятливих умов для продажу продукції виробниками безпосередньо споживачам, у т. ч. сільськогосподарської</w:t>
      </w:r>
      <w:r w:rsidR="00CA0876" w:rsidRPr="00D274CB">
        <w:rPr>
          <w:sz w:val="28"/>
          <w:szCs w:val="28"/>
        </w:rPr>
        <w:t>.</w:t>
      </w:r>
    </w:p>
    <w:p w:rsidR="00CA0876" w:rsidRPr="00D274CB" w:rsidRDefault="00CA0876" w:rsidP="00CA0876">
      <w:pPr>
        <w:ind w:right="-17" w:firstLine="567"/>
        <w:rPr>
          <w:i/>
          <w:sz w:val="28"/>
          <w:szCs w:val="28"/>
        </w:rPr>
      </w:pPr>
    </w:p>
    <w:p w:rsidR="00CA0876" w:rsidRPr="00D274CB" w:rsidRDefault="000A0515" w:rsidP="00CA0876">
      <w:pPr>
        <w:ind w:right="-17" w:firstLine="567"/>
        <w:rPr>
          <w:iCs/>
          <w:sz w:val="28"/>
          <w:szCs w:val="28"/>
        </w:rPr>
      </w:pPr>
      <w:r w:rsidRPr="00D274CB">
        <w:rPr>
          <w:b/>
          <w:bCs/>
          <w:iCs/>
          <w:sz w:val="28"/>
          <w:szCs w:val="28"/>
          <w:u w:val="single"/>
        </w:rPr>
        <w:t>Очікувані результати:</w:t>
      </w:r>
    </w:p>
    <w:p w:rsidR="00CA0876" w:rsidRPr="00D274CB" w:rsidRDefault="001B5E25" w:rsidP="00CA0876">
      <w:pPr>
        <w:ind w:right="-17" w:firstLine="567"/>
        <w:rPr>
          <w:iCs/>
          <w:sz w:val="28"/>
          <w:szCs w:val="28"/>
        </w:rPr>
      </w:pPr>
      <w:r w:rsidRPr="00D274CB">
        <w:rPr>
          <w:sz w:val="28"/>
          <w:szCs w:val="28"/>
        </w:rPr>
        <w:t xml:space="preserve">високий рівень </w:t>
      </w:r>
      <w:r w:rsidR="000A0515" w:rsidRPr="00D274CB">
        <w:rPr>
          <w:sz w:val="28"/>
          <w:szCs w:val="28"/>
        </w:rPr>
        <w:t>обсягу обороту роздрібної торгівлі;</w:t>
      </w:r>
    </w:p>
    <w:p w:rsidR="00CA0876" w:rsidRPr="00D274CB" w:rsidRDefault="000A0515" w:rsidP="00CA0876">
      <w:pPr>
        <w:ind w:right="-17" w:firstLine="567"/>
        <w:rPr>
          <w:iCs/>
          <w:sz w:val="28"/>
          <w:szCs w:val="28"/>
        </w:rPr>
      </w:pPr>
      <w:r w:rsidRPr="00D274CB">
        <w:rPr>
          <w:sz w:val="28"/>
          <w:szCs w:val="28"/>
        </w:rPr>
        <w:t>дотримання суб’єктами господарювання у сферах торгівлі, ресторанного господарства, побутового обслуговування вимог чинного законодавства з питань захисту прав споживачів</w:t>
      </w:r>
      <w:r w:rsidR="001B5E25" w:rsidRPr="00D274CB">
        <w:rPr>
          <w:sz w:val="28"/>
          <w:szCs w:val="28"/>
        </w:rPr>
        <w:t>;</w:t>
      </w:r>
    </w:p>
    <w:p w:rsidR="00CA0876" w:rsidRPr="00D274CB" w:rsidRDefault="001B5E25" w:rsidP="00CA0876">
      <w:pPr>
        <w:ind w:right="-17" w:firstLine="567"/>
        <w:rPr>
          <w:iCs/>
          <w:sz w:val="28"/>
          <w:szCs w:val="28"/>
        </w:rPr>
      </w:pPr>
      <w:r w:rsidRPr="00D274CB">
        <w:rPr>
          <w:sz w:val="28"/>
          <w:szCs w:val="28"/>
        </w:rPr>
        <w:t>безпечне функціонування економіки Сєвєродонецької міської територіальної громади в умовах після деокупації громади;</w:t>
      </w:r>
    </w:p>
    <w:p w:rsidR="00CA0876" w:rsidRPr="00D274CB" w:rsidRDefault="001B5E25" w:rsidP="00CA0876">
      <w:pPr>
        <w:ind w:right="-17" w:firstLine="567"/>
        <w:rPr>
          <w:iCs/>
          <w:sz w:val="28"/>
          <w:szCs w:val="28"/>
        </w:rPr>
      </w:pPr>
      <w:r w:rsidRPr="00D274CB">
        <w:rPr>
          <w:sz w:val="28"/>
          <w:szCs w:val="28"/>
        </w:rPr>
        <w:t>відновлена робота внутрішньої торгівлі після деокупації громади;</w:t>
      </w:r>
    </w:p>
    <w:p w:rsidR="00CA0876" w:rsidRPr="00D274CB" w:rsidRDefault="001B5E25" w:rsidP="00CA0876">
      <w:pPr>
        <w:ind w:right="-17" w:firstLine="567"/>
        <w:rPr>
          <w:iCs/>
          <w:sz w:val="28"/>
          <w:szCs w:val="28"/>
        </w:rPr>
      </w:pPr>
      <w:r w:rsidRPr="00D274CB">
        <w:rPr>
          <w:sz w:val="28"/>
          <w:szCs w:val="28"/>
        </w:rPr>
        <w:t>покращено фінансово-економічний стан торгівельного комплексу громади;</w:t>
      </w:r>
    </w:p>
    <w:p w:rsidR="001B5E25" w:rsidRPr="00D274CB" w:rsidRDefault="00CA0876" w:rsidP="00CA0876">
      <w:pPr>
        <w:ind w:right="-17" w:firstLine="567"/>
        <w:rPr>
          <w:iCs/>
          <w:sz w:val="28"/>
          <w:szCs w:val="28"/>
        </w:rPr>
      </w:pPr>
      <w:r w:rsidRPr="00D274CB">
        <w:rPr>
          <w:sz w:val="28"/>
          <w:szCs w:val="28"/>
        </w:rPr>
        <w:t>підвищено</w:t>
      </w:r>
      <w:r w:rsidR="001B5E25" w:rsidRPr="00D274CB">
        <w:rPr>
          <w:sz w:val="28"/>
          <w:szCs w:val="28"/>
        </w:rPr>
        <w:t xml:space="preserve"> рівень надходжень до бюджетів усіх рівнів.</w:t>
      </w:r>
    </w:p>
    <w:p w:rsidR="00C12AA0" w:rsidRPr="00D274CB" w:rsidRDefault="00C12AA0" w:rsidP="00D154A5">
      <w:pPr>
        <w:pBdr>
          <w:top w:val="nil"/>
          <w:left w:val="nil"/>
          <w:bottom w:val="nil"/>
          <w:right w:val="nil"/>
          <w:between w:val="nil"/>
        </w:pBdr>
        <w:rPr>
          <w:sz w:val="28"/>
          <w:szCs w:val="28"/>
          <w:highlight w:val="yellow"/>
        </w:rPr>
      </w:pPr>
    </w:p>
    <w:p w:rsidR="002D1AB9" w:rsidRPr="00D274CB" w:rsidRDefault="0048457D" w:rsidP="002D1AB9">
      <w:pPr>
        <w:pBdr>
          <w:top w:val="nil"/>
          <w:left w:val="nil"/>
          <w:bottom w:val="nil"/>
          <w:right w:val="nil"/>
          <w:between w:val="nil"/>
        </w:pBdr>
        <w:ind w:firstLine="567"/>
        <w:rPr>
          <w:b/>
          <w:bCs/>
          <w:sz w:val="28"/>
          <w:szCs w:val="28"/>
        </w:rPr>
      </w:pPr>
      <w:bookmarkStart w:id="14" w:name="_Hlk147318627"/>
      <w:r w:rsidRPr="00D274CB">
        <w:rPr>
          <w:b/>
          <w:bCs/>
          <w:sz w:val="28"/>
          <w:szCs w:val="28"/>
        </w:rPr>
        <w:t>1.16 Землеустрій, містобудування та архітектура</w:t>
      </w:r>
    </w:p>
    <w:p w:rsidR="002D1AB9" w:rsidRPr="00D274CB" w:rsidRDefault="002D1AB9" w:rsidP="002D1AB9">
      <w:pPr>
        <w:pBdr>
          <w:top w:val="nil"/>
          <w:left w:val="nil"/>
          <w:bottom w:val="nil"/>
          <w:right w:val="nil"/>
          <w:between w:val="nil"/>
        </w:pBdr>
        <w:ind w:firstLine="567"/>
        <w:rPr>
          <w:b/>
          <w:bCs/>
          <w:sz w:val="28"/>
          <w:szCs w:val="28"/>
        </w:rPr>
      </w:pPr>
    </w:p>
    <w:p w:rsidR="009A5A41" w:rsidRPr="00286F62" w:rsidRDefault="009A5A41" w:rsidP="002D1AB9">
      <w:pPr>
        <w:pBdr>
          <w:top w:val="nil"/>
          <w:left w:val="nil"/>
          <w:bottom w:val="nil"/>
          <w:right w:val="nil"/>
          <w:between w:val="nil"/>
        </w:pBdr>
        <w:ind w:firstLine="567"/>
        <w:rPr>
          <w:b/>
          <w:bCs/>
          <w:sz w:val="28"/>
          <w:szCs w:val="28"/>
        </w:rPr>
      </w:pPr>
      <w:bookmarkStart w:id="15" w:name="_Hlk158640144"/>
      <w:r w:rsidRPr="00286F62">
        <w:rPr>
          <w:sz w:val="28"/>
          <w:szCs w:val="28"/>
        </w:rPr>
        <w:t>Площа території громади</w:t>
      </w:r>
      <w:r w:rsidR="007C3C16" w:rsidRPr="00286F62">
        <w:rPr>
          <w:sz w:val="28"/>
          <w:szCs w:val="28"/>
        </w:rPr>
        <w:t>,</w:t>
      </w:r>
      <w:r w:rsidRPr="00286F62">
        <w:rPr>
          <w:sz w:val="28"/>
          <w:szCs w:val="28"/>
        </w:rPr>
        <w:t xml:space="preserve"> </w:t>
      </w:r>
      <w:r w:rsidR="007C3C16" w:rsidRPr="00286F62">
        <w:rPr>
          <w:sz w:val="28"/>
          <w:szCs w:val="28"/>
        </w:rPr>
        <w:t>до повномасштабного вторгнення Російської Федерації в Україну,</w:t>
      </w:r>
      <w:r w:rsidRPr="00286F62">
        <w:rPr>
          <w:sz w:val="28"/>
          <w:szCs w:val="28"/>
        </w:rPr>
        <w:t xml:space="preserve"> становила 712,8 км2. До складу громади входило 20 населених пунктів: адміністративний центр – місто Сєвєродонецьк, прилеглі села та селища Боброве, Борівське, Боровеньки, Воєводівка, Воронове, Гаврилівка, Єпіфанівка, Лісна Дача, Метьолкіне, Нижній Суходіл, Нова Астрахань, Олександрівка, Осколонівка, Павлоград, Пурдівка, Синецький, Сиротине, Смолянинове, Чабанівка.</w:t>
      </w:r>
    </w:p>
    <w:p w:rsidR="009A5A41" w:rsidRPr="00286F62" w:rsidRDefault="009A5A41" w:rsidP="00CA0876">
      <w:pPr>
        <w:pStyle w:val="17"/>
        <w:spacing w:after="0" w:line="240" w:lineRule="auto"/>
        <w:ind w:left="0" w:firstLine="709"/>
        <w:jc w:val="both"/>
        <w:rPr>
          <w:rFonts w:ascii="Times New Roman" w:hAnsi="Times New Roman"/>
          <w:sz w:val="28"/>
          <w:szCs w:val="28"/>
          <w:lang w:val="uk-UA"/>
        </w:rPr>
      </w:pPr>
      <w:r w:rsidRPr="00286F62">
        <w:rPr>
          <w:rFonts w:ascii="Times New Roman" w:hAnsi="Times New Roman"/>
          <w:sz w:val="28"/>
          <w:szCs w:val="28"/>
          <w:lang w:val="uk-UA"/>
        </w:rPr>
        <w:t>Всього земель в межах адміністративно-територіальних одиниць – 72685,29 Га, у тому числі:</w:t>
      </w:r>
    </w:p>
    <w:p w:rsidR="009A5A41" w:rsidRPr="00286F62" w:rsidRDefault="009A5A41" w:rsidP="009A5A41">
      <w:pPr>
        <w:pStyle w:val="a5"/>
        <w:rPr>
          <w:sz w:val="28"/>
          <w:szCs w:val="28"/>
        </w:rPr>
      </w:pPr>
      <w:r w:rsidRPr="00286F62">
        <w:rPr>
          <w:sz w:val="28"/>
          <w:szCs w:val="28"/>
        </w:rPr>
        <w:t>с/г угідь 23340,283 Га (з них ріллі -15131,8992 Га).</w:t>
      </w:r>
    </w:p>
    <w:p w:rsidR="009A5A41" w:rsidRPr="00286F62" w:rsidRDefault="009A5A41" w:rsidP="009A5A41">
      <w:pPr>
        <w:rPr>
          <w:sz w:val="28"/>
          <w:szCs w:val="28"/>
        </w:rPr>
      </w:pPr>
      <w:r w:rsidRPr="00286F62">
        <w:rPr>
          <w:sz w:val="28"/>
          <w:szCs w:val="28"/>
        </w:rPr>
        <w:lastRenderedPageBreak/>
        <w:t xml:space="preserve">Землі, які перебувають у власності: </w:t>
      </w:r>
    </w:p>
    <w:p w:rsidR="009A5A41" w:rsidRPr="00286F62" w:rsidRDefault="009A5A41" w:rsidP="009A5A41">
      <w:pPr>
        <w:rPr>
          <w:sz w:val="28"/>
          <w:szCs w:val="28"/>
        </w:rPr>
      </w:pPr>
      <w:r w:rsidRPr="00286F62">
        <w:rPr>
          <w:sz w:val="28"/>
          <w:szCs w:val="28"/>
        </w:rPr>
        <w:tab/>
        <w:t>Державна – 17354,1496 Га (у т. ч. угідь – 2998,7408 Га);</w:t>
      </w:r>
    </w:p>
    <w:p w:rsidR="009A5A41" w:rsidRPr="00286F62" w:rsidRDefault="009A5A41" w:rsidP="009A5A41">
      <w:pPr>
        <w:rPr>
          <w:sz w:val="28"/>
          <w:szCs w:val="28"/>
        </w:rPr>
      </w:pPr>
      <w:r w:rsidRPr="00286F62">
        <w:rPr>
          <w:sz w:val="28"/>
          <w:szCs w:val="28"/>
        </w:rPr>
        <w:tab/>
        <w:t>Приватна – 7588,1094 Га (у т. ч. угідь – 6757,6652 Га);</w:t>
      </w:r>
    </w:p>
    <w:p w:rsidR="009A5A41" w:rsidRPr="00286F62" w:rsidRDefault="009A5A41" w:rsidP="009A5A41">
      <w:pPr>
        <w:rPr>
          <w:sz w:val="28"/>
          <w:szCs w:val="28"/>
        </w:rPr>
      </w:pPr>
      <w:r w:rsidRPr="00286F62">
        <w:rPr>
          <w:sz w:val="28"/>
          <w:szCs w:val="28"/>
        </w:rPr>
        <w:tab/>
        <w:t>Колективна – 260,7289 Га (у т. ч. угідь – 210,3497 Га);</w:t>
      </w:r>
    </w:p>
    <w:p w:rsidR="009A5A41" w:rsidRPr="00286F62" w:rsidRDefault="009A5A41" w:rsidP="009A5A41">
      <w:pPr>
        <w:rPr>
          <w:sz w:val="28"/>
          <w:szCs w:val="28"/>
        </w:rPr>
      </w:pPr>
      <w:r w:rsidRPr="00286F62">
        <w:rPr>
          <w:sz w:val="28"/>
          <w:szCs w:val="28"/>
        </w:rPr>
        <w:tab/>
        <w:t>Комунальна – 39,0121 Га (у т. ч. угідь – 0,4584 Га).</w:t>
      </w:r>
    </w:p>
    <w:bookmarkEnd w:id="15"/>
    <w:p w:rsidR="003F2573" w:rsidRPr="00286F62" w:rsidRDefault="00843432" w:rsidP="003F2573">
      <w:pPr>
        <w:shd w:val="clear" w:color="auto" w:fill="FFFFFF"/>
        <w:ind w:firstLine="567"/>
        <w:rPr>
          <w:sz w:val="28"/>
          <w:szCs w:val="28"/>
        </w:rPr>
      </w:pPr>
      <w:r w:rsidRPr="00286F62">
        <w:rPr>
          <w:sz w:val="28"/>
          <w:szCs w:val="28"/>
        </w:rPr>
        <w:t>В сучасних умовах значно зростає роль територіального фактору у вирішенні стратегічних завдань соціально-економічного розвитку країни, у зв’язку з чим підвищується роль містобудівної документації.</w:t>
      </w:r>
    </w:p>
    <w:p w:rsidR="003F2573" w:rsidRPr="00286F62" w:rsidRDefault="00F21E47" w:rsidP="003F2573">
      <w:pPr>
        <w:shd w:val="clear" w:color="auto" w:fill="FFFFFF"/>
        <w:ind w:firstLine="567"/>
        <w:rPr>
          <w:sz w:val="28"/>
          <w:szCs w:val="28"/>
        </w:rPr>
      </w:pPr>
      <w:r w:rsidRPr="00286F62">
        <w:rPr>
          <w:rStyle w:val="7274"/>
          <w:sz w:val="28"/>
          <w:szCs w:val="28"/>
        </w:rPr>
        <w:t>Протягом</w:t>
      </w:r>
      <w:r w:rsidRPr="00286F62">
        <w:rPr>
          <w:sz w:val="28"/>
          <w:szCs w:val="28"/>
        </w:rPr>
        <w:t xml:space="preserve"> 2022</w:t>
      </w:r>
      <w:r w:rsidR="003F2573" w:rsidRPr="00286F62">
        <w:rPr>
          <w:sz w:val="28"/>
          <w:szCs w:val="28"/>
        </w:rPr>
        <w:t>-</w:t>
      </w:r>
      <w:r w:rsidRPr="00286F62">
        <w:rPr>
          <w:sz w:val="28"/>
          <w:szCs w:val="28"/>
        </w:rPr>
        <w:t>2023 років</w:t>
      </w:r>
      <w:r w:rsidR="000C3CEE" w:rsidRPr="00286F62">
        <w:rPr>
          <w:sz w:val="28"/>
          <w:szCs w:val="28"/>
        </w:rPr>
        <w:t xml:space="preserve"> незважаючи на </w:t>
      </w:r>
      <w:r w:rsidRPr="00286F62">
        <w:rPr>
          <w:sz w:val="28"/>
          <w:szCs w:val="28"/>
        </w:rPr>
        <w:t>окупацію</w:t>
      </w:r>
      <w:r w:rsidR="000C3CEE" w:rsidRPr="00286F62">
        <w:rPr>
          <w:sz w:val="28"/>
          <w:szCs w:val="28"/>
        </w:rPr>
        <w:t xml:space="preserve"> </w:t>
      </w:r>
      <w:r w:rsidR="003F2573" w:rsidRPr="00286F62">
        <w:rPr>
          <w:sz w:val="28"/>
          <w:szCs w:val="28"/>
        </w:rPr>
        <w:t>Р</w:t>
      </w:r>
      <w:r w:rsidRPr="00286F62">
        <w:rPr>
          <w:sz w:val="28"/>
          <w:szCs w:val="28"/>
        </w:rPr>
        <w:t>осійською</w:t>
      </w:r>
      <w:r w:rsidR="000C3CEE" w:rsidRPr="00286F62">
        <w:rPr>
          <w:sz w:val="28"/>
          <w:szCs w:val="28"/>
        </w:rPr>
        <w:t xml:space="preserve"> </w:t>
      </w:r>
      <w:r w:rsidR="003F2573" w:rsidRPr="00286F62">
        <w:rPr>
          <w:sz w:val="28"/>
          <w:szCs w:val="28"/>
        </w:rPr>
        <w:t>Ф</w:t>
      </w:r>
      <w:r w:rsidRPr="00286F62">
        <w:rPr>
          <w:sz w:val="28"/>
          <w:szCs w:val="28"/>
        </w:rPr>
        <w:t>едерацією</w:t>
      </w:r>
      <w:r w:rsidR="000C3CEE" w:rsidRPr="00286F62">
        <w:rPr>
          <w:sz w:val="28"/>
          <w:szCs w:val="28"/>
        </w:rPr>
        <w:t xml:space="preserve"> </w:t>
      </w:r>
      <w:r w:rsidR="003F2573" w:rsidRPr="00286F62">
        <w:rPr>
          <w:sz w:val="28"/>
          <w:szCs w:val="28"/>
        </w:rPr>
        <w:t xml:space="preserve">території </w:t>
      </w:r>
      <w:r w:rsidRPr="00286F62">
        <w:rPr>
          <w:sz w:val="28"/>
          <w:szCs w:val="28"/>
        </w:rPr>
        <w:t>Сєвєродонецької МТГ</w:t>
      </w:r>
      <w:r w:rsidR="003F2573" w:rsidRPr="00286F62">
        <w:rPr>
          <w:sz w:val="28"/>
          <w:szCs w:val="28"/>
        </w:rPr>
        <w:t xml:space="preserve">, </w:t>
      </w:r>
      <w:r w:rsidRPr="00286F62">
        <w:rPr>
          <w:sz w:val="28"/>
          <w:szCs w:val="28"/>
        </w:rPr>
        <w:t>проводились підготовчі роботи по розробленню Комплексного плану просторового</w:t>
      </w:r>
      <w:r w:rsidR="000C3CEE" w:rsidRPr="00286F62">
        <w:rPr>
          <w:sz w:val="28"/>
          <w:szCs w:val="28"/>
        </w:rPr>
        <w:t xml:space="preserve"> </w:t>
      </w:r>
      <w:r w:rsidRPr="00286F62">
        <w:rPr>
          <w:sz w:val="28"/>
          <w:szCs w:val="28"/>
        </w:rPr>
        <w:t>розвитку</w:t>
      </w:r>
      <w:r w:rsidR="000C3CEE" w:rsidRPr="00286F62">
        <w:rPr>
          <w:sz w:val="28"/>
          <w:szCs w:val="28"/>
        </w:rPr>
        <w:t xml:space="preserve"> </w:t>
      </w:r>
      <w:r w:rsidRPr="00286F62">
        <w:rPr>
          <w:sz w:val="28"/>
          <w:szCs w:val="28"/>
        </w:rPr>
        <w:t>території</w:t>
      </w:r>
      <w:r w:rsidR="000C3CEE" w:rsidRPr="00286F62">
        <w:rPr>
          <w:sz w:val="28"/>
          <w:szCs w:val="28"/>
        </w:rPr>
        <w:t xml:space="preserve"> </w:t>
      </w:r>
      <w:r w:rsidRPr="00286F62">
        <w:rPr>
          <w:sz w:val="28"/>
          <w:szCs w:val="28"/>
        </w:rPr>
        <w:t>Сєвєродонецької</w:t>
      </w:r>
      <w:r w:rsidR="000C3CEE" w:rsidRPr="00286F62">
        <w:rPr>
          <w:sz w:val="28"/>
          <w:szCs w:val="28"/>
        </w:rPr>
        <w:t xml:space="preserve"> </w:t>
      </w:r>
      <w:r w:rsidRPr="00286F62">
        <w:rPr>
          <w:sz w:val="28"/>
          <w:szCs w:val="28"/>
        </w:rPr>
        <w:t>міської</w:t>
      </w:r>
      <w:r w:rsidR="000C3CEE" w:rsidRPr="00286F62">
        <w:rPr>
          <w:sz w:val="28"/>
          <w:szCs w:val="28"/>
        </w:rPr>
        <w:t xml:space="preserve"> </w:t>
      </w:r>
      <w:r w:rsidRPr="00286F62">
        <w:rPr>
          <w:sz w:val="28"/>
          <w:szCs w:val="28"/>
        </w:rPr>
        <w:t>територіальної</w:t>
      </w:r>
      <w:r w:rsidR="000C3CEE" w:rsidRPr="00286F62">
        <w:rPr>
          <w:sz w:val="28"/>
          <w:szCs w:val="28"/>
        </w:rPr>
        <w:t xml:space="preserve"> </w:t>
      </w:r>
      <w:r w:rsidRPr="00286F62">
        <w:rPr>
          <w:sz w:val="28"/>
          <w:szCs w:val="28"/>
        </w:rPr>
        <w:t>громади.</w:t>
      </w:r>
      <w:r w:rsidR="000233C1" w:rsidRPr="00286F62">
        <w:rPr>
          <w:sz w:val="28"/>
          <w:szCs w:val="28"/>
        </w:rPr>
        <w:t xml:space="preserve"> </w:t>
      </w:r>
    </w:p>
    <w:p w:rsidR="003F2573" w:rsidRPr="00286F62" w:rsidRDefault="008F0558" w:rsidP="003F2573">
      <w:pPr>
        <w:shd w:val="clear" w:color="auto" w:fill="FFFFFF"/>
        <w:ind w:firstLine="567"/>
        <w:rPr>
          <w:sz w:val="28"/>
          <w:szCs w:val="28"/>
        </w:rPr>
      </w:pPr>
      <w:r w:rsidRPr="00286F62">
        <w:rPr>
          <w:sz w:val="28"/>
          <w:szCs w:val="28"/>
        </w:rPr>
        <w:t>Для розроблення Комплексного плану необхідні картографічні матеріали М1:2000, були направлені запити до організації, яка виконала топографо-геодезичну зйомку населених пунктів громади М1:2000 щодо можливості виконати дублікати документації. Для відновлення територій територіальних громад необхідна наявність відповідної містобудівної документації на території громади.</w:t>
      </w:r>
    </w:p>
    <w:p w:rsidR="003F2573" w:rsidRPr="00286F62" w:rsidRDefault="008F0558" w:rsidP="003F2573">
      <w:pPr>
        <w:shd w:val="clear" w:color="auto" w:fill="FFFFFF"/>
        <w:ind w:firstLine="567"/>
        <w:rPr>
          <w:sz w:val="28"/>
          <w:szCs w:val="28"/>
        </w:rPr>
      </w:pPr>
      <w:r w:rsidRPr="00286F62">
        <w:rPr>
          <w:sz w:val="28"/>
          <w:szCs w:val="28"/>
        </w:rPr>
        <w:t>На теперішній час в розпорядженні Сєвєродонецької МВА є в електронному вигляді 33 містобудівні документації, це генплан міста Сєвєродонецька, план зонування та детальні плани територій. Містобудівна документація є не в повному обсязі, Управлінням направлялись запити до проектних організацій щодо можливості виконати дублікати містобудівної документації.</w:t>
      </w:r>
    </w:p>
    <w:p w:rsidR="003F2573" w:rsidRPr="00286F62" w:rsidRDefault="008F0558" w:rsidP="003F2573">
      <w:pPr>
        <w:shd w:val="clear" w:color="auto" w:fill="FFFFFF"/>
        <w:ind w:firstLine="567"/>
        <w:rPr>
          <w:sz w:val="28"/>
          <w:szCs w:val="28"/>
        </w:rPr>
      </w:pPr>
      <w:r w:rsidRPr="00286F62">
        <w:rPr>
          <w:sz w:val="28"/>
          <w:szCs w:val="28"/>
        </w:rPr>
        <w:t xml:space="preserve">Також було підготовлено та направлено запит до проєктної організації, яка виконала проєкти землеустрою щодо встановлення (зміни) меж на населені пункти Сєвєродонецької міської територіальної громади та технічну документацію з нормативної грошової оцінки земель, щодо можливості виконати дублікати даної документації. </w:t>
      </w:r>
    </w:p>
    <w:p w:rsidR="003F2573" w:rsidRPr="00286F62" w:rsidRDefault="008F0558" w:rsidP="003F2573">
      <w:pPr>
        <w:shd w:val="clear" w:color="auto" w:fill="FFFFFF"/>
        <w:ind w:firstLine="567"/>
        <w:rPr>
          <w:sz w:val="28"/>
          <w:szCs w:val="28"/>
        </w:rPr>
      </w:pPr>
      <w:r w:rsidRPr="00286F62">
        <w:rPr>
          <w:sz w:val="28"/>
          <w:szCs w:val="28"/>
        </w:rPr>
        <w:t xml:space="preserve">На підставі топографічного знімання М 1:2000 були створенні обмінні файли вулиць та будівель, які стали підосновою для створення адресного реєстру будівель і споруд міста Сєвєродонецька. Було проведено ручний мечінг існуючих вулиць та адрес, </w:t>
      </w:r>
      <w:r w:rsidR="00F21E47" w:rsidRPr="00286F62">
        <w:rPr>
          <w:sz w:val="28"/>
          <w:szCs w:val="28"/>
        </w:rPr>
        <w:t>була проведена</w:t>
      </w:r>
      <w:r w:rsidRPr="00286F62">
        <w:rPr>
          <w:sz w:val="28"/>
          <w:szCs w:val="28"/>
        </w:rPr>
        <w:t xml:space="preserve"> верифікація вулиць та будівель житлової частини міста Сєвєродонецька із зазначенням їх геометрії. </w:t>
      </w:r>
      <w:r w:rsidR="00ED4162" w:rsidRPr="00286F62">
        <w:rPr>
          <w:sz w:val="28"/>
          <w:szCs w:val="28"/>
        </w:rPr>
        <w:t>В 2023 році п</w:t>
      </w:r>
      <w:r w:rsidR="003F2573" w:rsidRPr="00286F62">
        <w:rPr>
          <w:sz w:val="28"/>
          <w:szCs w:val="28"/>
        </w:rPr>
        <w:t>роведена</w:t>
      </w:r>
      <w:r w:rsidR="00ED4162" w:rsidRPr="00286F62">
        <w:rPr>
          <w:sz w:val="28"/>
          <w:szCs w:val="28"/>
        </w:rPr>
        <w:t xml:space="preserve"> </w:t>
      </w:r>
      <w:r w:rsidRPr="00286F62">
        <w:rPr>
          <w:sz w:val="28"/>
          <w:szCs w:val="28"/>
        </w:rPr>
        <w:t>робот</w:t>
      </w:r>
      <w:r w:rsidR="00ED4162" w:rsidRPr="00286F62">
        <w:rPr>
          <w:sz w:val="28"/>
          <w:szCs w:val="28"/>
        </w:rPr>
        <w:t>а</w:t>
      </w:r>
      <w:r w:rsidR="003F2573" w:rsidRPr="00286F62">
        <w:rPr>
          <w:sz w:val="28"/>
          <w:szCs w:val="28"/>
        </w:rPr>
        <w:t xml:space="preserve"> щодо</w:t>
      </w:r>
      <w:r w:rsidRPr="00286F62">
        <w:rPr>
          <w:sz w:val="28"/>
          <w:szCs w:val="28"/>
        </w:rPr>
        <w:t xml:space="preserve"> Єдин</w:t>
      </w:r>
      <w:r w:rsidR="00ED4162" w:rsidRPr="00286F62">
        <w:rPr>
          <w:sz w:val="28"/>
          <w:szCs w:val="28"/>
        </w:rPr>
        <w:t>ого</w:t>
      </w:r>
      <w:r w:rsidRPr="00286F62">
        <w:rPr>
          <w:sz w:val="28"/>
          <w:szCs w:val="28"/>
        </w:rPr>
        <w:t xml:space="preserve"> державн</w:t>
      </w:r>
      <w:r w:rsidR="00ED4162" w:rsidRPr="00286F62">
        <w:rPr>
          <w:sz w:val="28"/>
          <w:szCs w:val="28"/>
        </w:rPr>
        <w:t>ого</w:t>
      </w:r>
      <w:r w:rsidRPr="00286F62">
        <w:rPr>
          <w:sz w:val="28"/>
          <w:szCs w:val="28"/>
        </w:rPr>
        <w:t xml:space="preserve"> адресн</w:t>
      </w:r>
      <w:r w:rsidR="00ED4162" w:rsidRPr="00286F62">
        <w:rPr>
          <w:sz w:val="28"/>
          <w:szCs w:val="28"/>
        </w:rPr>
        <w:t>ого</w:t>
      </w:r>
      <w:r w:rsidRPr="00286F62">
        <w:rPr>
          <w:sz w:val="28"/>
          <w:szCs w:val="28"/>
        </w:rPr>
        <w:t xml:space="preserve"> реєстр</w:t>
      </w:r>
      <w:r w:rsidR="00ED4162" w:rsidRPr="00286F62">
        <w:rPr>
          <w:sz w:val="28"/>
          <w:szCs w:val="28"/>
        </w:rPr>
        <w:t>у</w:t>
      </w:r>
      <w:r w:rsidRPr="00286F62">
        <w:rPr>
          <w:sz w:val="28"/>
          <w:szCs w:val="28"/>
        </w:rPr>
        <w:t xml:space="preserve"> та реєстр</w:t>
      </w:r>
      <w:r w:rsidR="00ED4162" w:rsidRPr="00286F62">
        <w:rPr>
          <w:sz w:val="28"/>
          <w:szCs w:val="28"/>
        </w:rPr>
        <w:t>у</w:t>
      </w:r>
      <w:r w:rsidRPr="00286F62">
        <w:rPr>
          <w:sz w:val="28"/>
          <w:szCs w:val="28"/>
        </w:rPr>
        <w:t xml:space="preserve"> будівель та споруд України</w:t>
      </w:r>
      <w:r w:rsidR="003F2573" w:rsidRPr="00286F62">
        <w:rPr>
          <w:sz w:val="28"/>
          <w:szCs w:val="28"/>
        </w:rPr>
        <w:t>.</w:t>
      </w:r>
    </w:p>
    <w:p w:rsidR="003F2573" w:rsidRPr="00286F62" w:rsidRDefault="00074BEA" w:rsidP="003F2573">
      <w:pPr>
        <w:shd w:val="clear" w:color="auto" w:fill="FFFFFF"/>
        <w:ind w:firstLine="567"/>
        <w:rPr>
          <w:sz w:val="28"/>
          <w:szCs w:val="28"/>
        </w:rPr>
      </w:pPr>
      <w:r w:rsidRPr="00286F62">
        <w:rPr>
          <w:sz w:val="28"/>
          <w:szCs w:val="28"/>
        </w:rPr>
        <w:t>На виконання Програми з розроблення містобудівної документації протягом 2023 року проведений частковий збір вихідних даних для проектування Комплексного плану, але в зв’язку з неможливістю проведення на окупованій території топографо-геодезичних робіт для створення картографічних матеріалів подальші заплановані заходи виконати неможливо.</w:t>
      </w:r>
    </w:p>
    <w:p w:rsidR="003F2573" w:rsidRPr="00286F62" w:rsidRDefault="003450B4" w:rsidP="003F2573">
      <w:pPr>
        <w:shd w:val="clear" w:color="auto" w:fill="FFFFFF"/>
        <w:ind w:firstLine="567"/>
        <w:rPr>
          <w:sz w:val="28"/>
          <w:szCs w:val="28"/>
        </w:rPr>
      </w:pPr>
      <w:r w:rsidRPr="00286F62">
        <w:rPr>
          <w:sz w:val="28"/>
          <w:szCs w:val="28"/>
        </w:rPr>
        <w:t>У</w:t>
      </w:r>
      <w:r w:rsidR="00074BEA" w:rsidRPr="00286F62">
        <w:rPr>
          <w:sz w:val="28"/>
          <w:szCs w:val="28"/>
        </w:rPr>
        <w:t xml:space="preserve"> 2023 ро</w:t>
      </w:r>
      <w:r w:rsidRPr="00286F62">
        <w:rPr>
          <w:sz w:val="28"/>
          <w:szCs w:val="28"/>
        </w:rPr>
        <w:t>ці</w:t>
      </w:r>
      <w:r w:rsidR="00074BEA" w:rsidRPr="00286F62">
        <w:rPr>
          <w:sz w:val="28"/>
          <w:szCs w:val="28"/>
        </w:rPr>
        <w:t xml:space="preserve"> заходи </w:t>
      </w:r>
      <w:r w:rsidRPr="00286F62">
        <w:rPr>
          <w:sz w:val="28"/>
          <w:szCs w:val="28"/>
        </w:rPr>
        <w:t>«</w:t>
      </w:r>
      <w:r w:rsidR="00074BEA" w:rsidRPr="00286F62">
        <w:rPr>
          <w:sz w:val="28"/>
          <w:szCs w:val="28"/>
        </w:rPr>
        <w:t>Програми розвитку земельних відносин</w:t>
      </w:r>
      <w:r w:rsidRPr="00286F62">
        <w:rPr>
          <w:sz w:val="28"/>
          <w:szCs w:val="28"/>
        </w:rPr>
        <w:t>»</w:t>
      </w:r>
      <w:r w:rsidR="00074BEA" w:rsidRPr="00286F62">
        <w:rPr>
          <w:sz w:val="28"/>
          <w:szCs w:val="28"/>
        </w:rPr>
        <w:t xml:space="preserve"> не виконувались з об’єктивних причин, а саме у зв’язку з веденням бойових дій та тимчасовою окупацією території Сєвєродонецької МТГ.</w:t>
      </w:r>
    </w:p>
    <w:p w:rsidR="00074BEA" w:rsidRPr="00286F62" w:rsidRDefault="003450B4" w:rsidP="003F2573">
      <w:pPr>
        <w:shd w:val="clear" w:color="auto" w:fill="FFFFFF"/>
        <w:ind w:firstLine="567"/>
        <w:rPr>
          <w:sz w:val="28"/>
          <w:szCs w:val="28"/>
        </w:rPr>
      </w:pPr>
      <w:r w:rsidRPr="00286F62">
        <w:rPr>
          <w:sz w:val="28"/>
          <w:szCs w:val="28"/>
        </w:rPr>
        <w:lastRenderedPageBreak/>
        <w:t>П</w:t>
      </w:r>
      <w:r w:rsidR="00074BEA" w:rsidRPr="00286F62">
        <w:rPr>
          <w:sz w:val="28"/>
          <w:szCs w:val="28"/>
        </w:rPr>
        <w:t>ланується продовжити роботи по розробленню містобудівної документації та розвитку земельних відносин на території Сєвєродонецької міської територіальної громади, для чого планується р</w:t>
      </w:r>
      <w:r w:rsidRPr="00286F62">
        <w:rPr>
          <w:sz w:val="28"/>
          <w:szCs w:val="28"/>
        </w:rPr>
        <w:t>еалізація заходів по наступним програмам</w:t>
      </w:r>
      <w:r w:rsidR="00074BEA" w:rsidRPr="00286F62">
        <w:rPr>
          <w:sz w:val="28"/>
          <w:szCs w:val="28"/>
        </w:rPr>
        <w:t>:</w:t>
      </w:r>
    </w:p>
    <w:p w:rsidR="00074BEA" w:rsidRPr="00286F62" w:rsidRDefault="00692BB3">
      <w:pPr>
        <w:pStyle w:val="a5"/>
        <w:widowControl w:val="0"/>
        <w:numPr>
          <w:ilvl w:val="0"/>
          <w:numId w:val="7"/>
        </w:numPr>
        <w:rPr>
          <w:sz w:val="28"/>
          <w:szCs w:val="28"/>
        </w:rPr>
      </w:pPr>
      <w:r w:rsidRPr="00286F62">
        <w:rPr>
          <w:sz w:val="28"/>
          <w:szCs w:val="28"/>
        </w:rPr>
        <w:t>Програма з розроблення містобудівної документації на території Сєвєродонецької міської територіальної громади на 2024 рік</w:t>
      </w:r>
      <w:r w:rsidR="00074BEA" w:rsidRPr="00286F62">
        <w:rPr>
          <w:sz w:val="28"/>
          <w:szCs w:val="28"/>
        </w:rPr>
        <w:t>;</w:t>
      </w:r>
    </w:p>
    <w:p w:rsidR="00074BEA" w:rsidRPr="00286F62" w:rsidRDefault="00074BEA">
      <w:pPr>
        <w:pStyle w:val="a5"/>
        <w:widowControl w:val="0"/>
        <w:numPr>
          <w:ilvl w:val="0"/>
          <w:numId w:val="7"/>
        </w:numPr>
        <w:rPr>
          <w:sz w:val="24"/>
          <w:szCs w:val="24"/>
        </w:rPr>
      </w:pPr>
      <w:r w:rsidRPr="00286F62">
        <w:rPr>
          <w:sz w:val="28"/>
          <w:szCs w:val="28"/>
        </w:rPr>
        <w:t>Програм</w:t>
      </w:r>
      <w:r w:rsidR="003450B4" w:rsidRPr="00286F62">
        <w:rPr>
          <w:sz w:val="28"/>
          <w:szCs w:val="28"/>
        </w:rPr>
        <w:t>а</w:t>
      </w:r>
      <w:r w:rsidRPr="00286F62">
        <w:rPr>
          <w:sz w:val="28"/>
          <w:szCs w:val="28"/>
        </w:rPr>
        <w:t xml:space="preserve"> розвитку земельних відносин Сєвєродонецької міської територіальної громади Сєвєродонецького району Луганської області на 2024 рік.</w:t>
      </w:r>
    </w:p>
    <w:p w:rsidR="00074BEA" w:rsidRPr="00286F62" w:rsidRDefault="00074BEA" w:rsidP="00CA0876">
      <w:pPr>
        <w:shd w:val="clear" w:color="auto" w:fill="FFFFFF"/>
        <w:ind w:firstLine="851"/>
        <w:rPr>
          <w:b/>
          <w:bCs/>
          <w:sz w:val="28"/>
          <w:szCs w:val="28"/>
          <w:u w:val="single"/>
        </w:rPr>
      </w:pPr>
    </w:p>
    <w:p w:rsidR="00CA0876" w:rsidRPr="00286F62" w:rsidRDefault="00CA0876" w:rsidP="00CA0876">
      <w:pPr>
        <w:shd w:val="clear" w:color="auto" w:fill="FFFFFF"/>
        <w:ind w:firstLine="851"/>
        <w:rPr>
          <w:b/>
          <w:bCs/>
          <w:sz w:val="28"/>
          <w:szCs w:val="28"/>
          <w:u w:val="single"/>
        </w:rPr>
      </w:pPr>
      <w:r w:rsidRPr="00286F62">
        <w:rPr>
          <w:b/>
          <w:bCs/>
          <w:sz w:val="28"/>
          <w:szCs w:val="28"/>
          <w:u w:val="single"/>
        </w:rPr>
        <w:t>Основні проблеми:</w:t>
      </w:r>
    </w:p>
    <w:p w:rsidR="00CA0876" w:rsidRPr="00286F62" w:rsidRDefault="00CA0876" w:rsidP="00CA0876">
      <w:pPr>
        <w:shd w:val="clear" w:color="auto" w:fill="FFFFFF"/>
        <w:ind w:firstLine="851"/>
        <w:rPr>
          <w:b/>
          <w:bCs/>
          <w:sz w:val="28"/>
          <w:szCs w:val="28"/>
          <w:u w:val="single"/>
        </w:rPr>
      </w:pPr>
      <w:r w:rsidRPr="00286F62">
        <w:rPr>
          <w:sz w:val="28"/>
          <w:szCs w:val="28"/>
        </w:rPr>
        <w:t>відсутність містобудівної документації громади;</w:t>
      </w:r>
    </w:p>
    <w:p w:rsidR="00CA0876" w:rsidRPr="00286F62" w:rsidRDefault="00CA0876" w:rsidP="00CA0876">
      <w:pPr>
        <w:shd w:val="clear" w:color="auto" w:fill="FFFFFF"/>
        <w:ind w:firstLine="851"/>
        <w:rPr>
          <w:b/>
          <w:bCs/>
          <w:sz w:val="28"/>
          <w:szCs w:val="28"/>
          <w:u w:val="single"/>
        </w:rPr>
      </w:pPr>
      <w:r w:rsidRPr="00286F62">
        <w:rPr>
          <w:sz w:val="28"/>
          <w:szCs w:val="28"/>
        </w:rPr>
        <w:t>відсутність комплексного плану просторового розвитку  територіальної громади;</w:t>
      </w:r>
    </w:p>
    <w:p w:rsidR="00CA0876" w:rsidRPr="00286F62" w:rsidRDefault="00CA0876" w:rsidP="00CA0876">
      <w:pPr>
        <w:shd w:val="clear" w:color="auto" w:fill="FFFFFF"/>
        <w:ind w:firstLine="851"/>
        <w:rPr>
          <w:b/>
          <w:bCs/>
          <w:sz w:val="28"/>
          <w:szCs w:val="28"/>
          <w:u w:val="single"/>
        </w:rPr>
      </w:pPr>
      <w:r w:rsidRPr="00286F62">
        <w:rPr>
          <w:sz w:val="28"/>
          <w:szCs w:val="28"/>
        </w:rPr>
        <w:t>недостатній рівень земельних відносин на території Сєвєродонецької міської територіальної громади.</w:t>
      </w:r>
    </w:p>
    <w:p w:rsidR="00CA0876" w:rsidRPr="00286F62" w:rsidRDefault="00CA0876" w:rsidP="0048457D">
      <w:pPr>
        <w:shd w:val="clear" w:color="auto" w:fill="FFFFFF"/>
        <w:ind w:firstLine="851"/>
        <w:rPr>
          <w:sz w:val="28"/>
          <w:szCs w:val="28"/>
        </w:rPr>
      </w:pPr>
    </w:p>
    <w:p w:rsidR="00843432" w:rsidRPr="00286F62" w:rsidRDefault="0048457D" w:rsidP="00843432">
      <w:pPr>
        <w:shd w:val="clear" w:color="auto" w:fill="FFFFFF"/>
        <w:ind w:firstLine="851"/>
        <w:rPr>
          <w:b/>
          <w:bCs/>
          <w:iCs/>
          <w:sz w:val="28"/>
          <w:szCs w:val="28"/>
          <w:u w:val="single"/>
        </w:rPr>
      </w:pPr>
      <w:r w:rsidRPr="00286F62">
        <w:rPr>
          <w:b/>
          <w:bCs/>
          <w:iCs/>
          <w:sz w:val="28"/>
          <w:szCs w:val="28"/>
          <w:u w:val="single"/>
        </w:rPr>
        <w:t xml:space="preserve">Основні </w:t>
      </w:r>
      <w:r w:rsidR="00843432" w:rsidRPr="00286F62">
        <w:rPr>
          <w:b/>
          <w:bCs/>
          <w:iCs/>
          <w:sz w:val="28"/>
          <w:szCs w:val="28"/>
          <w:u w:val="single"/>
        </w:rPr>
        <w:t>завдання</w:t>
      </w:r>
      <w:r w:rsidRPr="00286F62">
        <w:rPr>
          <w:b/>
          <w:bCs/>
          <w:iCs/>
          <w:sz w:val="28"/>
          <w:szCs w:val="28"/>
          <w:u w:val="single"/>
        </w:rPr>
        <w:t>:</w:t>
      </w:r>
    </w:p>
    <w:p w:rsidR="00843432" w:rsidRPr="00286F62" w:rsidRDefault="007853EC" w:rsidP="00843432">
      <w:pPr>
        <w:shd w:val="clear" w:color="auto" w:fill="FFFFFF"/>
        <w:ind w:firstLine="851"/>
        <w:rPr>
          <w:sz w:val="28"/>
          <w:szCs w:val="28"/>
        </w:rPr>
      </w:pPr>
      <w:r w:rsidRPr="00286F62">
        <w:rPr>
          <w:sz w:val="28"/>
          <w:szCs w:val="28"/>
        </w:rPr>
        <w:t>р</w:t>
      </w:r>
      <w:r w:rsidR="0048457D" w:rsidRPr="00286F62">
        <w:rPr>
          <w:sz w:val="28"/>
          <w:szCs w:val="28"/>
        </w:rPr>
        <w:t>озроблення і реалізація містобудівної документації громади, що дозволить у повній мірі вирішувати питання планування, забудови і управління територією, сформувати урбанізовані зони, визначити чіткі межі населених пунктів, забезпечити населені пункти розвинутою інфраструктурою</w:t>
      </w:r>
      <w:r w:rsidR="00843432" w:rsidRPr="00286F62">
        <w:rPr>
          <w:sz w:val="28"/>
          <w:szCs w:val="28"/>
        </w:rPr>
        <w:t>;</w:t>
      </w:r>
    </w:p>
    <w:p w:rsidR="00843432" w:rsidRPr="00286F62" w:rsidRDefault="00843432" w:rsidP="00843432">
      <w:pPr>
        <w:shd w:val="clear" w:color="auto" w:fill="FFFFFF"/>
        <w:ind w:firstLine="851"/>
        <w:rPr>
          <w:sz w:val="28"/>
          <w:szCs w:val="28"/>
        </w:rPr>
      </w:pPr>
      <w:r w:rsidRPr="00286F62">
        <w:rPr>
          <w:sz w:val="28"/>
          <w:szCs w:val="28"/>
        </w:rPr>
        <w:t>сприяння розробленню комплексного плану просторового розвитку  територіальної громади;</w:t>
      </w:r>
    </w:p>
    <w:p w:rsidR="00843432" w:rsidRPr="00286F62" w:rsidRDefault="00843432" w:rsidP="00843432">
      <w:pPr>
        <w:shd w:val="clear" w:color="auto" w:fill="FFFFFF"/>
        <w:ind w:firstLine="851"/>
        <w:rPr>
          <w:sz w:val="28"/>
          <w:szCs w:val="28"/>
        </w:rPr>
      </w:pPr>
      <w:r w:rsidRPr="00286F62">
        <w:rPr>
          <w:sz w:val="28"/>
          <w:szCs w:val="28"/>
        </w:rPr>
        <w:t>створення картографічних планів в електронному вигляді на територію громади, продовження робіт по розробленню Комплексного плану просторового розвитку території Сєвєродонецької МТГ;</w:t>
      </w:r>
    </w:p>
    <w:p w:rsidR="00843432" w:rsidRPr="00286F62" w:rsidRDefault="00843432" w:rsidP="00843432">
      <w:pPr>
        <w:shd w:val="clear" w:color="auto" w:fill="FFFFFF"/>
        <w:ind w:firstLine="851"/>
        <w:rPr>
          <w:sz w:val="28"/>
          <w:szCs w:val="28"/>
        </w:rPr>
      </w:pPr>
      <w:r w:rsidRPr="00286F62">
        <w:rPr>
          <w:sz w:val="28"/>
          <w:szCs w:val="28"/>
        </w:rPr>
        <w:t xml:space="preserve">завершення розпочатих робіт по узгодженню </w:t>
      </w:r>
      <w:r w:rsidRPr="00286F62">
        <w:rPr>
          <w:rStyle w:val="2641"/>
          <w:sz w:val="28"/>
          <w:szCs w:val="28"/>
        </w:rPr>
        <w:t xml:space="preserve">та затвердженню </w:t>
      </w:r>
      <w:r w:rsidRPr="00286F62">
        <w:rPr>
          <w:sz w:val="28"/>
          <w:szCs w:val="28"/>
        </w:rPr>
        <w:t>проектів землеустрою щодо встановлення (зміни) меж населених пунктів громади;</w:t>
      </w:r>
    </w:p>
    <w:p w:rsidR="00843432" w:rsidRPr="00286F62" w:rsidRDefault="00843432" w:rsidP="00843432">
      <w:pPr>
        <w:shd w:val="clear" w:color="auto" w:fill="FFFFFF"/>
        <w:ind w:firstLine="851"/>
        <w:rPr>
          <w:sz w:val="28"/>
          <w:szCs w:val="28"/>
        </w:rPr>
      </w:pPr>
      <w:r w:rsidRPr="00286F62">
        <w:rPr>
          <w:sz w:val="28"/>
          <w:szCs w:val="28"/>
        </w:rPr>
        <w:t>розроблення технічної документації з нормативної грошової оцінки земель населених пунктів громади, продовження робіт по інвентаризації земель громади;</w:t>
      </w:r>
    </w:p>
    <w:p w:rsidR="00843432" w:rsidRPr="00286F62" w:rsidRDefault="00843432" w:rsidP="00843432">
      <w:pPr>
        <w:shd w:val="clear" w:color="auto" w:fill="FFFFFF"/>
        <w:ind w:firstLine="851"/>
        <w:rPr>
          <w:sz w:val="28"/>
          <w:szCs w:val="28"/>
        </w:rPr>
      </w:pPr>
      <w:r w:rsidRPr="00286F62">
        <w:rPr>
          <w:sz w:val="28"/>
          <w:szCs w:val="28"/>
        </w:rPr>
        <w:t>розвиток земельних відносин на території Сєвєродонецької міської територіальної громади.</w:t>
      </w:r>
    </w:p>
    <w:p w:rsidR="00843432" w:rsidRPr="00286F62" w:rsidRDefault="00843432" w:rsidP="00843432">
      <w:pPr>
        <w:shd w:val="clear" w:color="auto" w:fill="FFFFFF"/>
        <w:ind w:firstLine="851"/>
        <w:rPr>
          <w:sz w:val="28"/>
          <w:szCs w:val="28"/>
        </w:rPr>
      </w:pPr>
    </w:p>
    <w:p w:rsidR="00843432" w:rsidRPr="00286F62" w:rsidRDefault="0048457D" w:rsidP="00843432">
      <w:pPr>
        <w:shd w:val="clear" w:color="auto" w:fill="FFFFFF"/>
        <w:ind w:firstLine="851"/>
        <w:rPr>
          <w:iCs/>
          <w:sz w:val="28"/>
          <w:szCs w:val="28"/>
        </w:rPr>
      </w:pPr>
      <w:r w:rsidRPr="00286F62">
        <w:rPr>
          <w:b/>
          <w:bCs/>
          <w:iCs/>
          <w:sz w:val="28"/>
          <w:szCs w:val="28"/>
          <w:u w:val="single"/>
        </w:rPr>
        <w:t>Очікувані результати:</w:t>
      </w:r>
    </w:p>
    <w:p w:rsidR="00843432" w:rsidRPr="00286F62" w:rsidRDefault="00843432" w:rsidP="00843432">
      <w:pPr>
        <w:shd w:val="clear" w:color="auto" w:fill="FFFFFF"/>
        <w:ind w:firstLine="851"/>
        <w:rPr>
          <w:iCs/>
          <w:sz w:val="28"/>
          <w:szCs w:val="28"/>
        </w:rPr>
      </w:pPr>
      <w:r w:rsidRPr="00286F62">
        <w:rPr>
          <w:sz w:val="28"/>
          <w:szCs w:val="28"/>
        </w:rPr>
        <w:t xml:space="preserve">розроблені </w:t>
      </w:r>
      <w:r w:rsidR="003E728A" w:rsidRPr="00286F62">
        <w:rPr>
          <w:sz w:val="28"/>
          <w:szCs w:val="28"/>
        </w:rPr>
        <w:t>картографічн</w:t>
      </w:r>
      <w:r w:rsidRPr="00286F62">
        <w:rPr>
          <w:sz w:val="28"/>
          <w:szCs w:val="28"/>
        </w:rPr>
        <w:t>і</w:t>
      </w:r>
      <w:r w:rsidR="003E728A" w:rsidRPr="00286F62">
        <w:rPr>
          <w:sz w:val="28"/>
          <w:szCs w:val="28"/>
        </w:rPr>
        <w:t xml:space="preserve"> план</w:t>
      </w:r>
      <w:r w:rsidRPr="00286F62">
        <w:rPr>
          <w:sz w:val="28"/>
          <w:szCs w:val="28"/>
        </w:rPr>
        <w:t>и</w:t>
      </w:r>
      <w:r w:rsidR="003E728A" w:rsidRPr="00286F62">
        <w:rPr>
          <w:sz w:val="28"/>
          <w:szCs w:val="28"/>
        </w:rPr>
        <w:t xml:space="preserve"> в електронному вигляді на територію громади</w:t>
      </w:r>
      <w:r w:rsidRPr="00286F62">
        <w:rPr>
          <w:sz w:val="28"/>
          <w:szCs w:val="28"/>
        </w:rPr>
        <w:t>;</w:t>
      </w:r>
    </w:p>
    <w:p w:rsidR="00843432" w:rsidRPr="00286F62" w:rsidRDefault="003E728A" w:rsidP="00843432">
      <w:pPr>
        <w:shd w:val="clear" w:color="auto" w:fill="FFFFFF"/>
        <w:ind w:firstLine="851"/>
        <w:rPr>
          <w:sz w:val="28"/>
          <w:szCs w:val="28"/>
        </w:rPr>
      </w:pPr>
      <w:r w:rsidRPr="00286F62">
        <w:rPr>
          <w:sz w:val="28"/>
          <w:szCs w:val="28"/>
        </w:rPr>
        <w:t>встановлен</w:t>
      </w:r>
      <w:r w:rsidR="00843432" w:rsidRPr="00286F62">
        <w:rPr>
          <w:sz w:val="28"/>
          <w:szCs w:val="28"/>
        </w:rPr>
        <w:t>і</w:t>
      </w:r>
      <w:r w:rsidRPr="00286F62">
        <w:rPr>
          <w:sz w:val="28"/>
          <w:szCs w:val="28"/>
        </w:rPr>
        <w:t xml:space="preserve"> (зміни) меж населених пунктів громади;</w:t>
      </w:r>
    </w:p>
    <w:p w:rsidR="00843432" w:rsidRPr="00286F62" w:rsidRDefault="00843432" w:rsidP="00843432">
      <w:pPr>
        <w:shd w:val="clear" w:color="auto" w:fill="FFFFFF"/>
        <w:ind w:firstLine="851"/>
        <w:rPr>
          <w:sz w:val="28"/>
          <w:szCs w:val="28"/>
        </w:rPr>
      </w:pPr>
      <w:r w:rsidRPr="00286F62">
        <w:rPr>
          <w:sz w:val="28"/>
          <w:szCs w:val="28"/>
        </w:rPr>
        <w:t>розроблена містобудівна документація громади;</w:t>
      </w:r>
    </w:p>
    <w:p w:rsidR="00843432" w:rsidRPr="00286F62" w:rsidRDefault="00843432" w:rsidP="00843432">
      <w:pPr>
        <w:shd w:val="clear" w:color="auto" w:fill="FFFFFF"/>
        <w:ind w:firstLine="851"/>
        <w:rPr>
          <w:sz w:val="28"/>
          <w:szCs w:val="28"/>
        </w:rPr>
      </w:pPr>
      <w:r w:rsidRPr="00286F62">
        <w:rPr>
          <w:sz w:val="28"/>
          <w:szCs w:val="28"/>
        </w:rPr>
        <w:t>розроблений комплексний план просторового розвитку  територіальної громади;</w:t>
      </w:r>
    </w:p>
    <w:p w:rsidR="0048457D" w:rsidRPr="00286F62" w:rsidRDefault="003E728A" w:rsidP="00843432">
      <w:pPr>
        <w:shd w:val="clear" w:color="auto" w:fill="FFFFFF"/>
        <w:ind w:firstLine="851"/>
        <w:rPr>
          <w:iCs/>
          <w:sz w:val="28"/>
          <w:szCs w:val="28"/>
        </w:rPr>
      </w:pPr>
      <w:r w:rsidRPr="00286F62">
        <w:rPr>
          <w:sz w:val="28"/>
          <w:szCs w:val="28"/>
        </w:rPr>
        <w:lastRenderedPageBreak/>
        <w:t>розроблен</w:t>
      </w:r>
      <w:r w:rsidR="00843432" w:rsidRPr="00286F62">
        <w:rPr>
          <w:sz w:val="28"/>
          <w:szCs w:val="28"/>
        </w:rPr>
        <w:t xml:space="preserve">а </w:t>
      </w:r>
      <w:r w:rsidRPr="00286F62">
        <w:rPr>
          <w:sz w:val="28"/>
          <w:szCs w:val="28"/>
        </w:rPr>
        <w:t>технічн</w:t>
      </w:r>
      <w:r w:rsidR="00843432" w:rsidRPr="00286F62">
        <w:rPr>
          <w:sz w:val="28"/>
          <w:szCs w:val="28"/>
        </w:rPr>
        <w:t>а</w:t>
      </w:r>
      <w:r w:rsidRPr="00286F62">
        <w:rPr>
          <w:sz w:val="28"/>
          <w:szCs w:val="28"/>
        </w:rPr>
        <w:t xml:space="preserve"> документаці</w:t>
      </w:r>
      <w:r w:rsidR="00843432" w:rsidRPr="00286F62">
        <w:rPr>
          <w:sz w:val="28"/>
          <w:szCs w:val="28"/>
        </w:rPr>
        <w:t>я</w:t>
      </w:r>
      <w:r w:rsidRPr="00286F62">
        <w:rPr>
          <w:sz w:val="28"/>
          <w:szCs w:val="28"/>
        </w:rPr>
        <w:t xml:space="preserve"> з нормативної грошової оцінки</w:t>
      </w:r>
      <w:r w:rsidR="00843432" w:rsidRPr="00286F62">
        <w:rPr>
          <w:sz w:val="28"/>
          <w:szCs w:val="28"/>
        </w:rPr>
        <w:t xml:space="preserve"> з</w:t>
      </w:r>
      <w:r w:rsidRPr="00286F62">
        <w:rPr>
          <w:sz w:val="28"/>
          <w:szCs w:val="28"/>
        </w:rPr>
        <w:t>емель населених пунктів громади, про</w:t>
      </w:r>
      <w:r w:rsidR="00843432" w:rsidRPr="00286F62">
        <w:rPr>
          <w:sz w:val="28"/>
          <w:szCs w:val="28"/>
        </w:rPr>
        <w:t>ведена</w:t>
      </w:r>
      <w:r w:rsidRPr="00286F62">
        <w:rPr>
          <w:sz w:val="28"/>
          <w:szCs w:val="28"/>
        </w:rPr>
        <w:t xml:space="preserve"> інвентаризаці</w:t>
      </w:r>
      <w:r w:rsidR="00843432" w:rsidRPr="00286F62">
        <w:rPr>
          <w:sz w:val="28"/>
          <w:szCs w:val="28"/>
        </w:rPr>
        <w:t>я</w:t>
      </w:r>
      <w:r w:rsidRPr="00286F62">
        <w:rPr>
          <w:sz w:val="28"/>
          <w:szCs w:val="28"/>
        </w:rPr>
        <w:t xml:space="preserve"> земель громади.</w:t>
      </w:r>
    </w:p>
    <w:bookmarkEnd w:id="14"/>
    <w:p w:rsidR="00D154A5" w:rsidRPr="00286F62" w:rsidRDefault="00D154A5" w:rsidP="00D154A5">
      <w:pPr>
        <w:pBdr>
          <w:top w:val="nil"/>
          <w:left w:val="nil"/>
          <w:bottom w:val="nil"/>
          <w:right w:val="nil"/>
          <w:between w:val="nil"/>
        </w:pBdr>
        <w:rPr>
          <w:sz w:val="28"/>
          <w:szCs w:val="28"/>
          <w:highlight w:val="yellow"/>
        </w:rPr>
      </w:pPr>
    </w:p>
    <w:p w:rsidR="00734BAC" w:rsidRPr="00286F62" w:rsidRDefault="004E0DDE" w:rsidP="002D1AB9">
      <w:pPr>
        <w:ind w:firstLine="567"/>
        <w:rPr>
          <w:b/>
          <w:sz w:val="28"/>
          <w:szCs w:val="28"/>
        </w:rPr>
      </w:pPr>
      <w:bookmarkStart w:id="16" w:name="_Hlk146117251"/>
      <w:r w:rsidRPr="00286F62">
        <w:rPr>
          <w:b/>
          <w:sz w:val="28"/>
          <w:szCs w:val="28"/>
        </w:rPr>
        <w:t>1.1</w:t>
      </w:r>
      <w:r w:rsidR="00FE6646" w:rsidRPr="00286F62">
        <w:rPr>
          <w:b/>
          <w:sz w:val="28"/>
          <w:szCs w:val="28"/>
        </w:rPr>
        <w:t>7</w:t>
      </w:r>
      <w:r w:rsidRPr="00286F62">
        <w:rPr>
          <w:b/>
          <w:sz w:val="28"/>
          <w:szCs w:val="28"/>
        </w:rPr>
        <w:t xml:space="preserve"> Демографічна ситуація, зайнятість населення та ринок праці</w:t>
      </w:r>
    </w:p>
    <w:p w:rsidR="00843432" w:rsidRPr="00286F62" w:rsidRDefault="00843432" w:rsidP="00843432">
      <w:pPr>
        <w:widowControl w:val="0"/>
        <w:tabs>
          <w:tab w:val="left" w:pos="0"/>
        </w:tabs>
        <w:rPr>
          <w:b/>
          <w:sz w:val="28"/>
          <w:szCs w:val="28"/>
        </w:rPr>
      </w:pPr>
    </w:p>
    <w:p w:rsidR="009268D1" w:rsidRPr="00286F62" w:rsidRDefault="003A12BF" w:rsidP="009268D1">
      <w:pPr>
        <w:ind w:firstLine="709"/>
        <w:rPr>
          <w:sz w:val="28"/>
          <w:szCs w:val="28"/>
        </w:rPr>
      </w:pPr>
      <w:r w:rsidRPr="00286F62">
        <w:rPr>
          <w:sz w:val="28"/>
          <w:szCs w:val="28"/>
        </w:rPr>
        <w:t>З</w:t>
      </w:r>
      <w:r w:rsidR="003450B4" w:rsidRPr="00286F62">
        <w:rPr>
          <w:sz w:val="28"/>
          <w:szCs w:val="28"/>
        </w:rPr>
        <w:t>начне з</w:t>
      </w:r>
      <w:r w:rsidRPr="00286F62">
        <w:rPr>
          <w:sz w:val="28"/>
          <w:szCs w:val="28"/>
        </w:rPr>
        <w:t xml:space="preserve">ниження </w:t>
      </w:r>
      <w:r w:rsidR="003450B4" w:rsidRPr="00286F62">
        <w:rPr>
          <w:sz w:val="28"/>
          <w:szCs w:val="28"/>
        </w:rPr>
        <w:t xml:space="preserve">демографічних </w:t>
      </w:r>
      <w:r w:rsidRPr="00286F62">
        <w:rPr>
          <w:sz w:val="28"/>
          <w:szCs w:val="28"/>
        </w:rPr>
        <w:t>показників</w:t>
      </w:r>
      <w:r w:rsidR="003450B4" w:rsidRPr="00286F62">
        <w:rPr>
          <w:sz w:val="28"/>
          <w:szCs w:val="28"/>
        </w:rPr>
        <w:t xml:space="preserve"> громади</w:t>
      </w:r>
      <w:r w:rsidRPr="00286F62">
        <w:rPr>
          <w:sz w:val="28"/>
          <w:szCs w:val="28"/>
        </w:rPr>
        <w:t xml:space="preserve"> спричинено повномасштабним вторгненням РФ на територію України 24.02.2022 року, проведення активних бойових дій на території Сєвєродонецької міської ТГ, її тимчасова окупація.</w:t>
      </w:r>
    </w:p>
    <w:p w:rsidR="00116841" w:rsidRPr="00286F62" w:rsidRDefault="00116841" w:rsidP="00116841">
      <w:pPr>
        <w:ind w:firstLine="709"/>
        <w:rPr>
          <w:sz w:val="28"/>
          <w:szCs w:val="28"/>
        </w:rPr>
      </w:pPr>
      <w:r w:rsidRPr="00286F62">
        <w:rPr>
          <w:sz w:val="28"/>
          <w:szCs w:val="28"/>
        </w:rPr>
        <w:t xml:space="preserve">З початку бойових дій відбулися значні зміни у процесі отримання статусу безробітного та пошуку підходящої роботи, а саме: </w:t>
      </w:r>
    </w:p>
    <w:p w:rsidR="00116841" w:rsidRPr="00286F62" w:rsidRDefault="00116841" w:rsidP="00116841">
      <w:pPr>
        <w:ind w:firstLine="709"/>
        <w:rPr>
          <w:sz w:val="28"/>
          <w:szCs w:val="28"/>
        </w:rPr>
      </w:pPr>
      <w:r w:rsidRPr="00286F62">
        <w:rPr>
          <w:sz w:val="28"/>
          <w:szCs w:val="28"/>
        </w:rPr>
        <w:t>статус безробітного надається громадянам з першого дня реєстрації за їх особистою заявою без вимог до наявності підходящої роботи. Подати документи можна онлайн або завітавши в центр зайнятості;</w:t>
      </w:r>
    </w:p>
    <w:p w:rsidR="00116841" w:rsidRPr="00286F62" w:rsidRDefault="00116841" w:rsidP="00116841">
      <w:pPr>
        <w:ind w:firstLine="709"/>
        <w:rPr>
          <w:sz w:val="28"/>
          <w:szCs w:val="28"/>
        </w:rPr>
      </w:pPr>
      <w:r w:rsidRPr="00286F62">
        <w:rPr>
          <w:sz w:val="28"/>
          <w:szCs w:val="28"/>
        </w:rPr>
        <w:t>на час дії воєнного стану внутрішньо переміщеним особам надаватиметься статус безробітного. Крім цього, внутрішньо переміщені особи зможуть розірвати трудові відносини в односторонньому порядку, подавши до центру зайнятості заяву на ім’я роботодавця;</w:t>
      </w:r>
    </w:p>
    <w:p w:rsidR="00116841" w:rsidRPr="00286F62" w:rsidRDefault="00116841" w:rsidP="00116841">
      <w:pPr>
        <w:ind w:firstLine="709"/>
        <w:rPr>
          <w:sz w:val="28"/>
          <w:szCs w:val="28"/>
        </w:rPr>
      </w:pPr>
      <w:r w:rsidRPr="00286F62">
        <w:rPr>
          <w:sz w:val="28"/>
          <w:szCs w:val="28"/>
        </w:rPr>
        <w:t>нарахування виплат допомоги по безробіттю може здійснюватися без особистого відвідування безробітним центру зайнятості, який перебуває на тимчасово окупованій території або на території, на якій ведуться бойові дії, якщо він не рідше ніж раз на 30 календарних днів підтверджуватиме намір перебувати в статусі безробітного будь-якими засобами комунікації, зокрема електронними тощо.</w:t>
      </w:r>
    </w:p>
    <w:p w:rsidR="00116841" w:rsidRPr="00286F62" w:rsidRDefault="00116841" w:rsidP="00116841">
      <w:pPr>
        <w:ind w:firstLine="709"/>
        <w:rPr>
          <w:sz w:val="28"/>
          <w:szCs w:val="28"/>
        </w:rPr>
      </w:pPr>
      <w:r w:rsidRPr="00286F62">
        <w:rPr>
          <w:sz w:val="28"/>
          <w:szCs w:val="28"/>
        </w:rPr>
        <w:t>Але з урахуванням досить складних обставин кількість зареєстрованих безробітних у звітному періоді значно зменшилася.</w:t>
      </w:r>
    </w:p>
    <w:p w:rsidR="00116841" w:rsidRPr="00286F62" w:rsidRDefault="00116841" w:rsidP="00116841">
      <w:pPr>
        <w:ind w:firstLine="709"/>
        <w:rPr>
          <w:sz w:val="28"/>
          <w:szCs w:val="28"/>
        </w:rPr>
      </w:pPr>
      <w:bookmarkStart w:id="17" w:name="_Hlk148604189"/>
      <w:r w:rsidRPr="00286F62">
        <w:rPr>
          <w:sz w:val="28"/>
          <w:szCs w:val="28"/>
        </w:rPr>
        <w:t xml:space="preserve">Протягом 2023 року мали статус безробітного 677 особи, з них: жінки – 466 особи, молодь у віці до 35 років – 190 осіб, особи з інвалідністю – 43 особи (7 осіб – ІІ групи, 36 осіб – ІІІ групи), особи, які мають додаткові гарантії у сприянні працевлаштуванню – 141 особа. У звітному періоді отримували допомогу по безробіттю 295 особи. Були працевлаштовані (за направленням центру зайнятості та самостійно) – 227 осіб, з них 86 осіб, які мали статус безробітного, та 141 особа, які перебували на обліку. </w:t>
      </w:r>
    </w:p>
    <w:p w:rsidR="00116841" w:rsidRPr="00286F62" w:rsidRDefault="00116841" w:rsidP="00116841">
      <w:pPr>
        <w:ind w:firstLine="709"/>
        <w:rPr>
          <w:sz w:val="28"/>
          <w:szCs w:val="28"/>
        </w:rPr>
      </w:pPr>
      <w:r w:rsidRPr="00286F62">
        <w:rPr>
          <w:sz w:val="28"/>
          <w:szCs w:val="28"/>
        </w:rPr>
        <w:t>З початку 2023 року проходили професійне навчання за направленням центру зайнятості 16 осіб. За професіями: електрозварник ручного зварювання, манікюрник, машиніст (кочегар) котельної та за навчальними програмами: «Основи розробки вебсайтів», «Комп’ютеризований бухгалтерський облік», «Таргетолог. Створення таргетованої реклами»</w:t>
      </w:r>
      <w:r w:rsidRPr="00286F62">
        <w:rPr>
          <w:sz w:val="28"/>
          <w:szCs w:val="28"/>
          <w:lang w:val="ru-RU"/>
        </w:rPr>
        <w:t>, «</w:t>
      </w:r>
      <w:r w:rsidRPr="00286F62">
        <w:rPr>
          <w:sz w:val="28"/>
          <w:szCs w:val="28"/>
        </w:rPr>
        <w:t>Організація власного бізнесу в сучасних умовах. Соціальні мережі</w:t>
      </w:r>
      <w:r w:rsidRPr="00286F62">
        <w:rPr>
          <w:sz w:val="28"/>
          <w:szCs w:val="28"/>
          <w:lang w:val="ru-RU"/>
        </w:rPr>
        <w:t>». 11</w:t>
      </w:r>
      <w:r w:rsidRPr="00286F62">
        <w:rPr>
          <w:sz w:val="28"/>
          <w:szCs w:val="28"/>
        </w:rPr>
        <w:t xml:space="preserve"> осіб закінчили навчання, з них </w:t>
      </w:r>
      <w:r w:rsidRPr="00286F62">
        <w:rPr>
          <w:sz w:val="28"/>
          <w:szCs w:val="28"/>
          <w:lang w:val="ru-RU"/>
        </w:rPr>
        <w:t>5</w:t>
      </w:r>
      <w:r w:rsidRPr="00286F62">
        <w:rPr>
          <w:sz w:val="28"/>
          <w:szCs w:val="28"/>
        </w:rPr>
        <w:t xml:space="preserve"> осіб були працевлаштовані за направленням центру зайнятості. 412 безробітних осіб отримали 1573 профорієнтаційні послуги. Було проведено 151 профорієнтаційних заходів (семінари із загальних питань зайнятості, семінари з техніки пошуку роботи, презентація </w:t>
      </w:r>
      <w:r w:rsidRPr="00286F62">
        <w:rPr>
          <w:sz w:val="28"/>
          <w:szCs w:val="28"/>
        </w:rPr>
        <w:lastRenderedPageBreak/>
        <w:t xml:space="preserve">послуг з професійного навчання, в т. ч. послуг ЦПТО, вебінари) за участю 601 особи. </w:t>
      </w:r>
    </w:p>
    <w:p w:rsidR="00116841" w:rsidRPr="00286F62" w:rsidRDefault="00116841" w:rsidP="00116841">
      <w:pPr>
        <w:ind w:firstLine="709"/>
        <w:rPr>
          <w:sz w:val="28"/>
          <w:szCs w:val="28"/>
        </w:rPr>
      </w:pPr>
      <w:r w:rsidRPr="00286F62">
        <w:rPr>
          <w:sz w:val="28"/>
          <w:szCs w:val="28"/>
        </w:rPr>
        <w:t xml:space="preserve">З початку 2023 року 108 осіб отримали ваучер для перепідготовки, спеціалізації, підвищення кваліфікації за 21 напрямкам навчання (психологія, будівництво та цивільна інженерія, агрономія, гірництво, медсестринство, водій автотранспортних засобів (категорія Д, СЕ), автомобільний транспорт, залізничний транспорт тощо). З них 5 осіб прийшли навчання за ваучерами, 106 осіб приступили до навчання. Витрати на навчання становили 5 млн 407 тис. грн. </w:t>
      </w:r>
    </w:p>
    <w:p w:rsidR="00116841" w:rsidRPr="00286F62" w:rsidRDefault="00116841" w:rsidP="00116841">
      <w:pPr>
        <w:ind w:firstLine="709"/>
        <w:rPr>
          <w:sz w:val="28"/>
          <w:szCs w:val="28"/>
        </w:rPr>
      </w:pPr>
      <w:r w:rsidRPr="00286F62">
        <w:rPr>
          <w:sz w:val="28"/>
          <w:szCs w:val="28"/>
        </w:rPr>
        <w:t>З початку 2023 року 155 осіб прийняли участь у громадських роботах (розвантаження, фасування та видача гуманітарної допомоги), які проводилися у гуманітарних штабах громад Луганської області. Витрати на фінансування проведення громадських робіт становили 1 млн 364 тис. грн, 9 внутрішньо переміщені особи були  працевлаштовані до 4 роботодавців шляхом компенсації витрат роботодавця на оплату праці. Обсяг компенсаційних витрат становив 145,1 тис. грн.</w:t>
      </w:r>
    </w:p>
    <w:p w:rsidR="00E955E3" w:rsidRPr="00286F62" w:rsidRDefault="00116841" w:rsidP="00E955E3">
      <w:pPr>
        <w:ind w:firstLine="709"/>
        <w:rPr>
          <w:sz w:val="28"/>
          <w:szCs w:val="28"/>
        </w:rPr>
      </w:pPr>
      <w:r w:rsidRPr="00286F62">
        <w:rPr>
          <w:sz w:val="28"/>
          <w:szCs w:val="28"/>
        </w:rPr>
        <w:t>В 2022-2023 роках в Сєвєродонецької міської територіальної громаді відбулось значне зменшення чисельності наявного населення в результаті повномасштабного вторгнення РФ на територію України 24.02.2022 року, проведення активних бойових дій на території Сєвєродонецької міської ТГ, її тимчасової окупації, що суттєво вплинуло на негативні значення демографічних показників. Втрати населення вдасться уточнити лише після звільнення території громади.</w:t>
      </w:r>
    </w:p>
    <w:p w:rsidR="00E955E3" w:rsidRPr="00286F62" w:rsidRDefault="00692BB3" w:rsidP="00E955E3">
      <w:pPr>
        <w:ind w:firstLine="709"/>
        <w:rPr>
          <w:sz w:val="28"/>
          <w:szCs w:val="28"/>
        </w:rPr>
      </w:pPr>
      <w:r w:rsidRPr="00286F62">
        <w:rPr>
          <w:sz w:val="28"/>
          <w:szCs w:val="28"/>
        </w:rPr>
        <w:t xml:space="preserve">В 2023 році в рамках виконання міських цільових програм </w:t>
      </w:r>
      <w:r w:rsidR="00E955E3" w:rsidRPr="00286F62">
        <w:rPr>
          <w:sz w:val="28"/>
          <w:szCs w:val="28"/>
        </w:rPr>
        <w:t xml:space="preserve">відбувалась </w:t>
      </w:r>
      <w:r w:rsidRPr="00286F62">
        <w:rPr>
          <w:sz w:val="28"/>
          <w:szCs w:val="28"/>
        </w:rPr>
        <w:t>реалізація заходів програми:</w:t>
      </w:r>
    </w:p>
    <w:p w:rsidR="00692BB3" w:rsidRPr="00286F62" w:rsidRDefault="00692BB3">
      <w:pPr>
        <w:pStyle w:val="a5"/>
        <w:numPr>
          <w:ilvl w:val="0"/>
          <w:numId w:val="16"/>
        </w:numPr>
        <w:rPr>
          <w:sz w:val="28"/>
          <w:szCs w:val="28"/>
        </w:rPr>
      </w:pPr>
      <w:r w:rsidRPr="00286F62">
        <w:rPr>
          <w:sz w:val="28"/>
          <w:szCs w:val="28"/>
        </w:rPr>
        <w:t>Програма зайнятості населення Сєвєродонецької міської територіальної громади на 2023-2025 роки</w:t>
      </w:r>
      <w:r w:rsidR="00E955E3" w:rsidRPr="00286F62">
        <w:rPr>
          <w:sz w:val="28"/>
          <w:szCs w:val="28"/>
        </w:rPr>
        <w:t>;</w:t>
      </w:r>
    </w:p>
    <w:p w:rsidR="00E955E3" w:rsidRPr="00286F62" w:rsidRDefault="00E955E3" w:rsidP="00E955E3">
      <w:pPr>
        <w:ind w:firstLine="709"/>
        <w:rPr>
          <w:sz w:val="28"/>
          <w:szCs w:val="28"/>
        </w:rPr>
      </w:pPr>
      <w:r w:rsidRPr="00286F62">
        <w:rPr>
          <w:sz w:val="28"/>
          <w:szCs w:val="28"/>
        </w:rPr>
        <w:t>Основна мета програми та заходи програми направлені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p>
    <w:p w:rsidR="00692BB3" w:rsidRPr="00286F62" w:rsidRDefault="00692BB3" w:rsidP="00692BB3">
      <w:pPr>
        <w:ind w:firstLine="709"/>
        <w:rPr>
          <w:sz w:val="28"/>
          <w:szCs w:val="28"/>
        </w:rPr>
      </w:pPr>
      <w:r w:rsidRPr="00286F62">
        <w:rPr>
          <w:sz w:val="28"/>
          <w:szCs w:val="28"/>
        </w:rPr>
        <w:t>В 2024 році в рамках виконання міських цільових програм запланован</w:t>
      </w:r>
      <w:r w:rsidR="00E955E3" w:rsidRPr="00286F62">
        <w:rPr>
          <w:sz w:val="28"/>
          <w:szCs w:val="28"/>
        </w:rPr>
        <w:t>о</w:t>
      </w:r>
      <w:r w:rsidRPr="00286F62">
        <w:rPr>
          <w:sz w:val="28"/>
          <w:szCs w:val="28"/>
        </w:rPr>
        <w:t xml:space="preserve"> </w:t>
      </w:r>
      <w:r w:rsidR="00E955E3" w:rsidRPr="00286F62">
        <w:rPr>
          <w:sz w:val="28"/>
          <w:szCs w:val="28"/>
        </w:rPr>
        <w:t xml:space="preserve">продовження </w:t>
      </w:r>
      <w:r w:rsidRPr="00286F62">
        <w:rPr>
          <w:sz w:val="28"/>
          <w:szCs w:val="28"/>
        </w:rPr>
        <w:t>реалізаці</w:t>
      </w:r>
      <w:r w:rsidR="00E955E3" w:rsidRPr="00286F62">
        <w:rPr>
          <w:sz w:val="28"/>
          <w:szCs w:val="28"/>
        </w:rPr>
        <w:t>ю заходів</w:t>
      </w:r>
      <w:r w:rsidRPr="00286F62">
        <w:rPr>
          <w:sz w:val="28"/>
          <w:szCs w:val="28"/>
        </w:rPr>
        <w:t xml:space="preserve"> програми:</w:t>
      </w:r>
      <w:bookmarkEnd w:id="17"/>
    </w:p>
    <w:p w:rsidR="00692BB3" w:rsidRPr="00286F62" w:rsidRDefault="00692BB3">
      <w:pPr>
        <w:pStyle w:val="a5"/>
        <w:numPr>
          <w:ilvl w:val="0"/>
          <w:numId w:val="15"/>
        </w:numPr>
        <w:rPr>
          <w:sz w:val="28"/>
          <w:szCs w:val="28"/>
        </w:rPr>
      </w:pPr>
      <w:r w:rsidRPr="00286F62">
        <w:t>Програма зайнятості населення Сєвєродонецької міської територіальної громади на 2023-2025 роки</w:t>
      </w:r>
    </w:p>
    <w:p w:rsidR="009268D1" w:rsidRPr="00286F62" w:rsidRDefault="009268D1" w:rsidP="009268D1">
      <w:pPr>
        <w:ind w:firstLine="709"/>
        <w:rPr>
          <w:sz w:val="28"/>
          <w:szCs w:val="28"/>
        </w:rPr>
      </w:pPr>
    </w:p>
    <w:p w:rsidR="009268D1" w:rsidRPr="00286F62" w:rsidRDefault="00A97701" w:rsidP="009268D1">
      <w:pPr>
        <w:ind w:firstLine="709"/>
        <w:rPr>
          <w:b/>
          <w:bCs/>
          <w:sz w:val="28"/>
          <w:szCs w:val="28"/>
          <w:u w:val="single"/>
        </w:rPr>
      </w:pPr>
      <w:r w:rsidRPr="00286F62">
        <w:rPr>
          <w:b/>
          <w:bCs/>
          <w:sz w:val="28"/>
          <w:szCs w:val="28"/>
          <w:u w:val="single"/>
        </w:rPr>
        <w:t>Основні проблеми:</w:t>
      </w:r>
    </w:p>
    <w:p w:rsidR="009268D1" w:rsidRPr="00286F62" w:rsidRDefault="009268D1" w:rsidP="009268D1">
      <w:pPr>
        <w:ind w:firstLine="709"/>
        <w:rPr>
          <w:sz w:val="28"/>
          <w:szCs w:val="28"/>
        </w:rPr>
      </w:pPr>
      <w:r w:rsidRPr="00286F62">
        <w:rPr>
          <w:sz w:val="28"/>
          <w:szCs w:val="28"/>
        </w:rPr>
        <w:t>значне зменшення чисельності наявного населення громади в результаті повномасштабного вторгнення РФ на територію України;</w:t>
      </w:r>
    </w:p>
    <w:p w:rsidR="009268D1" w:rsidRPr="00286F62" w:rsidRDefault="009268D1" w:rsidP="009268D1">
      <w:pPr>
        <w:ind w:firstLine="709"/>
        <w:rPr>
          <w:sz w:val="28"/>
          <w:szCs w:val="28"/>
        </w:rPr>
      </w:pPr>
      <w:r w:rsidRPr="00286F62">
        <w:rPr>
          <w:sz w:val="28"/>
          <w:szCs w:val="28"/>
        </w:rPr>
        <w:t>велика кількісті зареєстрованих безробітних;</w:t>
      </w:r>
    </w:p>
    <w:p w:rsidR="009268D1" w:rsidRPr="00286F62" w:rsidRDefault="009268D1" w:rsidP="009268D1">
      <w:pPr>
        <w:ind w:firstLine="709"/>
        <w:rPr>
          <w:sz w:val="28"/>
          <w:szCs w:val="28"/>
        </w:rPr>
      </w:pPr>
      <w:r w:rsidRPr="00286F62">
        <w:rPr>
          <w:sz w:val="28"/>
          <w:szCs w:val="28"/>
        </w:rPr>
        <w:t>низький рівень конкурентоспроможності фахівців.</w:t>
      </w:r>
    </w:p>
    <w:p w:rsidR="009268D1" w:rsidRPr="00286F62" w:rsidRDefault="009268D1" w:rsidP="009268D1">
      <w:pPr>
        <w:ind w:firstLine="709"/>
        <w:rPr>
          <w:sz w:val="28"/>
          <w:szCs w:val="28"/>
        </w:rPr>
      </w:pPr>
    </w:p>
    <w:p w:rsidR="009268D1" w:rsidRPr="00286F62" w:rsidRDefault="00B77366" w:rsidP="009268D1">
      <w:pPr>
        <w:ind w:firstLine="709"/>
        <w:rPr>
          <w:iCs/>
          <w:sz w:val="28"/>
          <w:szCs w:val="28"/>
        </w:rPr>
      </w:pPr>
      <w:r w:rsidRPr="00286F62">
        <w:rPr>
          <w:b/>
          <w:bCs/>
          <w:iCs/>
          <w:sz w:val="28"/>
          <w:szCs w:val="28"/>
          <w:u w:val="single"/>
        </w:rPr>
        <w:t xml:space="preserve">Основні </w:t>
      </w:r>
      <w:r w:rsidR="009268D1" w:rsidRPr="00286F62">
        <w:rPr>
          <w:b/>
          <w:bCs/>
          <w:iCs/>
          <w:sz w:val="28"/>
          <w:szCs w:val="28"/>
          <w:u w:val="single"/>
        </w:rPr>
        <w:t>завдання</w:t>
      </w:r>
      <w:r w:rsidRPr="00286F62">
        <w:rPr>
          <w:b/>
          <w:bCs/>
          <w:iCs/>
          <w:sz w:val="28"/>
          <w:szCs w:val="28"/>
          <w:u w:val="single"/>
        </w:rPr>
        <w:t>:</w:t>
      </w:r>
    </w:p>
    <w:p w:rsidR="009268D1" w:rsidRPr="00286F62" w:rsidRDefault="00277AD2" w:rsidP="009268D1">
      <w:pPr>
        <w:ind w:firstLine="709"/>
        <w:rPr>
          <w:iCs/>
          <w:sz w:val="28"/>
          <w:szCs w:val="28"/>
        </w:rPr>
      </w:pPr>
      <w:r w:rsidRPr="00286F62">
        <w:rPr>
          <w:sz w:val="28"/>
          <w:szCs w:val="28"/>
        </w:rPr>
        <w:lastRenderedPageBreak/>
        <w:t>сприяння активізації підприємницької активності населення, забезпечення збалансованості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9268D1" w:rsidRPr="00286F62" w:rsidRDefault="00C2150C" w:rsidP="009268D1">
      <w:pPr>
        <w:ind w:firstLine="709"/>
        <w:rPr>
          <w:iCs/>
          <w:sz w:val="28"/>
          <w:szCs w:val="28"/>
        </w:rPr>
      </w:pPr>
      <w:r w:rsidRPr="00286F62">
        <w:rPr>
          <w:sz w:val="28"/>
          <w:szCs w:val="28"/>
        </w:rPr>
        <w:t>подолання негативних наслідків вторгнення РФ на територію України після деокупації громади</w:t>
      </w:r>
      <w:r w:rsidR="009268D1" w:rsidRPr="00286F62">
        <w:rPr>
          <w:sz w:val="28"/>
          <w:szCs w:val="28"/>
        </w:rPr>
        <w:t xml:space="preserve"> шляхом розширення сфери застосування праці та стимулювання заінтересованості роботодавців у створенні нових робочих місць;</w:t>
      </w:r>
    </w:p>
    <w:p w:rsidR="009268D1" w:rsidRPr="00286F62" w:rsidRDefault="00B77366" w:rsidP="009268D1">
      <w:pPr>
        <w:ind w:firstLine="709"/>
        <w:rPr>
          <w:iCs/>
          <w:sz w:val="28"/>
          <w:szCs w:val="28"/>
        </w:rPr>
      </w:pPr>
      <w:r w:rsidRPr="00286F62">
        <w:rPr>
          <w:sz w:val="28"/>
          <w:szCs w:val="28"/>
        </w:rPr>
        <w:t>легалізація зайнятості та заробітної плати;</w:t>
      </w:r>
    </w:p>
    <w:p w:rsidR="009268D1" w:rsidRPr="00286F62" w:rsidRDefault="00B77366" w:rsidP="009268D1">
      <w:pPr>
        <w:ind w:firstLine="709"/>
        <w:rPr>
          <w:iCs/>
          <w:sz w:val="28"/>
          <w:szCs w:val="28"/>
        </w:rPr>
      </w:pPr>
      <w:r w:rsidRPr="00286F62">
        <w:rPr>
          <w:sz w:val="28"/>
          <w:szCs w:val="28"/>
        </w:rPr>
        <w:t>підвищення номінальних грошових доходів населення</w:t>
      </w:r>
      <w:r w:rsidR="00C2150C" w:rsidRPr="00286F62">
        <w:rPr>
          <w:sz w:val="28"/>
          <w:szCs w:val="28"/>
        </w:rPr>
        <w:t xml:space="preserve"> громади</w:t>
      </w:r>
      <w:r w:rsidRPr="00286F62">
        <w:rPr>
          <w:sz w:val="28"/>
          <w:szCs w:val="28"/>
        </w:rPr>
        <w:t>;</w:t>
      </w:r>
    </w:p>
    <w:p w:rsidR="009268D1" w:rsidRPr="00286F62" w:rsidRDefault="00B77366" w:rsidP="009268D1">
      <w:pPr>
        <w:ind w:firstLine="709"/>
        <w:rPr>
          <w:iCs/>
          <w:sz w:val="28"/>
          <w:szCs w:val="28"/>
        </w:rPr>
      </w:pPr>
      <w:r w:rsidRPr="00286F62">
        <w:rPr>
          <w:sz w:val="28"/>
          <w:szCs w:val="28"/>
        </w:rPr>
        <w:t>погашення заборгованості із заробітної плати</w:t>
      </w:r>
      <w:r w:rsidR="00C2150C" w:rsidRPr="00286F62">
        <w:rPr>
          <w:sz w:val="28"/>
          <w:szCs w:val="28"/>
        </w:rPr>
        <w:t xml:space="preserve"> працівникам підприємств громади</w:t>
      </w:r>
      <w:r w:rsidR="00C2150C" w:rsidRPr="00286F62">
        <w:rPr>
          <w:sz w:val="28"/>
          <w:szCs w:val="28"/>
          <w:lang w:val="ru-RU"/>
        </w:rPr>
        <w:t>;</w:t>
      </w:r>
    </w:p>
    <w:p w:rsidR="009268D1" w:rsidRPr="00286F62" w:rsidRDefault="00C2150C" w:rsidP="009268D1">
      <w:pPr>
        <w:ind w:firstLine="709"/>
        <w:rPr>
          <w:iCs/>
          <w:sz w:val="28"/>
          <w:szCs w:val="28"/>
        </w:rPr>
      </w:pPr>
      <w:r w:rsidRPr="00286F62">
        <w:rPr>
          <w:sz w:val="28"/>
          <w:szCs w:val="28"/>
        </w:rPr>
        <w:t xml:space="preserve">формування позитивного іміджу сім’ї, підвищення її престижу; </w:t>
      </w:r>
    </w:p>
    <w:p w:rsidR="009268D1" w:rsidRPr="00286F62" w:rsidRDefault="00C2150C" w:rsidP="009268D1">
      <w:pPr>
        <w:ind w:firstLine="709"/>
        <w:rPr>
          <w:iCs/>
          <w:sz w:val="28"/>
          <w:szCs w:val="28"/>
        </w:rPr>
      </w:pPr>
      <w:r w:rsidRPr="00286F62">
        <w:rPr>
          <w:sz w:val="28"/>
          <w:szCs w:val="28"/>
        </w:rPr>
        <w:t>створення умов для збільшення рівня народжуваності;</w:t>
      </w:r>
    </w:p>
    <w:p w:rsidR="009268D1" w:rsidRPr="00286F62" w:rsidRDefault="009268D1" w:rsidP="009268D1">
      <w:pPr>
        <w:ind w:firstLine="709"/>
        <w:rPr>
          <w:iCs/>
          <w:sz w:val="28"/>
          <w:szCs w:val="28"/>
        </w:rPr>
      </w:pPr>
      <w:r w:rsidRPr="00286F62">
        <w:rPr>
          <w:sz w:val="28"/>
          <w:szCs w:val="28"/>
        </w:rPr>
        <w:t>с</w:t>
      </w:r>
      <w:r w:rsidR="00C2150C" w:rsidRPr="00286F62">
        <w:rPr>
          <w:sz w:val="28"/>
          <w:szCs w:val="28"/>
        </w:rPr>
        <w:t>творення комфортних умов проживання для громадян, підвищення рівня комфортабельності життя;</w:t>
      </w:r>
    </w:p>
    <w:p w:rsidR="009268D1" w:rsidRPr="00286F62" w:rsidRDefault="00277AD2" w:rsidP="009268D1">
      <w:pPr>
        <w:ind w:firstLine="709"/>
        <w:rPr>
          <w:iCs/>
          <w:sz w:val="28"/>
          <w:szCs w:val="28"/>
        </w:rPr>
      </w:pPr>
      <w:r w:rsidRPr="00286F62">
        <w:rPr>
          <w:sz w:val="28"/>
          <w:szCs w:val="28"/>
        </w:rPr>
        <w:t>розширення сфери застосування праці та стимулювання заінтересованості роботодавців у створенні нових робочих місць;</w:t>
      </w:r>
    </w:p>
    <w:p w:rsidR="009268D1" w:rsidRPr="00286F62" w:rsidRDefault="00277AD2" w:rsidP="009268D1">
      <w:pPr>
        <w:ind w:firstLine="709"/>
        <w:rPr>
          <w:iCs/>
          <w:sz w:val="28"/>
          <w:szCs w:val="28"/>
        </w:rPr>
      </w:pPr>
      <w:r w:rsidRPr="00286F62">
        <w:rPr>
          <w:sz w:val="28"/>
          <w:szCs w:val="28"/>
        </w:rPr>
        <w:t xml:space="preserve">підвищення професійного рівня та конкурентоспроможності економічно активного населення; </w:t>
      </w:r>
    </w:p>
    <w:p w:rsidR="009268D1" w:rsidRPr="00286F62" w:rsidRDefault="00277AD2" w:rsidP="009268D1">
      <w:pPr>
        <w:ind w:firstLine="709"/>
        <w:rPr>
          <w:iCs/>
          <w:sz w:val="28"/>
          <w:szCs w:val="28"/>
        </w:rPr>
      </w:pPr>
      <w:r w:rsidRPr="00286F62">
        <w:rPr>
          <w:sz w:val="28"/>
          <w:szCs w:val="28"/>
        </w:rPr>
        <w:t xml:space="preserve">підвищення мобільності робочої сили на ринку праці та удосконалення регулювання; </w:t>
      </w:r>
    </w:p>
    <w:p w:rsidR="009268D1" w:rsidRPr="00286F62" w:rsidRDefault="00277AD2" w:rsidP="009268D1">
      <w:pPr>
        <w:ind w:firstLine="709"/>
        <w:rPr>
          <w:iCs/>
          <w:sz w:val="28"/>
          <w:szCs w:val="28"/>
        </w:rPr>
      </w:pPr>
      <w:r w:rsidRPr="00286F62">
        <w:rPr>
          <w:sz w:val="28"/>
          <w:szCs w:val="28"/>
        </w:rPr>
        <w:t>сприяння зайнятості громадян, які потребують соціального захисту і не здатні на рівних умовах конкурувати на ринку праці та демобілізованих учасників бойових дій;</w:t>
      </w:r>
    </w:p>
    <w:p w:rsidR="009268D1" w:rsidRPr="00286F62" w:rsidRDefault="00277AD2" w:rsidP="009268D1">
      <w:pPr>
        <w:ind w:firstLine="709"/>
        <w:rPr>
          <w:sz w:val="28"/>
          <w:szCs w:val="28"/>
        </w:rPr>
      </w:pPr>
      <w:r w:rsidRPr="00286F62">
        <w:rPr>
          <w:sz w:val="28"/>
          <w:szCs w:val="28"/>
        </w:rPr>
        <w:t>сприяння зайнятості громадян демобілізованих учасників антитерористичної  операції та внутрішньо переміщених осіб</w:t>
      </w:r>
      <w:r w:rsidR="009268D1" w:rsidRPr="00286F62">
        <w:rPr>
          <w:sz w:val="28"/>
          <w:szCs w:val="28"/>
        </w:rPr>
        <w:t>.</w:t>
      </w:r>
    </w:p>
    <w:p w:rsidR="009268D1" w:rsidRPr="00286F62" w:rsidRDefault="009268D1" w:rsidP="009268D1">
      <w:pPr>
        <w:ind w:firstLine="709"/>
        <w:rPr>
          <w:sz w:val="28"/>
          <w:szCs w:val="28"/>
        </w:rPr>
      </w:pPr>
    </w:p>
    <w:p w:rsidR="00B77366" w:rsidRPr="00286F62" w:rsidRDefault="00B77366" w:rsidP="009268D1">
      <w:pPr>
        <w:ind w:firstLine="709"/>
        <w:rPr>
          <w:iCs/>
          <w:sz w:val="28"/>
          <w:szCs w:val="28"/>
        </w:rPr>
      </w:pPr>
      <w:r w:rsidRPr="00286F62">
        <w:rPr>
          <w:b/>
          <w:bCs/>
          <w:iCs/>
          <w:sz w:val="28"/>
          <w:szCs w:val="28"/>
          <w:u w:val="single"/>
        </w:rPr>
        <w:t>Очікувані результати:</w:t>
      </w:r>
    </w:p>
    <w:p w:rsidR="009268D1" w:rsidRPr="00286F62" w:rsidRDefault="009268D1" w:rsidP="009268D1">
      <w:pPr>
        <w:pBdr>
          <w:top w:val="nil"/>
          <w:left w:val="nil"/>
          <w:bottom w:val="nil"/>
          <w:right w:val="nil"/>
          <w:between w:val="nil"/>
        </w:pBdr>
        <w:tabs>
          <w:tab w:val="left" w:pos="1418"/>
        </w:tabs>
        <w:ind w:firstLine="851"/>
        <w:rPr>
          <w:bCs/>
          <w:i/>
          <w:iCs/>
          <w:sz w:val="24"/>
          <w:szCs w:val="24"/>
        </w:rPr>
      </w:pPr>
    </w:p>
    <w:tbl>
      <w:tblPr>
        <w:tblStyle w:val="7"/>
        <w:tblW w:w="93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5"/>
        <w:gridCol w:w="1276"/>
        <w:gridCol w:w="1559"/>
        <w:gridCol w:w="1276"/>
        <w:gridCol w:w="1276"/>
        <w:gridCol w:w="1276"/>
      </w:tblGrid>
      <w:tr w:rsidR="00286F62" w:rsidRPr="00286F62" w:rsidTr="00C8661B">
        <w:tc>
          <w:tcPr>
            <w:tcW w:w="2715" w:type="dxa"/>
            <w:vAlign w:val="center"/>
          </w:tcPr>
          <w:p w:rsidR="00C8661B" w:rsidRPr="00286F62" w:rsidRDefault="00C8661B" w:rsidP="00C8661B">
            <w:pPr>
              <w:pBdr>
                <w:top w:val="nil"/>
                <w:left w:val="nil"/>
                <w:bottom w:val="nil"/>
                <w:right w:val="nil"/>
                <w:between w:val="nil"/>
              </w:pBdr>
              <w:ind w:left="283"/>
              <w:jc w:val="center"/>
              <w:rPr>
                <w:sz w:val="22"/>
                <w:szCs w:val="22"/>
              </w:rPr>
            </w:pPr>
            <w:r w:rsidRPr="00286F62">
              <w:rPr>
                <w:b/>
                <w:bCs/>
                <w:sz w:val="22"/>
                <w:szCs w:val="22"/>
              </w:rPr>
              <w:t>Показники</w:t>
            </w:r>
          </w:p>
        </w:tc>
        <w:tc>
          <w:tcPr>
            <w:tcW w:w="1276" w:type="dxa"/>
            <w:vAlign w:val="center"/>
          </w:tcPr>
          <w:p w:rsidR="00C8661B" w:rsidRPr="00286F62" w:rsidRDefault="00C8661B" w:rsidP="00C8661B">
            <w:pPr>
              <w:spacing w:line="256" w:lineRule="auto"/>
              <w:jc w:val="center"/>
              <w:rPr>
                <w:b/>
                <w:bCs/>
                <w:sz w:val="22"/>
                <w:szCs w:val="22"/>
                <w:lang w:eastAsia="en-US"/>
              </w:rPr>
            </w:pPr>
            <w:r w:rsidRPr="00286F62">
              <w:rPr>
                <w:b/>
                <w:bCs/>
                <w:sz w:val="22"/>
                <w:szCs w:val="22"/>
                <w:lang w:eastAsia="en-US"/>
              </w:rPr>
              <w:t>2023 рік</w:t>
            </w:r>
          </w:p>
          <w:p w:rsidR="00C8661B" w:rsidRPr="00286F62" w:rsidRDefault="00C8661B" w:rsidP="00C8661B">
            <w:pPr>
              <w:pBdr>
                <w:top w:val="nil"/>
                <w:left w:val="nil"/>
                <w:bottom w:val="nil"/>
                <w:right w:val="nil"/>
                <w:between w:val="nil"/>
              </w:pBdr>
              <w:jc w:val="center"/>
              <w:rPr>
                <w:sz w:val="22"/>
                <w:szCs w:val="22"/>
              </w:rPr>
            </w:pPr>
            <w:r w:rsidRPr="00286F62">
              <w:rPr>
                <w:b/>
                <w:bCs/>
                <w:sz w:val="22"/>
                <w:szCs w:val="22"/>
                <w:lang w:eastAsia="en-US"/>
              </w:rPr>
              <w:t>(факт)</w:t>
            </w:r>
          </w:p>
        </w:tc>
        <w:tc>
          <w:tcPr>
            <w:tcW w:w="1559" w:type="dxa"/>
            <w:tcBorders>
              <w:right w:val="single" w:sz="4" w:space="0" w:color="auto"/>
            </w:tcBorders>
            <w:vAlign w:val="center"/>
          </w:tcPr>
          <w:p w:rsidR="00C8661B" w:rsidRPr="00286F62" w:rsidRDefault="00C8661B" w:rsidP="00C8661B">
            <w:pPr>
              <w:spacing w:line="256" w:lineRule="auto"/>
              <w:jc w:val="center"/>
              <w:rPr>
                <w:b/>
                <w:bCs/>
                <w:sz w:val="22"/>
                <w:szCs w:val="22"/>
                <w:lang w:eastAsia="en-US"/>
              </w:rPr>
            </w:pPr>
            <w:r w:rsidRPr="00286F62">
              <w:rPr>
                <w:b/>
                <w:bCs/>
                <w:sz w:val="22"/>
                <w:szCs w:val="22"/>
                <w:lang w:eastAsia="en-US"/>
              </w:rPr>
              <w:t>2024 рік</w:t>
            </w:r>
          </w:p>
          <w:p w:rsidR="00C8661B" w:rsidRPr="00286F62" w:rsidRDefault="00C8661B" w:rsidP="00C8661B">
            <w:pPr>
              <w:pBdr>
                <w:top w:val="nil"/>
                <w:left w:val="nil"/>
                <w:bottom w:val="nil"/>
                <w:right w:val="nil"/>
                <w:between w:val="nil"/>
              </w:pBdr>
              <w:jc w:val="center"/>
              <w:rPr>
                <w:sz w:val="22"/>
                <w:szCs w:val="22"/>
              </w:rPr>
            </w:pPr>
            <w:r w:rsidRPr="00286F62">
              <w:rPr>
                <w:b/>
                <w:bCs/>
                <w:sz w:val="22"/>
                <w:szCs w:val="22"/>
                <w:lang w:eastAsia="en-US"/>
              </w:rPr>
              <w:t>(очікуване)*</w:t>
            </w:r>
          </w:p>
        </w:tc>
        <w:tc>
          <w:tcPr>
            <w:tcW w:w="1276" w:type="dxa"/>
            <w:tcBorders>
              <w:left w:val="single" w:sz="4" w:space="0" w:color="auto"/>
              <w:right w:val="single" w:sz="4" w:space="0" w:color="auto"/>
            </w:tcBorders>
            <w:vAlign w:val="center"/>
          </w:tcPr>
          <w:p w:rsidR="00C8661B" w:rsidRPr="00286F62" w:rsidRDefault="00C8661B" w:rsidP="00C8661B">
            <w:pPr>
              <w:spacing w:line="256" w:lineRule="auto"/>
              <w:jc w:val="center"/>
              <w:rPr>
                <w:b/>
                <w:bCs/>
                <w:sz w:val="22"/>
                <w:szCs w:val="22"/>
                <w:lang w:eastAsia="en-US"/>
              </w:rPr>
            </w:pPr>
            <w:r w:rsidRPr="00286F62">
              <w:rPr>
                <w:b/>
                <w:bCs/>
                <w:sz w:val="22"/>
                <w:szCs w:val="22"/>
                <w:lang w:eastAsia="en-US"/>
              </w:rPr>
              <w:t>2025 рік</w:t>
            </w:r>
          </w:p>
          <w:p w:rsidR="00C8661B" w:rsidRPr="00286F62" w:rsidRDefault="00C8661B" w:rsidP="00C8661B">
            <w:pPr>
              <w:pBdr>
                <w:top w:val="nil"/>
                <w:left w:val="nil"/>
                <w:bottom w:val="nil"/>
                <w:right w:val="nil"/>
                <w:between w:val="nil"/>
              </w:pBdr>
              <w:jc w:val="center"/>
              <w:rPr>
                <w:sz w:val="22"/>
                <w:szCs w:val="22"/>
              </w:rPr>
            </w:pPr>
            <w:r w:rsidRPr="00286F62">
              <w:rPr>
                <w:b/>
                <w:bCs/>
                <w:sz w:val="22"/>
                <w:szCs w:val="22"/>
                <w:lang w:eastAsia="en-US"/>
              </w:rPr>
              <w:t>(прогноз)*</w:t>
            </w:r>
          </w:p>
        </w:tc>
        <w:tc>
          <w:tcPr>
            <w:tcW w:w="1276" w:type="dxa"/>
            <w:tcBorders>
              <w:left w:val="single" w:sz="4" w:space="0" w:color="auto"/>
              <w:right w:val="single" w:sz="4" w:space="0" w:color="auto"/>
            </w:tcBorders>
            <w:vAlign w:val="center"/>
          </w:tcPr>
          <w:p w:rsidR="00C8661B" w:rsidRPr="00286F62" w:rsidRDefault="00C8661B" w:rsidP="00C8661B">
            <w:pPr>
              <w:spacing w:line="256" w:lineRule="auto"/>
              <w:jc w:val="center"/>
              <w:rPr>
                <w:b/>
                <w:bCs/>
                <w:sz w:val="22"/>
                <w:szCs w:val="22"/>
                <w:lang w:eastAsia="en-US"/>
              </w:rPr>
            </w:pPr>
            <w:r w:rsidRPr="00286F62">
              <w:rPr>
                <w:b/>
                <w:bCs/>
                <w:sz w:val="22"/>
                <w:szCs w:val="22"/>
                <w:lang w:eastAsia="en-US"/>
              </w:rPr>
              <w:t>2026 рік</w:t>
            </w:r>
          </w:p>
          <w:p w:rsidR="00C8661B" w:rsidRPr="00286F62" w:rsidRDefault="00C8661B" w:rsidP="00C8661B">
            <w:pPr>
              <w:pBdr>
                <w:top w:val="nil"/>
                <w:left w:val="nil"/>
                <w:bottom w:val="nil"/>
                <w:right w:val="nil"/>
                <w:between w:val="nil"/>
              </w:pBdr>
              <w:jc w:val="center"/>
              <w:rPr>
                <w:sz w:val="22"/>
                <w:szCs w:val="22"/>
              </w:rPr>
            </w:pPr>
            <w:r w:rsidRPr="00286F62">
              <w:rPr>
                <w:b/>
                <w:bCs/>
                <w:sz w:val="22"/>
                <w:szCs w:val="22"/>
                <w:lang w:eastAsia="en-US"/>
              </w:rPr>
              <w:t>(прогноз)*</w:t>
            </w:r>
          </w:p>
        </w:tc>
        <w:tc>
          <w:tcPr>
            <w:tcW w:w="1276" w:type="dxa"/>
            <w:tcBorders>
              <w:left w:val="single" w:sz="4" w:space="0" w:color="auto"/>
            </w:tcBorders>
            <w:vAlign w:val="center"/>
          </w:tcPr>
          <w:p w:rsidR="00C8661B" w:rsidRPr="00286F62" w:rsidRDefault="00C8661B" w:rsidP="00C8661B">
            <w:pPr>
              <w:spacing w:line="256" w:lineRule="auto"/>
              <w:jc w:val="center"/>
              <w:rPr>
                <w:b/>
                <w:bCs/>
                <w:sz w:val="22"/>
                <w:szCs w:val="22"/>
                <w:lang w:eastAsia="en-US"/>
              </w:rPr>
            </w:pPr>
            <w:r w:rsidRPr="00286F62">
              <w:rPr>
                <w:b/>
                <w:bCs/>
                <w:sz w:val="22"/>
                <w:szCs w:val="22"/>
                <w:lang w:eastAsia="en-US"/>
              </w:rPr>
              <w:t xml:space="preserve">2027 рік </w:t>
            </w:r>
          </w:p>
          <w:p w:rsidR="00C8661B" w:rsidRPr="00286F62" w:rsidRDefault="00C8661B" w:rsidP="00C8661B">
            <w:pPr>
              <w:pBdr>
                <w:top w:val="nil"/>
                <w:left w:val="nil"/>
                <w:bottom w:val="nil"/>
                <w:right w:val="nil"/>
                <w:between w:val="nil"/>
              </w:pBdr>
              <w:jc w:val="center"/>
              <w:rPr>
                <w:sz w:val="22"/>
                <w:szCs w:val="22"/>
              </w:rPr>
            </w:pPr>
            <w:r w:rsidRPr="00286F62">
              <w:rPr>
                <w:b/>
                <w:bCs/>
                <w:sz w:val="22"/>
                <w:szCs w:val="22"/>
                <w:lang w:eastAsia="en-US"/>
              </w:rPr>
              <w:t>(прогноз)*</w:t>
            </w:r>
          </w:p>
        </w:tc>
      </w:tr>
      <w:tr w:rsidR="00286F62" w:rsidRPr="00286F62" w:rsidTr="00C8661B">
        <w:trPr>
          <w:trHeight w:val="641"/>
        </w:trPr>
        <w:tc>
          <w:tcPr>
            <w:tcW w:w="2715" w:type="dxa"/>
            <w:vAlign w:val="center"/>
          </w:tcPr>
          <w:p w:rsidR="00B562F4" w:rsidRPr="00286F62" w:rsidRDefault="00B562F4" w:rsidP="00277AD2">
            <w:pPr>
              <w:widowControl w:val="0"/>
              <w:pBdr>
                <w:top w:val="nil"/>
                <w:left w:val="nil"/>
                <w:bottom w:val="nil"/>
                <w:right w:val="nil"/>
                <w:between w:val="nil"/>
              </w:pBdr>
              <w:spacing w:after="60"/>
              <w:jc w:val="left"/>
              <w:rPr>
                <w:sz w:val="24"/>
                <w:szCs w:val="24"/>
              </w:rPr>
            </w:pPr>
            <w:r w:rsidRPr="00286F62">
              <w:rPr>
                <w:sz w:val="24"/>
                <w:szCs w:val="24"/>
              </w:rPr>
              <w:t>Кількість безробітних, які перебували на обліку у Сєвєродонецькому міському центру зайнятості протягом звітного періоду, осіб</w:t>
            </w:r>
          </w:p>
        </w:tc>
        <w:tc>
          <w:tcPr>
            <w:tcW w:w="1276" w:type="dxa"/>
            <w:vAlign w:val="center"/>
          </w:tcPr>
          <w:p w:rsidR="00B562F4" w:rsidRPr="00286F62" w:rsidRDefault="00941D0F" w:rsidP="002B3834">
            <w:pPr>
              <w:spacing w:after="60"/>
              <w:jc w:val="center"/>
              <w:rPr>
                <w:sz w:val="24"/>
                <w:szCs w:val="24"/>
              </w:rPr>
            </w:pPr>
            <w:r w:rsidRPr="00286F62">
              <w:rPr>
                <w:sz w:val="24"/>
                <w:szCs w:val="24"/>
              </w:rPr>
              <w:t>677</w:t>
            </w:r>
          </w:p>
        </w:tc>
        <w:tc>
          <w:tcPr>
            <w:tcW w:w="1559" w:type="dxa"/>
            <w:tcBorders>
              <w:right w:val="single" w:sz="4" w:space="0" w:color="auto"/>
            </w:tcBorders>
            <w:vAlign w:val="center"/>
          </w:tcPr>
          <w:p w:rsidR="00B562F4" w:rsidRPr="00286F62" w:rsidRDefault="00B562F4" w:rsidP="002B3834">
            <w:pPr>
              <w:spacing w:after="60"/>
              <w:jc w:val="center"/>
              <w:rPr>
                <w:sz w:val="24"/>
                <w:szCs w:val="24"/>
              </w:rPr>
            </w:pPr>
            <w:r w:rsidRPr="00286F62">
              <w:rPr>
                <w:sz w:val="24"/>
                <w:szCs w:val="24"/>
              </w:rPr>
              <w:t>764*</w:t>
            </w:r>
          </w:p>
        </w:tc>
        <w:tc>
          <w:tcPr>
            <w:tcW w:w="1276" w:type="dxa"/>
            <w:tcBorders>
              <w:left w:val="single" w:sz="4" w:space="0" w:color="auto"/>
              <w:right w:val="single" w:sz="4" w:space="0" w:color="auto"/>
            </w:tcBorders>
            <w:vAlign w:val="center"/>
          </w:tcPr>
          <w:p w:rsidR="00B562F4" w:rsidRPr="00286F62" w:rsidRDefault="00B562F4" w:rsidP="00B562F4">
            <w:pPr>
              <w:spacing w:after="60"/>
              <w:jc w:val="center"/>
              <w:rPr>
                <w:sz w:val="24"/>
                <w:szCs w:val="24"/>
              </w:rPr>
            </w:pPr>
            <w:r w:rsidRPr="00286F62">
              <w:rPr>
                <w:sz w:val="24"/>
                <w:szCs w:val="24"/>
              </w:rPr>
              <w:t>764*</w:t>
            </w:r>
          </w:p>
        </w:tc>
        <w:tc>
          <w:tcPr>
            <w:tcW w:w="1276" w:type="dxa"/>
            <w:tcBorders>
              <w:left w:val="single" w:sz="4" w:space="0" w:color="auto"/>
              <w:right w:val="single" w:sz="4" w:space="0" w:color="auto"/>
            </w:tcBorders>
            <w:vAlign w:val="center"/>
          </w:tcPr>
          <w:p w:rsidR="00B562F4" w:rsidRPr="00286F62" w:rsidRDefault="00B562F4" w:rsidP="00B562F4">
            <w:pPr>
              <w:spacing w:after="60"/>
              <w:jc w:val="center"/>
              <w:rPr>
                <w:sz w:val="24"/>
                <w:szCs w:val="24"/>
              </w:rPr>
            </w:pPr>
            <w:r w:rsidRPr="00286F62">
              <w:rPr>
                <w:sz w:val="24"/>
                <w:szCs w:val="24"/>
              </w:rPr>
              <w:t>764*</w:t>
            </w:r>
          </w:p>
        </w:tc>
        <w:tc>
          <w:tcPr>
            <w:tcW w:w="1276" w:type="dxa"/>
            <w:tcBorders>
              <w:left w:val="single" w:sz="4" w:space="0" w:color="auto"/>
            </w:tcBorders>
            <w:vAlign w:val="center"/>
          </w:tcPr>
          <w:p w:rsidR="00B562F4" w:rsidRPr="00286F62" w:rsidRDefault="00B562F4" w:rsidP="00B562F4">
            <w:pPr>
              <w:spacing w:after="60"/>
              <w:jc w:val="center"/>
              <w:rPr>
                <w:sz w:val="24"/>
                <w:szCs w:val="24"/>
              </w:rPr>
            </w:pPr>
            <w:r w:rsidRPr="00286F62">
              <w:rPr>
                <w:sz w:val="24"/>
                <w:szCs w:val="24"/>
              </w:rPr>
              <w:t>764*</w:t>
            </w:r>
          </w:p>
        </w:tc>
      </w:tr>
      <w:tr w:rsidR="00286F62" w:rsidRPr="00286F62" w:rsidTr="00C8661B">
        <w:trPr>
          <w:trHeight w:val="589"/>
        </w:trPr>
        <w:tc>
          <w:tcPr>
            <w:tcW w:w="2715" w:type="dxa"/>
            <w:vAlign w:val="center"/>
          </w:tcPr>
          <w:p w:rsidR="00B562F4" w:rsidRPr="00286F62" w:rsidRDefault="00B562F4" w:rsidP="00277AD2">
            <w:pPr>
              <w:widowControl w:val="0"/>
              <w:pBdr>
                <w:top w:val="nil"/>
                <w:left w:val="nil"/>
                <w:bottom w:val="nil"/>
                <w:right w:val="nil"/>
                <w:between w:val="nil"/>
              </w:pBdr>
              <w:spacing w:after="60"/>
              <w:jc w:val="left"/>
              <w:rPr>
                <w:sz w:val="24"/>
                <w:szCs w:val="24"/>
              </w:rPr>
            </w:pPr>
            <w:r w:rsidRPr="00286F62">
              <w:rPr>
                <w:sz w:val="24"/>
                <w:szCs w:val="24"/>
              </w:rPr>
              <w:t>Чисельність працевлаштованих безробітних громадян протягом періоду, осіб</w:t>
            </w:r>
          </w:p>
        </w:tc>
        <w:tc>
          <w:tcPr>
            <w:tcW w:w="1276" w:type="dxa"/>
            <w:vAlign w:val="center"/>
          </w:tcPr>
          <w:p w:rsidR="00B562F4" w:rsidRPr="00286F62" w:rsidRDefault="00941D0F" w:rsidP="002B3834">
            <w:pPr>
              <w:spacing w:after="60"/>
              <w:jc w:val="center"/>
              <w:rPr>
                <w:sz w:val="24"/>
                <w:szCs w:val="24"/>
              </w:rPr>
            </w:pPr>
            <w:r w:rsidRPr="00286F62">
              <w:rPr>
                <w:sz w:val="24"/>
                <w:szCs w:val="24"/>
              </w:rPr>
              <w:t>86</w:t>
            </w:r>
          </w:p>
        </w:tc>
        <w:tc>
          <w:tcPr>
            <w:tcW w:w="1559" w:type="dxa"/>
            <w:tcBorders>
              <w:right w:val="single" w:sz="4" w:space="0" w:color="auto"/>
            </w:tcBorders>
            <w:vAlign w:val="center"/>
          </w:tcPr>
          <w:p w:rsidR="00B562F4" w:rsidRPr="00286F62" w:rsidRDefault="00B562F4" w:rsidP="002B3834">
            <w:pPr>
              <w:spacing w:after="60"/>
              <w:jc w:val="center"/>
              <w:rPr>
                <w:sz w:val="24"/>
                <w:szCs w:val="24"/>
              </w:rPr>
            </w:pPr>
            <w:r w:rsidRPr="00286F62">
              <w:rPr>
                <w:sz w:val="24"/>
                <w:szCs w:val="24"/>
              </w:rPr>
              <w:t>95*</w:t>
            </w:r>
          </w:p>
        </w:tc>
        <w:tc>
          <w:tcPr>
            <w:tcW w:w="1276" w:type="dxa"/>
            <w:tcBorders>
              <w:left w:val="single" w:sz="4" w:space="0" w:color="auto"/>
              <w:right w:val="single" w:sz="4" w:space="0" w:color="auto"/>
            </w:tcBorders>
            <w:vAlign w:val="center"/>
          </w:tcPr>
          <w:p w:rsidR="00B562F4" w:rsidRPr="00286F62" w:rsidRDefault="00B562F4" w:rsidP="00B562F4">
            <w:pPr>
              <w:spacing w:after="60"/>
              <w:jc w:val="center"/>
              <w:rPr>
                <w:sz w:val="24"/>
                <w:szCs w:val="24"/>
              </w:rPr>
            </w:pPr>
            <w:r w:rsidRPr="00286F62">
              <w:rPr>
                <w:sz w:val="24"/>
                <w:szCs w:val="24"/>
              </w:rPr>
              <w:t>95*</w:t>
            </w:r>
          </w:p>
        </w:tc>
        <w:tc>
          <w:tcPr>
            <w:tcW w:w="1276" w:type="dxa"/>
            <w:tcBorders>
              <w:left w:val="single" w:sz="4" w:space="0" w:color="auto"/>
              <w:right w:val="single" w:sz="4" w:space="0" w:color="auto"/>
            </w:tcBorders>
            <w:vAlign w:val="center"/>
          </w:tcPr>
          <w:p w:rsidR="00B562F4" w:rsidRPr="00286F62" w:rsidRDefault="00B562F4" w:rsidP="00B562F4">
            <w:pPr>
              <w:spacing w:after="60"/>
              <w:jc w:val="center"/>
              <w:rPr>
                <w:sz w:val="24"/>
                <w:szCs w:val="24"/>
              </w:rPr>
            </w:pPr>
            <w:r w:rsidRPr="00286F62">
              <w:rPr>
                <w:sz w:val="24"/>
                <w:szCs w:val="24"/>
              </w:rPr>
              <w:t>95*</w:t>
            </w:r>
          </w:p>
        </w:tc>
        <w:tc>
          <w:tcPr>
            <w:tcW w:w="1276" w:type="dxa"/>
            <w:tcBorders>
              <w:left w:val="single" w:sz="4" w:space="0" w:color="auto"/>
            </w:tcBorders>
            <w:vAlign w:val="center"/>
          </w:tcPr>
          <w:p w:rsidR="00B562F4" w:rsidRPr="00286F62" w:rsidRDefault="00B562F4" w:rsidP="00B562F4">
            <w:pPr>
              <w:spacing w:after="60"/>
              <w:jc w:val="center"/>
              <w:rPr>
                <w:sz w:val="24"/>
                <w:szCs w:val="24"/>
              </w:rPr>
            </w:pPr>
            <w:r w:rsidRPr="00286F62">
              <w:rPr>
                <w:sz w:val="24"/>
                <w:szCs w:val="24"/>
              </w:rPr>
              <w:t>95*</w:t>
            </w:r>
          </w:p>
        </w:tc>
      </w:tr>
    </w:tbl>
    <w:bookmarkEnd w:id="16"/>
    <w:p w:rsidR="00FE6646" w:rsidRPr="00286F62" w:rsidRDefault="002A165A" w:rsidP="00862CB2">
      <w:pPr>
        <w:pBdr>
          <w:top w:val="nil"/>
          <w:left w:val="nil"/>
          <w:bottom w:val="nil"/>
          <w:right w:val="nil"/>
          <w:between w:val="nil"/>
        </w:pBdr>
        <w:tabs>
          <w:tab w:val="left" w:pos="1418"/>
        </w:tabs>
        <w:ind w:firstLine="851"/>
        <w:rPr>
          <w:bCs/>
          <w:i/>
          <w:iCs/>
          <w:sz w:val="24"/>
          <w:szCs w:val="24"/>
        </w:rPr>
      </w:pPr>
      <w:r w:rsidRPr="00286F62">
        <w:rPr>
          <w:bCs/>
          <w:i/>
          <w:iCs/>
          <w:sz w:val="24"/>
          <w:szCs w:val="24"/>
        </w:rPr>
        <w:t>* Негативний вплив воєнних дій на території України унеможливлює розроблення реалістичних</w:t>
      </w:r>
      <w:r w:rsidR="00862CB2" w:rsidRPr="00286F62">
        <w:rPr>
          <w:bCs/>
          <w:i/>
          <w:iCs/>
          <w:sz w:val="24"/>
          <w:szCs w:val="24"/>
          <w:lang w:val="ru-RU"/>
        </w:rPr>
        <w:t xml:space="preserve"> </w:t>
      </w:r>
      <w:r w:rsidR="00862CB2" w:rsidRPr="00286F62">
        <w:rPr>
          <w:bCs/>
          <w:i/>
          <w:iCs/>
          <w:sz w:val="24"/>
          <w:szCs w:val="24"/>
        </w:rPr>
        <w:t>прогнозів</w:t>
      </w:r>
      <w:r w:rsidRPr="00286F62">
        <w:rPr>
          <w:bCs/>
          <w:i/>
          <w:iCs/>
          <w:sz w:val="24"/>
          <w:szCs w:val="24"/>
        </w:rPr>
        <w:t xml:space="preserve"> </w:t>
      </w:r>
    </w:p>
    <w:p w:rsidR="00862CB2" w:rsidRPr="00286F62" w:rsidRDefault="00862CB2" w:rsidP="00862CB2">
      <w:pPr>
        <w:pBdr>
          <w:top w:val="nil"/>
          <w:left w:val="nil"/>
          <w:bottom w:val="nil"/>
          <w:right w:val="nil"/>
          <w:between w:val="nil"/>
        </w:pBdr>
        <w:tabs>
          <w:tab w:val="left" w:pos="1418"/>
        </w:tabs>
        <w:ind w:firstLine="851"/>
        <w:rPr>
          <w:b/>
          <w:sz w:val="28"/>
          <w:szCs w:val="28"/>
        </w:rPr>
      </w:pPr>
    </w:p>
    <w:p w:rsidR="009D314F" w:rsidRPr="00286F62" w:rsidRDefault="004E0DDE" w:rsidP="002D1AB9">
      <w:pPr>
        <w:ind w:firstLine="720"/>
        <w:rPr>
          <w:sz w:val="28"/>
          <w:szCs w:val="28"/>
        </w:rPr>
      </w:pPr>
      <w:r w:rsidRPr="00286F62">
        <w:rPr>
          <w:b/>
          <w:sz w:val="28"/>
          <w:szCs w:val="28"/>
        </w:rPr>
        <w:lastRenderedPageBreak/>
        <w:t>1.1</w:t>
      </w:r>
      <w:r w:rsidR="00FE6646" w:rsidRPr="00286F62">
        <w:rPr>
          <w:b/>
          <w:sz w:val="28"/>
          <w:szCs w:val="28"/>
        </w:rPr>
        <w:t>8</w:t>
      </w:r>
      <w:r w:rsidRPr="00286F62">
        <w:rPr>
          <w:b/>
          <w:sz w:val="28"/>
          <w:szCs w:val="28"/>
        </w:rPr>
        <w:t xml:space="preserve"> Соціальне забезпечення </w:t>
      </w:r>
    </w:p>
    <w:p w:rsidR="009D314F" w:rsidRPr="00286F62" w:rsidRDefault="009D314F" w:rsidP="009D314F">
      <w:pPr>
        <w:ind w:firstLine="720"/>
        <w:rPr>
          <w:sz w:val="28"/>
          <w:szCs w:val="28"/>
        </w:rPr>
      </w:pPr>
    </w:p>
    <w:p w:rsidR="00AC168B" w:rsidRPr="00286F62" w:rsidRDefault="00AC168B" w:rsidP="00AC168B">
      <w:pPr>
        <w:tabs>
          <w:tab w:val="left" w:pos="748"/>
        </w:tabs>
        <w:ind w:left="40" w:firstLine="811"/>
        <w:rPr>
          <w:sz w:val="28"/>
          <w:szCs w:val="28"/>
        </w:rPr>
      </w:pPr>
      <w:r w:rsidRPr="00286F62">
        <w:rPr>
          <w:rStyle w:val="16"/>
          <w:rFonts w:eastAsia="Calibri"/>
          <w:sz w:val="28"/>
          <w:szCs w:val="28"/>
        </w:rPr>
        <w:t xml:space="preserve">До </w:t>
      </w:r>
      <w:r w:rsidR="00CE3107" w:rsidRPr="00286F62">
        <w:rPr>
          <w:rStyle w:val="16"/>
          <w:rFonts w:eastAsia="Calibri"/>
          <w:sz w:val="28"/>
          <w:szCs w:val="28"/>
        </w:rPr>
        <w:t>повномасштабного вторгнення Російської Федерації в Україну</w:t>
      </w:r>
      <w:r w:rsidRPr="00286F62">
        <w:rPr>
          <w:rStyle w:val="16"/>
          <w:rFonts w:eastAsia="Calibri"/>
          <w:sz w:val="28"/>
          <w:szCs w:val="28"/>
        </w:rPr>
        <w:t xml:space="preserve"> в Єдиній інформаційній базі даних про внутрішньо переміщених осіб в Сєвєродонецькій міській територіальній громаді було обліковано 52984 </w:t>
      </w:r>
      <w:r w:rsidRPr="00286F62">
        <w:rPr>
          <w:rStyle w:val="16"/>
          <w:rFonts w:eastAsia="Calibri"/>
          <w:bCs/>
          <w:sz w:val="28"/>
          <w:szCs w:val="28"/>
        </w:rPr>
        <w:t>особи</w:t>
      </w:r>
      <w:r w:rsidRPr="00286F62">
        <w:rPr>
          <w:rStyle w:val="16"/>
          <w:rFonts w:eastAsia="Calibri"/>
          <w:sz w:val="28"/>
          <w:szCs w:val="28"/>
        </w:rPr>
        <w:t>, у тому числі:</w:t>
      </w:r>
    </w:p>
    <w:p w:rsidR="00AC168B" w:rsidRPr="00286F62" w:rsidRDefault="00AC168B" w:rsidP="00CC559D">
      <w:pPr>
        <w:pStyle w:val="a5"/>
        <w:tabs>
          <w:tab w:val="left" w:pos="0"/>
          <w:tab w:val="left" w:pos="851"/>
        </w:tabs>
        <w:suppressAutoHyphens/>
        <w:ind w:left="1109"/>
        <w:textAlignment w:val="baseline"/>
        <w:rPr>
          <w:sz w:val="28"/>
          <w:szCs w:val="28"/>
        </w:rPr>
      </w:pPr>
      <w:r w:rsidRPr="00286F62">
        <w:rPr>
          <w:sz w:val="28"/>
          <w:szCs w:val="28"/>
        </w:rPr>
        <w:t>дітей - 3326</w:t>
      </w:r>
    </w:p>
    <w:p w:rsidR="00AC168B" w:rsidRPr="00286F62" w:rsidRDefault="00AC168B" w:rsidP="00CC559D">
      <w:pPr>
        <w:pStyle w:val="a5"/>
        <w:tabs>
          <w:tab w:val="left" w:pos="0"/>
          <w:tab w:val="left" w:pos="851"/>
        </w:tabs>
        <w:suppressAutoHyphens/>
        <w:ind w:left="1109"/>
        <w:textAlignment w:val="baseline"/>
        <w:rPr>
          <w:sz w:val="28"/>
          <w:szCs w:val="28"/>
        </w:rPr>
      </w:pPr>
      <w:r w:rsidRPr="00286F62">
        <w:rPr>
          <w:sz w:val="28"/>
          <w:szCs w:val="28"/>
        </w:rPr>
        <w:t>пенсіонерів – 32153</w:t>
      </w:r>
    </w:p>
    <w:p w:rsidR="00AC168B" w:rsidRPr="00286F62" w:rsidRDefault="00AC168B" w:rsidP="00CC559D">
      <w:pPr>
        <w:pStyle w:val="a5"/>
        <w:tabs>
          <w:tab w:val="left" w:pos="0"/>
          <w:tab w:val="left" w:pos="851"/>
        </w:tabs>
        <w:suppressAutoHyphens/>
        <w:ind w:left="1109"/>
        <w:textAlignment w:val="baseline"/>
        <w:rPr>
          <w:sz w:val="28"/>
          <w:szCs w:val="28"/>
        </w:rPr>
      </w:pPr>
      <w:r w:rsidRPr="00286F62">
        <w:rPr>
          <w:sz w:val="28"/>
          <w:szCs w:val="28"/>
        </w:rPr>
        <w:t>осіб працездатного віку - 15887</w:t>
      </w:r>
    </w:p>
    <w:p w:rsidR="00AC168B" w:rsidRPr="00286F62" w:rsidRDefault="00AC168B" w:rsidP="00CC559D">
      <w:pPr>
        <w:pStyle w:val="a5"/>
        <w:tabs>
          <w:tab w:val="left" w:pos="0"/>
          <w:tab w:val="left" w:pos="851"/>
        </w:tabs>
        <w:suppressAutoHyphens/>
        <w:ind w:left="1109"/>
        <w:textAlignment w:val="baseline"/>
        <w:rPr>
          <w:sz w:val="28"/>
          <w:szCs w:val="28"/>
        </w:rPr>
      </w:pPr>
      <w:r w:rsidRPr="00286F62">
        <w:rPr>
          <w:sz w:val="28"/>
          <w:szCs w:val="28"/>
        </w:rPr>
        <w:t>осіб з інвалідністю – 1618</w:t>
      </w:r>
      <w:r w:rsidRPr="00286F62">
        <w:rPr>
          <w:sz w:val="28"/>
          <w:szCs w:val="28"/>
          <w:lang w:val="ru-RU"/>
        </w:rPr>
        <w:t>.</w:t>
      </w:r>
    </w:p>
    <w:p w:rsidR="00AC168B" w:rsidRPr="00286F62" w:rsidRDefault="00AC168B" w:rsidP="00AC168B">
      <w:pPr>
        <w:pStyle w:val="a5"/>
        <w:tabs>
          <w:tab w:val="left" w:pos="0"/>
          <w:tab w:val="left" w:pos="851"/>
        </w:tabs>
        <w:suppressAutoHyphens/>
        <w:ind w:left="0"/>
        <w:textAlignment w:val="baseline"/>
        <w:rPr>
          <w:sz w:val="28"/>
          <w:szCs w:val="28"/>
        </w:rPr>
      </w:pPr>
      <w:r w:rsidRPr="00286F62">
        <w:rPr>
          <w:sz w:val="28"/>
          <w:szCs w:val="28"/>
        </w:rPr>
        <w:tab/>
        <w:t xml:space="preserve">Щомісячну адресну допомогу ВПО </w:t>
      </w:r>
      <w:r w:rsidRPr="00286F62">
        <w:rPr>
          <w:rStyle w:val="16"/>
          <w:sz w:val="28"/>
          <w:szCs w:val="28"/>
        </w:rPr>
        <w:t>для покриття витрат на проживання, в тому числі на оплату житлово-комунальних послуг отримували 6350 сімей ВПО. Профінансовано з державного бюджету грошової допомоги на загальну суму 16</w:t>
      </w:r>
      <w:r w:rsidR="00CC559D" w:rsidRPr="00286F62">
        <w:rPr>
          <w:rStyle w:val="16"/>
          <w:sz w:val="28"/>
          <w:szCs w:val="28"/>
        </w:rPr>
        <w:t xml:space="preserve"> </w:t>
      </w:r>
      <w:r w:rsidRPr="00286F62">
        <w:rPr>
          <w:rStyle w:val="16"/>
          <w:sz w:val="28"/>
          <w:szCs w:val="28"/>
        </w:rPr>
        <w:t>157,395 тис. грн.</w:t>
      </w:r>
    </w:p>
    <w:p w:rsidR="00AC168B" w:rsidRPr="00286F62" w:rsidRDefault="00AC168B" w:rsidP="00AC168B">
      <w:pPr>
        <w:ind w:firstLine="851"/>
        <w:rPr>
          <w:sz w:val="28"/>
          <w:szCs w:val="28"/>
        </w:rPr>
      </w:pPr>
      <w:r w:rsidRPr="00286F62">
        <w:rPr>
          <w:sz w:val="28"/>
          <w:szCs w:val="28"/>
        </w:rPr>
        <w:t xml:space="preserve">Через бойові дії, послуги Територіального центру соціального обслуговування (надання соціальних послуг), не надавалися. </w:t>
      </w:r>
    </w:p>
    <w:p w:rsidR="00AC168B" w:rsidRPr="00286F62" w:rsidRDefault="00AC168B" w:rsidP="00AC168B">
      <w:pPr>
        <w:ind w:firstLine="851"/>
        <w:rPr>
          <w:sz w:val="28"/>
          <w:szCs w:val="28"/>
        </w:rPr>
      </w:pPr>
      <w:r w:rsidRPr="00286F62">
        <w:rPr>
          <w:sz w:val="28"/>
          <w:szCs w:val="28"/>
        </w:rPr>
        <w:t xml:space="preserve">З 01.08.2022 відновив свою роботу Центр </w:t>
      </w:r>
      <w:r w:rsidRPr="00286F62">
        <w:rPr>
          <w:kern w:val="2"/>
          <w:sz w:val="28"/>
          <w:szCs w:val="28"/>
          <w:lang w:eastAsia="ja-JP"/>
        </w:rPr>
        <w:t xml:space="preserve">комплексної реабілітації для дітей та осіб з інвалідністю, який займається </w:t>
      </w:r>
      <w:r w:rsidRPr="00286F62">
        <w:rPr>
          <w:sz w:val="28"/>
          <w:szCs w:val="28"/>
        </w:rPr>
        <w:t>питаннями соціальної, психолого - педагогічної та фізичної реабілітації дітей з порушеннями розвитку та інвалідністю</w:t>
      </w:r>
      <w:r w:rsidRPr="00286F62">
        <w:rPr>
          <w:kern w:val="2"/>
          <w:sz w:val="28"/>
          <w:szCs w:val="28"/>
          <w:lang w:eastAsia="ja-JP"/>
        </w:rPr>
        <w:t>. Послуги Центру нада</w:t>
      </w:r>
      <w:r w:rsidR="00CC559D" w:rsidRPr="00286F62">
        <w:rPr>
          <w:kern w:val="2"/>
          <w:sz w:val="28"/>
          <w:szCs w:val="28"/>
          <w:lang w:eastAsia="ja-JP"/>
        </w:rPr>
        <w:t>вались</w:t>
      </w:r>
      <w:r w:rsidRPr="00286F62">
        <w:rPr>
          <w:kern w:val="2"/>
          <w:sz w:val="28"/>
          <w:szCs w:val="28"/>
          <w:lang w:eastAsia="ja-JP"/>
        </w:rPr>
        <w:t xml:space="preserve"> як дистанційно, в онлайн режимі, так і оффлайн. </w:t>
      </w:r>
    </w:p>
    <w:p w:rsidR="00AC168B" w:rsidRPr="00286F62" w:rsidRDefault="00AC168B" w:rsidP="00AC168B">
      <w:pPr>
        <w:ind w:left="40" w:firstLine="709"/>
        <w:rPr>
          <w:rStyle w:val="16"/>
          <w:rFonts w:eastAsia="Calibri"/>
          <w:sz w:val="28"/>
          <w:szCs w:val="28"/>
          <w:lang w:eastAsia="uk-UA"/>
        </w:rPr>
      </w:pPr>
      <w:r w:rsidRPr="00286F62">
        <w:rPr>
          <w:rStyle w:val="16"/>
          <w:rFonts w:eastAsia="Calibri"/>
          <w:sz w:val="28"/>
          <w:szCs w:val="28"/>
        </w:rPr>
        <w:t xml:space="preserve">З моменту відновлення роботи 185 сімей, в яких виховуються діти з  </w:t>
      </w:r>
      <w:r w:rsidRPr="00286F62">
        <w:rPr>
          <w:rStyle w:val="16"/>
          <w:sz w:val="28"/>
          <w:szCs w:val="28"/>
          <w:lang/>
        </w:rPr>
        <w:t>інвалідністю</w:t>
      </w:r>
      <w:r w:rsidRPr="00286F62">
        <w:rPr>
          <w:rStyle w:val="16"/>
          <w:rFonts w:eastAsia="Calibri"/>
          <w:sz w:val="28"/>
          <w:szCs w:val="28"/>
          <w:lang w:eastAsia="uk-UA"/>
        </w:rPr>
        <w:t xml:space="preserve">, </w:t>
      </w:r>
      <w:r w:rsidR="00CC559D" w:rsidRPr="00286F62">
        <w:rPr>
          <w:rStyle w:val="16"/>
          <w:rFonts w:eastAsia="Calibri"/>
          <w:sz w:val="28"/>
          <w:szCs w:val="28"/>
          <w:lang w:eastAsia="uk-UA"/>
        </w:rPr>
        <w:t xml:space="preserve">протягом 2022 року </w:t>
      </w:r>
      <w:r w:rsidRPr="00286F62">
        <w:rPr>
          <w:rStyle w:val="16"/>
          <w:rFonts w:eastAsia="Calibri"/>
          <w:sz w:val="28"/>
          <w:szCs w:val="28"/>
          <w:lang w:eastAsia="uk-UA"/>
        </w:rPr>
        <w:t>отриму</w:t>
      </w:r>
      <w:r w:rsidR="00CC559D" w:rsidRPr="00286F62">
        <w:rPr>
          <w:rStyle w:val="16"/>
          <w:rFonts w:eastAsia="Calibri"/>
          <w:sz w:val="28"/>
          <w:szCs w:val="28"/>
          <w:lang w:eastAsia="uk-UA"/>
        </w:rPr>
        <w:t>вали</w:t>
      </w:r>
      <w:r w:rsidRPr="00286F62">
        <w:rPr>
          <w:rStyle w:val="16"/>
          <w:rFonts w:eastAsia="Calibri"/>
          <w:sz w:val="28"/>
          <w:szCs w:val="28"/>
          <w:lang w:eastAsia="uk-UA"/>
        </w:rPr>
        <w:t xml:space="preserve"> послуги Центру.</w:t>
      </w:r>
    </w:p>
    <w:p w:rsidR="008245BB" w:rsidRPr="00286F62" w:rsidRDefault="008245BB" w:rsidP="008245BB">
      <w:pPr>
        <w:ind w:firstLine="708"/>
        <w:rPr>
          <w:b/>
          <w:bCs/>
          <w:i/>
          <w:iCs/>
          <w:sz w:val="28"/>
          <w:szCs w:val="28"/>
          <w:u w:val="single"/>
        </w:rPr>
      </w:pPr>
      <w:r w:rsidRPr="00286F62">
        <w:rPr>
          <w:sz w:val="28"/>
          <w:szCs w:val="28"/>
        </w:rPr>
        <w:t xml:space="preserve">З початку 2023 року на обліку в УСЗН Сєвєродонецької МВА перебувало 3146 осіб, які отримували державну допомогу,  у тому числі: </w:t>
      </w:r>
    </w:p>
    <w:p w:rsidR="008245BB" w:rsidRPr="00286F62" w:rsidRDefault="008245BB" w:rsidP="008245BB">
      <w:pPr>
        <w:pStyle w:val="ad"/>
        <w:ind w:left="1068"/>
        <w:jc w:val="both"/>
        <w:rPr>
          <w:rFonts w:ascii="Times New Roman" w:hAnsi="Times New Roman"/>
          <w:color w:val="auto"/>
          <w:szCs w:val="28"/>
        </w:rPr>
      </w:pPr>
      <w:r w:rsidRPr="00286F62">
        <w:rPr>
          <w:rFonts w:ascii="Times New Roman" w:hAnsi="Times New Roman"/>
          <w:color w:val="auto"/>
          <w:szCs w:val="28"/>
        </w:rPr>
        <w:t xml:space="preserve">193 одиноки </w:t>
      </w:r>
      <w:r w:rsidRPr="00286F62">
        <w:rPr>
          <w:rFonts w:ascii="Times New Roman" w:hAnsi="Times New Roman"/>
          <w:color w:val="auto"/>
          <w:szCs w:val="28"/>
          <w:lang w:val="uk-UA"/>
        </w:rPr>
        <w:t>матері</w:t>
      </w:r>
      <w:r w:rsidRPr="00286F62">
        <w:rPr>
          <w:rFonts w:ascii="Times New Roman" w:hAnsi="Times New Roman"/>
          <w:color w:val="auto"/>
          <w:szCs w:val="28"/>
        </w:rPr>
        <w:t>;</w:t>
      </w:r>
    </w:p>
    <w:p w:rsidR="008245BB" w:rsidRPr="00286F62" w:rsidRDefault="008245BB" w:rsidP="008245BB">
      <w:pPr>
        <w:pStyle w:val="ad"/>
        <w:ind w:left="1068"/>
        <w:jc w:val="both"/>
        <w:rPr>
          <w:rFonts w:ascii="Times New Roman" w:hAnsi="Times New Roman"/>
          <w:color w:val="auto"/>
          <w:szCs w:val="28"/>
        </w:rPr>
      </w:pPr>
      <w:r w:rsidRPr="00286F62">
        <w:rPr>
          <w:rFonts w:ascii="Times New Roman" w:hAnsi="Times New Roman"/>
          <w:color w:val="auto"/>
          <w:szCs w:val="28"/>
        </w:rPr>
        <w:t xml:space="preserve">261 </w:t>
      </w:r>
      <w:r w:rsidRPr="00286F62">
        <w:rPr>
          <w:rFonts w:ascii="Times New Roman" w:hAnsi="Times New Roman"/>
          <w:color w:val="auto"/>
          <w:szCs w:val="28"/>
          <w:lang w:val="uk-UA"/>
        </w:rPr>
        <w:t>малозабезпечена сім’я</w:t>
      </w:r>
      <w:r w:rsidRPr="00286F62">
        <w:rPr>
          <w:rFonts w:ascii="Times New Roman" w:hAnsi="Times New Roman"/>
          <w:color w:val="auto"/>
          <w:szCs w:val="28"/>
        </w:rPr>
        <w:t>;</w:t>
      </w:r>
    </w:p>
    <w:p w:rsidR="008245BB" w:rsidRPr="00286F62" w:rsidRDefault="008245BB" w:rsidP="008245BB">
      <w:pPr>
        <w:pStyle w:val="ad"/>
        <w:ind w:left="1068"/>
        <w:jc w:val="both"/>
        <w:rPr>
          <w:rFonts w:ascii="Times New Roman" w:hAnsi="Times New Roman"/>
          <w:color w:val="auto"/>
          <w:szCs w:val="28"/>
        </w:rPr>
      </w:pPr>
      <w:r w:rsidRPr="00286F62">
        <w:rPr>
          <w:rFonts w:ascii="Times New Roman" w:hAnsi="Times New Roman"/>
          <w:color w:val="auto"/>
          <w:szCs w:val="28"/>
        </w:rPr>
        <w:t>1</w:t>
      </w:r>
      <w:r w:rsidRPr="00286F62">
        <w:rPr>
          <w:rFonts w:ascii="Times New Roman" w:hAnsi="Times New Roman"/>
          <w:color w:val="auto"/>
          <w:szCs w:val="28"/>
          <w:lang w:val="uk-UA"/>
        </w:rPr>
        <w:t>66</w:t>
      </w:r>
      <w:r w:rsidRPr="00286F62">
        <w:rPr>
          <w:rFonts w:ascii="Times New Roman" w:hAnsi="Times New Roman"/>
          <w:color w:val="auto"/>
          <w:szCs w:val="28"/>
        </w:rPr>
        <w:t xml:space="preserve"> </w:t>
      </w:r>
      <w:r w:rsidRPr="00286F62">
        <w:rPr>
          <w:rFonts w:ascii="Times New Roman" w:hAnsi="Times New Roman"/>
          <w:color w:val="auto"/>
          <w:szCs w:val="28"/>
          <w:lang w:val="uk-UA"/>
        </w:rPr>
        <w:t>багатодітні сім’ї</w:t>
      </w:r>
      <w:r w:rsidRPr="00286F62">
        <w:rPr>
          <w:rFonts w:ascii="Times New Roman" w:hAnsi="Times New Roman"/>
          <w:color w:val="auto"/>
          <w:szCs w:val="28"/>
        </w:rPr>
        <w:t>;</w:t>
      </w:r>
    </w:p>
    <w:p w:rsidR="008245BB" w:rsidRPr="00286F62" w:rsidRDefault="008245BB" w:rsidP="008245BB">
      <w:pPr>
        <w:pStyle w:val="ad"/>
        <w:ind w:left="1068"/>
        <w:jc w:val="both"/>
        <w:rPr>
          <w:rFonts w:ascii="Times New Roman" w:hAnsi="Times New Roman"/>
          <w:color w:val="auto"/>
          <w:szCs w:val="28"/>
        </w:rPr>
      </w:pPr>
      <w:r w:rsidRPr="00286F62">
        <w:rPr>
          <w:rFonts w:ascii="Times New Roman" w:hAnsi="Times New Roman"/>
          <w:color w:val="auto"/>
          <w:szCs w:val="28"/>
        </w:rPr>
        <w:t>3</w:t>
      </w:r>
      <w:r w:rsidRPr="00286F62">
        <w:rPr>
          <w:rFonts w:ascii="Times New Roman" w:hAnsi="Times New Roman"/>
          <w:color w:val="auto"/>
          <w:szCs w:val="28"/>
          <w:lang w:val="uk-UA"/>
        </w:rPr>
        <w:t>44</w:t>
      </w:r>
      <w:r w:rsidRPr="00286F62">
        <w:rPr>
          <w:rFonts w:ascii="Times New Roman" w:hAnsi="Times New Roman"/>
          <w:color w:val="auto"/>
          <w:szCs w:val="28"/>
        </w:rPr>
        <w:t xml:space="preserve"> </w:t>
      </w:r>
      <w:r w:rsidRPr="00286F62">
        <w:rPr>
          <w:rFonts w:ascii="Times New Roman" w:hAnsi="Times New Roman"/>
          <w:color w:val="auto"/>
          <w:szCs w:val="28"/>
          <w:lang w:val="uk-UA"/>
        </w:rPr>
        <w:t>батьків/законних дітей з інвалідністю</w:t>
      </w:r>
      <w:r w:rsidRPr="00286F62">
        <w:rPr>
          <w:rFonts w:ascii="Times New Roman" w:hAnsi="Times New Roman"/>
          <w:color w:val="auto"/>
          <w:szCs w:val="28"/>
        </w:rPr>
        <w:t>;</w:t>
      </w:r>
    </w:p>
    <w:p w:rsidR="008245BB" w:rsidRPr="00286F62" w:rsidRDefault="008245BB">
      <w:pPr>
        <w:pStyle w:val="ad"/>
        <w:numPr>
          <w:ilvl w:val="0"/>
          <w:numId w:val="8"/>
        </w:numPr>
        <w:jc w:val="both"/>
        <w:rPr>
          <w:rFonts w:ascii="Times New Roman" w:hAnsi="Times New Roman"/>
          <w:color w:val="auto"/>
          <w:szCs w:val="28"/>
        </w:rPr>
      </w:pPr>
      <w:r w:rsidRPr="00286F62">
        <w:rPr>
          <w:rFonts w:ascii="Times New Roman" w:hAnsi="Times New Roman"/>
          <w:color w:val="auto"/>
          <w:szCs w:val="28"/>
          <w:lang w:val="uk-UA"/>
        </w:rPr>
        <w:t>осіб з інвалідністю</w:t>
      </w:r>
      <w:r w:rsidRPr="00286F62">
        <w:rPr>
          <w:rFonts w:ascii="Times New Roman" w:hAnsi="Times New Roman"/>
          <w:color w:val="auto"/>
          <w:szCs w:val="28"/>
        </w:rPr>
        <w:t>.</w:t>
      </w:r>
    </w:p>
    <w:p w:rsidR="008245BB" w:rsidRPr="00286F62" w:rsidRDefault="008245BB" w:rsidP="008245BB">
      <w:pPr>
        <w:pStyle w:val="ad"/>
        <w:ind w:firstLine="708"/>
        <w:jc w:val="both"/>
        <w:rPr>
          <w:rFonts w:ascii="Times New Roman" w:hAnsi="Times New Roman"/>
          <w:color w:val="auto"/>
          <w:szCs w:val="28"/>
          <w:lang w:val="uk-UA"/>
        </w:rPr>
      </w:pPr>
      <w:r w:rsidRPr="00286F62">
        <w:rPr>
          <w:rFonts w:ascii="Times New Roman" w:hAnsi="Times New Roman"/>
          <w:color w:val="auto"/>
          <w:szCs w:val="28"/>
          <w:lang w:val="uk-UA"/>
        </w:rPr>
        <w:t>Загальний середньомісячний обсяг виплат державної допомоги за зазначеними категоріями осіб становило</w:t>
      </w:r>
      <w:r w:rsidRPr="00286F62">
        <w:rPr>
          <w:rFonts w:ascii="Times New Roman" w:hAnsi="Times New Roman"/>
          <w:color w:val="auto"/>
          <w:szCs w:val="28"/>
        </w:rPr>
        <w:t xml:space="preserve"> 7 </w:t>
      </w:r>
      <w:r w:rsidRPr="00286F62">
        <w:rPr>
          <w:rFonts w:ascii="Times New Roman" w:hAnsi="Times New Roman"/>
          <w:color w:val="auto"/>
          <w:szCs w:val="28"/>
          <w:lang w:val="uk-UA"/>
        </w:rPr>
        <w:t>039 616,92</w:t>
      </w:r>
      <w:r w:rsidRPr="00286F62">
        <w:rPr>
          <w:rFonts w:ascii="Times New Roman" w:hAnsi="Times New Roman"/>
          <w:color w:val="auto"/>
          <w:szCs w:val="28"/>
        </w:rPr>
        <w:t xml:space="preserve"> грн, </w:t>
      </w:r>
      <w:r w:rsidRPr="00286F62">
        <w:rPr>
          <w:rFonts w:ascii="Times New Roman" w:hAnsi="Times New Roman"/>
          <w:color w:val="auto"/>
          <w:szCs w:val="28"/>
          <w:lang w:val="uk-UA"/>
        </w:rPr>
        <w:t xml:space="preserve">в тому числі за зазначеними категоріями виплати становили 5 038 955,50 грн. </w:t>
      </w:r>
    </w:p>
    <w:p w:rsidR="008245BB" w:rsidRPr="00286F62" w:rsidRDefault="008245BB" w:rsidP="008245BB">
      <w:pPr>
        <w:ind w:firstLine="708"/>
        <w:rPr>
          <w:sz w:val="28"/>
          <w:szCs w:val="28"/>
        </w:rPr>
      </w:pPr>
      <w:r w:rsidRPr="00286F62">
        <w:rPr>
          <w:sz w:val="28"/>
          <w:szCs w:val="28"/>
        </w:rPr>
        <w:t>Кількість внутрішньо переміщених осіб, які перебували на обліку в УСЗН Сєвєродонецької міської ВА</w:t>
      </w:r>
      <w:r w:rsidR="00941D0F" w:rsidRPr="00286F62">
        <w:rPr>
          <w:sz w:val="28"/>
          <w:szCs w:val="28"/>
        </w:rPr>
        <w:t xml:space="preserve"> на кінець </w:t>
      </w:r>
      <w:r w:rsidRPr="00286F62">
        <w:rPr>
          <w:sz w:val="28"/>
          <w:szCs w:val="28"/>
        </w:rPr>
        <w:t>2023 року, становила 45504 осіб, у тому числі:</w:t>
      </w:r>
    </w:p>
    <w:p w:rsidR="008245BB" w:rsidRPr="00286F62" w:rsidRDefault="008245BB" w:rsidP="008245BB">
      <w:pPr>
        <w:pStyle w:val="a5"/>
        <w:ind w:left="1068"/>
        <w:rPr>
          <w:sz w:val="28"/>
          <w:szCs w:val="28"/>
        </w:rPr>
      </w:pPr>
      <w:r w:rsidRPr="00286F62">
        <w:rPr>
          <w:sz w:val="28"/>
          <w:szCs w:val="28"/>
        </w:rPr>
        <w:t>діти до 18 років – 1576;</w:t>
      </w:r>
    </w:p>
    <w:p w:rsidR="008245BB" w:rsidRPr="00286F62" w:rsidRDefault="008245BB" w:rsidP="008245BB">
      <w:pPr>
        <w:pStyle w:val="a5"/>
        <w:ind w:left="1068"/>
        <w:rPr>
          <w:sz w:val="28"/>
          <w:szCs w:val="28"/>
        </w:rPr>
      </w:pPr>
      <w:r w:rsidRPr="00286F62">
        <w:rPr>
          <w:sz w:val="28"/>
          <w:szCs w:val="28"/>
        </w:rPr>
        <w:t>особи з інвалідністю – 1444;</w:t>
      </w:r>
    </w:p>
    <w:p w:rsidR="008245BB" w:rsidRPr="00286F62" w:rsidRDefault="008245BB" w:rsidP="008245BB">
      <w:pPr>
        <w:pStyle w:val="a5"/>
        <w:ind w:left="1068"/>
        <w:rPr>
          <w:sz w:val="28"/>
          <w:szCs w:val="28"/>
        </w:rPr>
      </w:pPr>
      <w:r w:rsidRPr="00286F62">
        <w:rPr>
          <w:sz w:val="28"/>
          <w:szCs w:val="28"/>
        </w:rPr>
        <w:t>непрацездатні особи – 31101.</w:t>
      </w:r>
    </w:p>
    <w:p w:rsidR="008245BB" w:rsidRPr="00286F62" w:rsidRDefault="008245BB" w:rsidP="008245BB">
      <w:pPr>
        <w:ind w:firstLine="708"/>
        <w:rPr>
          <w:sz w:val="28"/>
          <w:szCs w:val="28"/>
        </w:rPr>
      </w:pPr>
      <w:r w:rsidRPr="00286F62">
        <w:rPr>
          <w:sz w:val="28"/>
          <w:szCs w:val="28"/>
        </w:rPr>
        <w:t>На даний час 3623 сім’ї отримують виплату допомоги на проживання внутрішньо переміщеним особам, загальний середньомісячний обсяг виплати якої становить 9 742 600,00 грн.</w:t>
      </w:r>
    </w:p>
    <w:p w:rsidR="008245BB" w:rsidRPr="00286F62" w:rsidRDefault="008245BB" w:rsidP="008245BB">
      <w:pPr>
        <w:ind w:firstLine="708"/>
        <w:rPr>
          <w:sz w:val="28"/>
          <w:szCs w:val="28"/>
        </w:rPr>
      </w:pPr>
      <w:r w:rsidRPr="00286F62">
        <w:rPr>
          <w:sz w:val="28"/>
          <w:szCs w:val="28"/>
        </w:rPr>
        <w:t>Протягом 2023 року Сєвєродонецькою міською ВА було заплановано оздоровлення та відпочинок 120 дітей віком від 7 до 17 років.</w:t>
      </w:r>
    </w:p>
    <w:p w:rsidR="008245BB" w:rsidRPr="00286F62" w:rsidRDefault="008245BB" w:rsidP="008245BB">
      <w:pPr>
        <w:ind w:firstLine="708"/>
        <w:rPr>
          <w:sz w:val="28"/>
          <w:szCs w:val="28"/>
        </w:rPr>
      </w:pPr>
      <w:r w:rsidRPr="00286F62">
        <w:rPr>
          <w:sz w:val="28"/>
          <w:szCs w:val="28"/>
        </w:rPr>
        <w:lastRenderedPageBreak/>
        <w:t>152 дитини Сєвєродонецької міської територіальної громади було охоплено послугами оздоровлення та відпочинку, наданих протягом літньої оздоровчої кампанії, а саме:</w:t>
      </w:r>
    </w:p>
    <w:p w:rsidR="008245BB" w:rsidRPr="00286F62" w:rsidRDefault="008245BB" w:rsidP="008245BB">
      <w:pPr>
        <w:ind w:firstLine="708"/>
        <w:rPr>
          <w:sz w:val="28"/>
          <w:szCs w:val="28"/>
        </w:rPr>
      </w:pPr>
      <w:r w:rsidRPr="00286F62">
        <w:rPr>
          <w:sz w:val="28"/>
          <w:szCs w:val="28"/>
        </w:rPr>
        <w:t>45 дітей протягом червня - серпня 2023 року за клопотанням Сєвєродонецької міської ВА було направлено на оздоровлення до дитячого санаторію «Прикарпатський» в м. Яремче;</w:t>
      </w:r>
    </w:p>
    <w:p w:rsidR="008245BB" w:rsidRPr="00286F62" w:rsidRDefault="008245BB" w:rsidP="008245BB">
      <w:pPr>
        <w:ind w:firstLine="708"/>
        <w:rPr>
          <w:sz w:val="28"/>
          <w:szCs w:val="28"/>
        </w:rPr>
      </w:pPr>
      <w:r w:rsidRPr="00286F62">
        <w:rPr>
          <w:sz w:val="28"/>
          <w:szCs w:val="28"/>
        </w:rPr>
        <w:t>7 дітей направлено на оздоровлення через УОЗ Сєвєродонецької міської ВА до дитячого санаторію «Прикарпатський» в м. Яремче;</w:t>
      </w:r>
    </w:p>
    <w:p w:rsidR="008245BB" w:rsidRPr="00286F62" w:rsidRDefault="008245BB" w:rsidP="008245BB">
      <w:pPr>
        <w:ind w:firstLine="708"/>
        <w:rPr>
          <w:sz w:val="28"/>
          <w:szCs w:val="28"/>
        </w:rPr>
      </w:pPr>
      <w:r w:rsidRPr="00286F62">
        <w:rPr>
          <w:sz w:val="28"/>
          <w:szCs w:val="28"/>
        </w:rPr>
        <w:t>43 дитини направлено на відпочинок до дитячого табору відпочинку та зміцнення здоров’я «Українські діти» при Гімназії Бутримоню Аліутського району Литовської Республіки;</w:t>
      </w:r>
    </w:p>
    <w:p w:rsidR="008245BB" w:rsidRPr="00286F62" w:rsidRDefault="008245BB" w:rsidP="008245BB">
      <w:pPr>
        <w:pStyle w:val="a5"/>
        <w:ind w:left="0" w:firstLine="708"/>
        <w:rPr>
          <w:sz w:val="28"/>
          <w:szCs w:val="28"/>
        </w:rPr>
      </w:pPr>
      <w:r w:rsidRPr="00286F62">
        <w:rPr>
          <w:sz w:val="28"/>
          <w:szCs w:val="28"/>
        </w:rPr>
        <w:t>18 дітей направлено на відпочинок до Гімназії Марії Кюрі у Дрездені (асоційована школа ЮНЕСКО), проживання в сім’ях;</w:t>
      </w:r>
    </w:p>
    <w:p w:rsidR="008245BB" w:rsidRPr="00286F62" w:rsidRDefault="008245BB" w:rsidP="008245BB">
      <w:pPr>
        <w:ind w:firstLine="708"/>
        <w:rPr>
          <w:sz w:val="28"/>
          <w:szCs w:val="28"/>
        </w:rPr>
      </w:pPr>
      <w:r w:rsidRPr="00286F62">
        <w:rPr>
          <w:sz w:val="28"/>
          <w:szCs w:val="28"/>
        </w:rPr>
        <w:t>14 дітей направлено на відпочинок за рахунок бюджетних коштів Сєвєродонецької міської територіальної громади в розмірі 197 120,00 грн (придбання управлінням освіти Сєвєродонецької міської ВА путівок до лікувально-оздоровчого табору «Сокіл», Івано-Франківська область);</w:t>
      </w:r>
    </w:p>
    <w:p w:rsidR="008245BB" w:rsidRPr="00286F62" w:rsidRDefault="008245BB" w:rsidP="008245BB">
      <w:pPr>
        <w:ind w:firstLine="708"/>
        <w:rPr>
          <w:sz w:val="28"/>
          <w:szCs w:val="28"/>
        </w:rPr>
      </w:pPr>
      <w:r w:rsidRPr="00286F62">
        <w:rPr>
          <w:sz w:val="28"/>
          <w:szCs w:val="28"/>
        </w:rPr>
        <w:t>8 дітей направлено на відпочинок до Львівського дитячо-юнацького табору «Рятувальник 2023» (вихованці гуртка «Школа безпеки» СМЦНПВТКУМ);</w:t>
      </w:r>
    </w:p>
    <w:p w:rsidR="008245BB" w:rsidRPr="00286F62" w:rsidRDefault="008245BB">
      <w:pPr>
        <w:pStyle w:val="a5"/>
        <w:numPr>
          <w:ilvl w:val="0"/>
          <w:numId w:val="9"/>
        </w:numPr>
        <w:rPr>
          <w:sz w:val="28"/>
          <w:szCs w:val="28"/>
        </w:rPr>
      </w:pPr>
      <w:r w:rsidRPr="00286F62">
        <w:rPr>
          <w:sz w:val="28"/>
          <w:szCs w:val="28"/>
        </w:rPr>
        <w:t>дітей направлено на відпочинок до Республіки Польща.</w:t>
      </w:r>
    </w:p>
    <w:p w:rsidR="008245BB" w:rsidRPr="00286F62" w:rsidRDefault="008245BB" w:rsidP="008245BB">
      <w:pPr>
        <w:ind w:firstLine="708"/>
        <w:rPr>
          <w:sz w:val="28"/>
          <w:szCs w:val="28"/>
        </w:rPr>
      </w:pPr>
      <w:r w:rsidRPr="00286F62">
        <w:rPr>
          <w:sz w:val="28"/>
          <w:szCs w:val="28"/>
        </w:rPr>
        <w:t>Також протягом червня - серпня 2023 року 731 дитина з числа учнів закладів загальної середньої освіти Сєвєродонецької міської територіальної громади отримала послуги з оздоровлення та відпочинку самостійно з батьками/опікунами.</w:t>
      </w:r>
    </w:p>
    <w:p w:rsidR="008245BB" w:rsidRPr="00286F62" w:rsidRDefault="008245BB" w:rsidP="008245BB">
      <w:pPr>
        <w:ind w:firstLine="708"/>
        <w:rPr>
          <w:sz w:val="28"/>
          <w:szCs w:val="28"/>
        </w:rPr>
      </w:pPr>
      <w:r w:rsidRPr="00286F62">
        <w:rPr>
          <w:sz w:val="28"/>
          <w:szCs w:val="28"/>
        </w:rPr>
        <w:t>З метою забезпечення належної реалізації положень постанови Кабінету Міністрів України від 28.03.2018 № 214 «Питання забезпечення житлом деяких категорій осіб, які брали участь у бойових діях на території інших держав, а також членів їх сімей», постанови Кабінету Міністрів України від 18.04.2018      № 280 «Питання забезпечення житлом внутрішньо переміщених осіб, які захищали незалежність, суверенітет та територіальну цілісність України», постанови 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було організовано роботу щодо відновлення особових справ осіб, які мають право на отримання компенсації, також було відновлено роботу відповідних комісій.</w:t>
      </w:r>
    </w:p>
    <w:p w:rsidR="008245BB" w:rsidRPr="00286F62" w:rsidRDefault="008245BB" w:rsidP="008245BB">
      <w:pPr>
        <w:ind w:firstLine="708"/>
        <w:rPr>
          <w:sz w:val="28"/>
          <w:szCs w:val="28"/>
        </w:rPr>
      </w:pPr>
      <w:r w:rsidRPr="00286F62">
        <w:rPr>
          <w:sz w:val="28"/>
          <w:szCs w:val="28"/>
        </w:rPr>
        <w:t>Протягом 2023 року були проведені та затверджені рішеннями відповідних комісій перерахунки всім особам, яким було призначено компенсацію за належні для отримання житлові приміщення, у зв’язку із змінами опосередкованої вартості спорудження житла.  Відповідно до наказу Міністерства розвитку громад, території та інфраструктури України від 27.07.2023 № 647, зроблено перерахунок раніше призначеної грошової компенсації 630 особам на загальну суму 1 301 823 334,00 грн.</w:t>
      </w:r>
    </w:p>
    <w:p w:rsidR="008245BB" w:rsidRPr="00286F62" w:rsidRDefault="008245BB" w:rsidP="008245BB">
      <w:pPr>
        <w:ind w:firstLine="708"/>
        <w:rPr>
          <w:sz w:val="28"/>
          <w:szCs w:val="28"/>
        </w:rPr>
      </w:pPr>
      <w:r w:rsidRPr="00286F62">
        <w:rPr>
          <w:sz w:val="28"/>
          <w:szCs w:val="28"/>
        </w:rPr>
        <w:lastRenderedPageBreak/>
        <w:t>Працівники УСЗН Сєвєродонецької міської ВА залучені до роботи гуманітарного хабу Сєвєродонецької міської ВА в місті Дніпро (далі – гуманітарний ХАБ). Зокрема, виконується роботи з фасування, комплектації та видачі гуманітарної допомоги, для отримання допомоги в телефонному режимі запрошуються особи, які зареєстровані в ХАБ.</w:t>
      </w:r>
    </w:p>
    <w:p w:rsidR="008245BB" w:rsidRPr="00286F62" w:rsidRDefault="008245BB" w:rsidP="008245BB">
      <w:pPr>
        <w:ind w:firstLine="708"/>
        <w:rPr>
          <w:sz w:val="28"/>
          <w:szCs w:val="28"/>
        </w:rPr>
      </w:pPr>
      <w:r w:rsidRPr="00286F62">
        <w:rPr>
          <w:sz w:val="28"/>
          <w:szCs w:val="28"/>
        </w:rPr>
        <w:t>Протягом 2023 року було скомплектовано та видано: 41452 продуктових наборів; 13857 гігієнічних наборів; 10718 наборів побутової хімії; 1214 дитячих рюкзаків; 87 набір дитячого харчування; 1000 зимових наборів (шапка, шкарпетки, ковдра, спальник); 4948 упаковок підгузків; 373 наборів для осіб з особливими потребами (підгузки, урологічні прокладки, серветки, латексні рукавички, ліхтар); 4104 особам видано вживаний одяг. До Дня захисту дітей було видано 250 дитячих подарунків та 196 шкільних рюкзаків.</w:t>
      </w:r>
    </w:p>
    <w:p w:rsidR="008245BB" w:rsidRPr="00286F62" w:rsidRDefault="008245BB" w:rsidP="008245BB">
      <w:pPr>
        <w:ind w:firstLine="708"/>
        <w:rPr>
          <w:sz w:val="28"/>
          <w:szCs w:val="28"/>
        </w:rPr>
      </w:pPr>
      <w:r w:rsidRPr="00286F62">
        <w:rPr>
          <w:sz w:val="28"/>
          <w:szCs w:val="28"/>
        </w:rPr>
        <w:t>В 2023 році заплановано виконання міських цільових програм, заходи яких направлені на підтримку найбільш вразливих категорій громадян: осіб, які опинилися в складних життєвих обставинах, осіб з інвалідністю,  учасників ліквідації аварії на ЧАЕС та членів їх сімей, воїнів-інтернаціоналістів, учасників АТО/ООС, воєнних дій у період запровадження воєнного стану в Україні та членів їх сімей, мобілізованих осіб тощо.</w:t>
      </w:r>
    </w:p>
    <w:p w:rsidR="00941D0F" w:rsidRPr="00286F62" w:rsidRDefault="00941D0F" w:rsidP="00941D0F">
      <w:pPr>
        <w:ind w:firstLine="567"/>
        <w:rPr>
          <w:sz w:val="28"/>
          <w:szCs w:val="28"/>
        </w:rPr>
      </w:pPr>
      <w:r w:rsidRPr="00286F62">
        <w:rPr>
          <w:sz w:val="28"/>
          <w:szCs w:val="28"/>
        </w:rPr>
        <w:t>В 2023 році в рамках виконання міських цільових програм виконувались заходи по наступним програмам:</w:t>
      </w:r>
    </w:p>
    <w:p w:rsidR="008245BB" w:rsidRPr="00286F62" w:rsidRDefault="008245BB" w:rsidP="008245BB">
      <w:pPr>
        <w:pStyle w:val="a5"/>
        <w:ind w:left="1068"/>
        <w:rPr>
          <w:sz w:val="28"/>
          <w:szCs w:val="28"/>
        </w:rPr>
      </w:pPr>
      <w:r w:rsidRPr="00286F62">
        <w:rPr>
          <w:sz w:val="28"/>
          <w:szCs w:val="28"/>
        </w:rPr>
        <w:t>1) Комплексна цільова програма Сєвєродонецької міської територіальної громади «Турбота»;</w:t>
      </w:r>
    </w:p>
    <w:p w:rsidR="008245BB" w:rsidRPr="00286F62" w:rsidRDefault="008245BB" w:rsidP="008245BB">
      <w:pPr>
        <w:pStyle w:val="a5"/>
        <w:ind w:left="1068"/>
        <w:rPr>
          <w:sz w:val="28"/>
          <w:szCs w:val="28"/>
        </w:rPr>
      </w:pPr>
      <w:r w:rsidRPr="00286F62">
        <w:rPr>
          <w:sz w:val="28"/>
          <w:szCs w:val="28"/>
        </w:rPr>
        <w:t>2) Комплексна програма соціального захисту осіб пільгової категорії Сєвєродонецької міської територіальної громади;</w:t>
      </w:r>
    </w:p>
    <w:p w:rsidR="008245BB" w:rsidRPr="00286F62" w:rsidRDefault="008245BB" w:rsidP="008245BB">
      <w:pPr>
        <w:pStyle w:val="a5"/>
        <w:ind w:left="1068"/>
        <w:rPr>
          <w:sz w:val="28"/>
          <w:szCs w:val="28"/>
        </w:rPr>
      </w:pPr>
      <w:r w:rsidRPr="00286F62">
        <w:rPr>
          <w:sz w:val="28"/>
          <w:szCs w:val="28"/>
        </w:rPr>
        <w:t xml:space="preserve">3) Цільова програма «Фінансова підтримка громадських організацій ветеранів Сєвєродонецької міської територіальної громади»; </w:t>
      </w:r>
    </w:p>
    <w:p w:rsidR="008245BB" w:rsidRPr="00286F62" w:rsidRDefault="008245BB" w:rsidP="008245BB">
      <w:pPr>
        <w:pStyle w:val="a5"/>
        <w:ind w:left="1068"/>
        <w:rPr>
          <w:sz w:val="28"/>
          <w:szCs w:val="28"/>
        </w:rPr>
      </w:pPr>
      <w:r w:rsidRPr="00286F62">
        <w:rPr>
          <w:sz w:val="28"/>
          <w:szCs w:val="28"/>
        </w:rPr>
        <w:t>4) Міська цільова програма забезпечення житлом внутрішньо переміщених осіб Сєвєродонецької міської територіальної громади на 2022-2023 роки.</w:t>
      </w:r>
    </w:p>
    <w:p w:rsidR="008245BB" w:rsidRPr="00286F62" w:rsidRDefault="008245BB" w:rsidP="00941D0F">
      <w:pPr>
        <w:ind w:firstLine="708"/>
        <w:rPr>
          <w:sz w:val="28"/>
          <w:szCs w:val="28"/>
        </w:rPr>
      </w:pPr>
      <w:r w:rsidRPr="00286F62">
        <w:rPr>
          <w:sz w:val="28"/>
          <w:szCs w:val="28"/>
        </w:rPr>
        <w:t>На здійснення конкретних заходів, спрямованих на соціальний захист та підтримку мешканців Сєвєродонецької міської територіальної громади, Комплексною програмою соціального захисту Сєвєродонецької міської територіальної громади «Турбота» на 2023 рік передбачено 7027 828,00 грн.</w:t>
      </w:r>
      <w:r w:rsidR="00941D0F" w:rsidRPr="00286F62">
        <w:rPr>
          <w:sz w:val="28"/>
          <w:szCs w:val="28"/>
        </w:rPr>
        <w:t xml:space="preserve"> Н</w:t>
      </w:r>
      <w:r w:rsidRPr="00286F62">
        <w:rPr>
          <w:sz w:val="28"/>
          <w:szCs w:val="28"/>
        </w:rPr>
        <w:t xml:space="preserve">а </w:t>
      </w:r>
      <w:r w:rsidR="00941D0F" w:rsidRPr="00286F62">
        <w:rPr>
          <w:sz w:val="28"/>
          <w:szCs w:val="28"/>
        </w:rPr>
        <w:t xml:space="preserve">кінець </w:t>
      </w:r>
      <w:r w:rsidRPr="00286F62">
        <w:rPr>
          <w:sz w:val="28"/>
          <w:szCs w:val="28"/>
        </w:rPr>
        <w:t>2023 року програма профінансована на суму 5 132 884,00 грн, а саме:</w:t>
      </w:r>
    </w:p>
    <w:p w:rsidR="008245BB" w:rsidRPr="00286F62" w:rsidRDefault="008245BB" w:rsidP="008245BB">
      <w:pPr>
        <w:ind w:firstLine="708"/>
        <w:rPr>
          <w:sz w:val="28"/>
          <w:szCs w:val="28"/>
        </w:rPr>
      </w:pPr>
      <w:r w:rsidRPr="00286F62">
        <w:rPr>
          <w:sz w:val="28"/>
          <w:szCs w:val="28"/>
        </w:rPr>
        <w:t>грошова допомога мешканцям територіальної громади, які опинилися в складних життєвих обставинах – 202 особи на загальну суму 919 000,00 грн;</w:t>
      </w:r>
    </w:p>
    <w:p w:rsidR="008245BB" w:rsidRPr="00286F62" w:rsidRDefault="008245BB" w:rsidP="008245BB">
      <w:pPr>
        <w:ind w:firstLine="708"/>
        <w:rPr>
          <w:sz w:val="28"/>
          <w:szCs w:val="28"/>
        </w:rPr>
      </w:pPr>
      <w:r w:rsidRPr="00286F62">
        <w:rPr>
          <w:sz w:val="28"/>
          <w:szCs w:val="28"/>
        </w:rPr>
        <w:t>матеріальна допомога мобілізованим особам або особам, які добровільно пішли служити до лав ЗСУ – 36 осіб на загальну суму 720 000,00 грн;</w:t>
      </w:r>
    </w:p>
    <w:p w:rsidR="008245BB" w:rsidRPr="00286F62" w:rsidRDefault="008245BB" w:rsidP="008245BB">
      <w:pPr>
        <w:ind w:firstLine="708"/>
        <w:rPr>
          <w:sz w:val="28"/>
          <w:szCs w:val="28"/>
        </w:rPr>
      </w:pPr>
      <w:r w:rsidRPr="00286F62">
        <w:rPr>
          <w:sz w:val="28"/>
          <w:szCs w:val="28"/>
        </w:rPr>
        <w:t>матеріальна допомога членам сімей загиблих (померлих) учасників АТО – 3 особи на загальну суму 45000,00 грн;</w:t>
      </w:r>
    </w:p>
    <w:p w:rsidR="008245BB" w:rsidRPr="00286F62" w:rsidRDefault="008245BB" w:rsidP="008245BB">
      <w:pPr>
        <w:ind w:firstLine="708"/>
        <w:rPr>
          <w:sz w:val="28"/>
          <w:szCs w:val="28"/>
        </w:rPr>
      </w:pPr>
      <w:r w:rsidRPr="00286F62">
        <w:rPr>
          <w:sz w:val="28"/>
          <w:szCs w:val="28"/>
        </w:rPr>
        <w:t>матеріальна допомога дітям загиблих осіб – 1 особа на загальну суму 6000,00 грн;</w:t>
      </w:r>
    </w:p>
    <w:p w:rsidR="008245BB" w:rsidRPr="00286F62" w:rsidRDefault="008245BB" w:rsidP="008245BB">
      <w:pPr>
        <w:ind w:firstLine="708"/>
        <w:rPr>
          <w:sz w:val="28"/>
          <w:szCs w:val="28"/>
        </w:rPr>
      </w:pPr>
      <w:r w:rsidRPr="00286F62">
        <w:rPr>
          <w:sz w:val="28"/>
          <w:szCs w:val="28"/>
        </w:rPr>
        <w:lastRenderedPageBreak/>
        <w:t>матеріальна допомога ветеранам війни (з числа воїнів-інтернаціоналістів) – 30 осіб на загальну суму 123000,00 грн;</w:t>
      </w:r>
    </w:p>
    <w:p w:rsidR="008245BB" w:rsidRPr="00286F62" w:rsidRDefault="008245BB" w:rsidP="008245BB">
      <w:pPr>
        <w:ind w:firstLine="708"/>
        <w:rPr>
          <w:sz w:val="28"/>
          <w:szCs w:val="28"/>
        </w:rPr>
      </w:pPr>
      <w:r w:rsidRPr="00286F62">
        <w:rPr>
          <w:sz w:val="28"/>
          <w:szCs w:val="28"/>
        </w:rPr>
        <w:t>матеріальна допомога особам з інвалідністю внаслідок ліквідації аварії на ЧАЕС, учасникам ліквідації наслідків аварії на ЧАЕС, членам їх сімей – 53 особи на загальну суму 94000,00 грн;</w:t>
      </w:r>
    </w:p>
    <w:p w:rsidR="008245BB" w:rsidRPr="00286F62" w:rsidRDefault="008245BB" w:rsidP="008245BB">
      <w:pPr>
        <w:ind w:firstLine="708"/>
        <w:rPr>
          <w:sz w:val="28"/>
          <w:szCs w:val="28"/>
        </w:rPr>
      </w:pPr>
      <w:r w:rsidRPr="00286F62">
        <w:rPr>
          <w:sz w:val="28"/>
          <w:szCs w:val="28"/>
        </w:rPr>
        <w:t>матеріальна допомога сім’ям, в яких народилася двійня, трійня або більше дітей – 1 особа на загальну суму 10000,00 грн;</w:t>
      </w:r>
    </w:p>
    <w:p w:rsidR="008245BB" w:rsidRPr="00286F62" w:rsidRDefault="008245BB" w:rsidP="008245BB">
      <w:pPr>
        <w:ind w:firstLine="708"/>
        <w:rPr>
          <w:sz w:val="28"/>
          <w:szCs w:val="28"/>
        </w:rPr>
      </w:pPr>
      <w:r w:rsidRPr="00286F62">
        <w:rPr>
          <w:sz w:val="28"/>
          <w:szCs w:val="28"/>
        </w:rPr>
        <w:t>організація та здійснення заходів з психологічної реабілітації та адаптації дітей Сєвєродонецької міської територіальної громади, які були вимушені покинути місце проживання через бойові дії – 120 осіб на загальну суму 2 690 100,00 грн;</w:t>
      </w:r>
    </w:p>
    <w:p w:rsidR="008245BB" w:rsidRPr="00286F62" w:rsidRDefault="008245BB" w:rsidP="008245BB">
      <w:pPr>
        <w:ind w:firstLine="708"/>
        <w:rPr>
          <w:sz w:val="28"/>
          <w:szCs w:val="28"/>
        </w:rPr>
      </w:pPr>
      <w:r w:rsidRPr="00286F62">
        <w:rPr>
          <w:sz w:val="28"/>
          <w:szCs w:val="28"/>
        </w:rPr>
        <w:t>матеріальна допомога сім’ям, в яких діти йдуть до 1-го класу закладів загальної середньої освіти Сєвєродонецької міської територіальної громади – 55 сімей (58 осіб) на загальну суму 232000,00 грн;</w:t>
      </w:r>
    </w:p>
    <w:p w:rsidR="008245BB" w:rsidRPr="00286F62" w:rsidRDefault="008245BB" w:rsidP="008245BB">
      <w:pPr>
        <w:ind w:firstLine="708"/>
        <w:rPr>
          <w:sz w:val="28"/>
          <w:szCs w:val="28"/>
        </w:rPr>
      </w:pPr>
      <w:r w:rsidRPr="00286F62">
        <w:rPr>
          <w:sz w:val="28"/>
          <w:szCs w:val="28"/>
        </w:rPr>
        <w:t>грошова допомога дітям-сиротам та дітям, позбавленим батьківського піклування-випускникам ЗЗСО – 7 осіб на загальну суму 98784,00 грн;</w:t>
      </w:r>
    </w:p>
    <w:p w:rsidR="008245BB" w:rsidRPr="00286F62" w:rsidRDefault="008245BB" w:rsidP="008245BB">
      <w:pPr>
        <w:ind w:firstLine="708"/>
        <w:rPr>
          <w:sz w:val="28"/>
          <w:szCs w:val="28"/>
        </w:rPr>
      </w:pPr>
      <w:r w:rsidRPr="00286F62">
        <w:rPr>
          <w:sz w:val="28"/>
          <w:szCs w:val="28"/>
        </w:rPr>
        <w:t>матеріальна допомога випускникам ліцеїв, які у 2022-2023 н.р. отримали золоту медаль «За високі досягнення у навчанні», срібну медаль «За досягнення у навчанні», які склали національний мультипредметний тест (НМТ) на 200 балів – 39 осіб на загальну суму 195000,00 грн.</w:t>
      </w:r>
    </w:p>
    <w:p w:rsidR="008245BB" w:rsidRPr="00286F62" w:rsidRDefault="008245BB" w:rsidP="008245BB">
      <w:pPr>
        <w:ind w:firstLine="708"/>
        <w:rPr>
          <w:sz w:val="28"/>
          <w:szCs w:val="28"/>
        </w:rPr>
      </w:pPr>
      <w:r w:rsidRPr="00286F62">
        <w:rPr>
          <w:sz w:val="28"/>
          <w:szCs w:val="28"/>
        </w:rPr>
        <w:t xml:space="preserve">Для забезпечення ветеранів війни пільгами та соціальними гарантіями заходами Комплексної програми соціального захисту осіб пільгової категорії Сєвєродонецької міської територіальної громади на 2023 рік </w:t>
      </w:r>
      <w:r w:rsidR="00941D0F" w:rsidRPr="00286F62">
        <w:rPr>
          <w:sz w:val="28"/>
          <w:szCs w:val="28"/>
        </w:rPr>
        <w:t xml:space="preserve">було </w:t>
      </w:r>
      <w:r w:rsidRPr="00286F62">
        <w:rPr>
          <w:sz w:val="28"/>
          <w:szCs w:val="28"/>
        </w:rPr>
        <w:t>передбачено           765 732 грн.</w:t>
      </w:r>
    </w:p>
    <w:p w:rsidR="008245BB" w:rsidRPr="00286F62" w:rsidRDefault="008245BB" w:rsidP="008245BB">
      <w:pPr>
        <w:ind w:firstLine="708"/>
        <w:rPr>
          <w:sz w:val="28"/>
          <w:szCs w:val="28"/>
        </w:rPr>
      </w:pPr>
      <w:r w:rsidRPr="00286F62">
        <w:rPr>
          <w:sz w:val="28"/>
          <w:szCs w:val="28"/>
        </w:rPr>
        <w:t xml:space="preserve">Сєвєродонецька МВА безпосередньо здійснює й фінансову підтримку громадських організацій, які об’єднують ветеранів війни, учасників та дітей війни, осіб з інвалідністю, воїнів-інтернаціоналістів, ветеранів та учасників АТО, членів їх сімей та ін. Зокрема, цільовою програмою «Фінансова підтримка громадських організацій ветеранів Сєвєродонецької міської територіальної громади» на 2023 рік </w:t>
      </w:r>
      <w:r w:rsidR="00941D0F" w:rsidRPr="00286F62">
        <w:rPr>
          <w:sz w:val="28"/>
          <w:szCs w:val="28"/>
        </w:rPr>
        <w:t xml:space="preserve">було </w:t>
      </w:r>
      <w:r w:rsidRPr="00286F62">
        <w:rPr>
          <w:sz w:val="28"/>
          <w:szCs w:val="28"/>
        </w:rPr>
        <w:t xml:space="preserve">передбачено 1415748 грн. </w:t>
      </w:r>
      <w:r w:rsidR="00941D0F" w:rsidRPr="00286F62">
        <w:rPr>
          <w:sz w:val="28"/>
          <w:szCs w:val="28"/>
        </w:rPr>
        <w:t>Н</w:t>
      </w:r>
      <w:r w:rsidRPr="00286F62">
        <w:rPr>
          <w:sz w:val="28"/>
          <w:szCs w:val="28"/>
        </w:rPr>
        <w:t xml:space="preserve">а </w:t>
      </w:r>
      <w:r w:rsidR="00941D0F" w:rsidRPr="00286F62">
        <w:rPr>
          <w:sz w:val="28"/>
          <w:szCs w:val="28"/>
        </w:rPr>
        <w:t xml:space="preserve">кінець </w:t>
      </w:r>
      <w:r w:rsidRPr="00286F62">
        <w:rPr>
          <w:sz w:val="28"/>
          <w:szCs w:val="28"/>
        </w:rPr>
        <w:t>2023 року Сєвєродонецькою міською ВА профінансовані заходи за цією програмою на суму 1188951,70 грн.</w:t>
      </w:r>
    </w:p>
    <w:p w:rsidR="008245BB" w:rsidRPr="00286F62" w:rsidRDefault="008245BB" w:rsidP="008245BB">
      <w:pPr>
        <w:ind w:firstLine="708"/>
        <w:rPr>
          <w:sz w:val="28"/>
          <w:szCs w:val="28"/>
        </w:rPr>
      </w:pPr>
      <w:r w:rsidRPr="00286F62">
        <w:rPr>
          <w:sz w:val="28"/>
          <w:szCs w:val="28"/>
        </w:rPr>
        <w:t>У сфері соціального захисту в умовах воєнного стану, обумовленого повномасштабним вторгненням російської федерації на територію України, зусилля влади направлені на реалізацію права громадян на соціальний захист, задоволення гідного рівня та якості життя, а також забезпечення базових послуг для всіх верств населення.</w:t>
      </w:r>
    </w:p>
    <w:p w:rsidR="008245BB" w:rsidRPr="00286F62" w:rsidRDefault="008245BB" w:rsidP="008245BB">
      <w:pPr>
        <w:tabs>
          <w:tab w:val="left" w:pos="708"/>
        </w:tabs>
        <w:rPr>
          <w:sz w:val="28"/>
          <w:szCs w:val="28"/>
        </w:rPr>
      </w:pPr>
      <w:r w:rsidRPr="00286F62">
        <w:rPr>
          <w:sz w:val="28"/>
          <w:szCs w:val="28"/>
        </w:rPr>
        <w:tab/>
        <w:t>Політика громади щодо забезпечення рівних прав та можливостей жінок і чоловіків, як це визначено в статті 3 Закону України «Про забезпечення рівних прав та можливостей жінок і чоловіків», була спрямована на:</w:t>
      </w:r>
    </w:p>
    <w:p w:rsidR="008245BB" w:rsidRPr="00286F62" w:rsidRDefault="008245BB" w:rsidP="008245BB">
      <w:pPr>
        <w:ind w:firstLine="708"/>
        <w:rPr>
          <w:sz w:val="28"/>
          <w:szCs w:val="28"/>
        </w:rPr>
      </w:pPr>
      <w:r w:rsidRPr="00286F62">
        <w:rPr>
          <w:sz w:val="28"/>
          <w:szCs w:val="28"/>
        </w:rPr>
        <w:t>утвердження гендерної рівності;</w:t>
      </w:r>
    </w:p>
    <w:p w:rsidR="008245BB" w:rsidRPr="00286F62" w:rsidRDefault="008245BB" w:rsidP="008245BB">
      <w:pPr>
        <w:ind w:firstLine="708"/>
        <w:rPr>
          <w:sz w:val="28"/>
          <w:szCs w:val="28"/>
        </w:rPr>
      </w:pPr>
      <w:r w:rsidRPr="00286F62">
        <w:rPr>
          <w:sz w:val="28"/>
          <w:szCs w:val="28"/>
        </w:rPr>
        <w:t>недопущення дискримінації за ознакою статі;</w:t>
      </w:r>
    </w:p>
    <w:p w:rsidR="008245BB" w:rsidRPr="00286F62" w:rsidRDefault="008245BB" w:rsidP="008245BB">
      <w:pPr>
        <w:ind w:firstLine="708"/>
        <w:rPr>
          <w:sz w:val="28"/>
          <w:szCs w:val="28"/>
        </w:rPr>
      </w:pPr>
      <w:r w:rsidRPr="00286F62">
        <w:rPr>
          <w:sz w:val="28"/>
          <w:szCs w:val="28"/>
        </w:rPr>
        <w:t>застосування позитивних дій;</w:t>
      </w:r>
    </w:p>
    <w:p w:rsidR="008245BB" w:rsidRPr="00286F62" w:rsidRDefault="008245BB" w:rsidP="008245BB">
      <w:pPr>
        <w:ind w:firstLine="708"/>
        <w:rPr>
          <w:sz w:val="28"/>
          <w:szCs w:val="28"/>
        </w:rPr>
      </w:pPr>
      <w:r w:rsidRPr="00286F62">
        <w:rPr>
          <w:sz w:val="28"/>
          <w:szCs w:val="28"/>
        </w:rPr>
        <w:lastRenderedPageBreak/>
        <w:t>забезпечення рівної участі жінок і чоловіків в ухваленні суспільно важливих рішень;</w:t>
      </w:r>
    </w:p>
    <w:p w:rsidR="008245BB" w:rsidRPr="00286F62" w:rsidRDefault="008245BB" w:rsidP="008245BB">
      <w:pPr>
        <w:ind w:firstLine="708"/>
        <w:rPr>
          <w:sz w:val="28"/>
          <w:szCs w:val="28"/>
        </w:rPr>
      </w:pPr>
      <w:r w:rsidRPr="00286F62">
        <w:rPr>
          <w:sz w:val="28"/>
          <w:szCs w:val="28"/>
        </w:rPr>
        <w:t>забезпечення рівних можливостей жінкам і чоловікам щодо поєднання професійних та сімейних обов’язків;</w:t>
      </w:r>
    </w:p>
    <w:p w:rsidR="008245BB" w:rsidRPr="00286F62" w:rsidRDefault="008245BB" w:rsidP="008245BB">
      <w:pPr>
        <w:ind w:firstLine="708"/>
        <w:rPr>
          <w:sz w:val="28"/>
          <w:szCs w:val="28"/>
        </w:rPr>
      </w:pPr>
      <w:r w:rsidRPr="00286F62">
        <w:rPr>
          <w:sz w:val="28"/>
          <w:szCs w:val="28"/>
        </w:rPr>
        <w:t>підтримку сім’ї, формування відповідального материнства і батьківства;</w:t>
      </w:r>
    </w:p>
    <w:p w:rsidR="008245BB" w:rsidRPr="00286F62" w:rsidRDefault="008245BB" w:rsidP="008245BB">
      <w:pPr>
        <w:ind w:firstLine="708"/>
        <w:rPr>
          <w:sz w:val="28"/>
          <w:szCs w:val="28"/>
        </w:rPr>
      </w:pPr>
      <w:r w:rsidRPr="00286F62">
        <w:rPr>
          <w:sz w:val="28"/>
          <w:szCs w:val="28"/>
        </w:rPr>
        <w:t>виховання і пропаганду серед населення культури гендерної рівності, поширення просвітницької діяльності у цій сфері;</w:t>
      </w:r>
    </w:p>
    <w:p w:rsidR="008245BB" w:rsidRPr="00286F62" w:rsidRDefault="008245BB" w:rsidP="008245BB">
      <w:pPr>
        <w:ind w:firstLine="708"/>
        <w:rPr>
          <w:sz w:val="28"/>
          <w:szCs w:val="28"/>
        </w:rPr>
      </w:pPr>
      <w:r w:rsidRPr="00286F62">
        <w:rPr>
          <w:sz w:val="28"/>
          <w:szCs w:val="28"/>
        </w:rPr>
        <w:t>захист суспільства від інформації, спрямованої на дискримінацію за ознакою статі.</w:t>
      </w:r>
    </w:p>
    <w:p w:rsidR="00E955E3" w:rsidRPr="00286F62" w:rsidRDefault="00E955E3" w:rsidP="00E955E3">
      <w:pPr>
        <w:ind w:firstLine="567"/>
        <w:rPr>
          <w:sz w:val="28"/>
          <w:szCs w:val="28"/>
        </w:rPr>
      </w:pPr>
      <w:r w:rsidRPr="00286F62">
        <w:rPr>
          <w:sz w:val="28"/>
          <w:szCs w:val="28"/>
        </w:rPr>
        <w:t>В 2024 році в рамках виконання міських цільових програм заплановано реалізацію заходів по наступним програмам:</w:t>
      </w:r>
    </w:p>
    <w:p w:rsidR="00E955E3" w:rsidRPr="00432CDF" w:rsidRDefault="00E955E3">
      <w:pPr>
        <w:pStyle w:val="a5"/>
        <w:numPr>
          <w:ilvl w:val="0"/>
          <w:numId w:val="17"/>
        </w:numPr>
        <w:rPr>
          <w:sz w:val="28"/>
          <w:szCs w:val="28"/>
        </w:rPr>
      </w:pPr>
      <w:r w:rsidRPr="00432CDF">
        <w:rPr>
          <w:sz w:val="28"/>
          <w:szCs w:val="28"/>
        </w:rPr>
        <w:t>Комплексна програма підтримки Сєвєродонецькою міською територіальною громадою Захисників та Захисниць України та членів їх сімей на 2024 рік;</w:t>
      </w:r>
    </w:p>
    <w:p w:rsidR="00E955E3" w:rsidRPr="00432CDF" w:rsidRDefault="00E955E3">
      <w:pPr>
        <w:pStyle w:val="a5"/>
        <w:numPr>
          <w:ilvl w:val="0"/>
          <w:numId w:val="17"/>
        </w:numPr>
        <w:rPr>
          <w:sz w:val="28"/>
          <w:szCs w:val="28"/>
        </w:rPr>
      </w:pPr>
      <w:r w:rsidRPr="00432CDF">
        <w:rPr>
          <w:sz w:val="28"/>
          <w:szCs w:val="28"/>
        </w:rPr>
        <w:t>Фінансова підтримка громадських організацій ветеранів Сєвєродонецької міської територіальної громади на 2024 рік;</w:t>
      </w:r>
    </w:p>
    <w:p w:rsidR="00E955E3" w:rsidRPr="00432CDF" w:rsidRDefault="00E955E3">
      <w:pPr>
        <w:pStyle w:val="a5"/>
        <w:numPr>
          <w:ilvl w:val="0"/>
          <w:numId w:val="17"/>
        </w:numPr>
        <w:rPr>
          <w:sz w:val="28"/>
          <w:szCs w:val="28"/>
        </w:rPr>
      </w:pPr>
      <w:r w:rsidRPr="00432CDF">
        <w:rPr>
          <w:sz w:val="28"/>
          <w:szCs w:val="28"/>
        </w:rPr>
        <w:t>Комплексна цільова програма Сєвєродонецької міської територіальної громади «Турбота» на 2024 рік;</w:t>
      </w:r>
    </w:p>
    <w:p w:rsidR="00E955E3" w:rsidRPr="00432CDF" w:rsidRDefault="00E955E3">
      <w:pPr>
        <w:pStyle w:val="a5"/>
        <w:numPr>
          <w:ilvl w:val="0"/>
          <w:numId w:val="17"/>
        </w:numPr>
        <w:rPr>
          <w:sz w:val="28"/>
          <w:szCs w:val="28"/>
        </w:rPr>
      </w:pPr>
      <w:r w:rsidRPr="00432CDF">
        <w:rPr>
          <w:sz w:val="28"/>
          <w:szCs w:val="28"/>
        </w:rPr>
        <w:t>Міська цільова програма забезпечення житлом внутрішньо переміщених осіб Сєвєродонецької міської територіальної громади на 2024-2025 роки.</w:t>
      </w:r>
    </w:p>
    <w:p w:rsidR="00E955E3" w:rsidRPr="00286F62" w:rsidRDefault="00E955E3" w:rsidP="008245BB">
      <w:pPr>
        <w:ind w:firstLine="708"/>
        <w:rPr>
          <w:sz w:val="28"/>
          <w:szCs w:val="28"/>
        </w:rPr>
      </w:pPr>
    </w:p>
    <w:p w:rsidR="00D424C8" w:rsidRPr="00286F62" w:rsidRDefault="00D424C8" w:rsidP="00D424C8">
      <w:pPr>
        <w:ind w:firstLine="851"/>
        <w:rPr>
          <w:sz w:val="28"/>
          <w:szCs w:val="28"/>
        </w:rPr>
      </w:pPr>
    </w:p>
    <w:p w:rsidR="00D424C8" w:rsidRPr="00286F62" w:rsidRDefault="00F73216" w:rsidP="00D424C8">
      <w:pPr>
        <w:ind w:firstLine="851"/>
        <w:rPr>
          <w:sz w:val="24"/>
          <w:szCs w:val="24"/>
        </w:rPr>
      </w:pPr>
      <w:r w:rsidRPr="00286F62">
        <w:rPr>
          <w:b/>
          <w:sz w:val="28"/>
          <w:szCs w:val="28"/>
          <w:u w:val="single"/>
        </w:rPr>
        <w:t>Основні проблеми:</w:t>
      </w:r>
    </w:p>
    <w:p w:rsidR="00D424C8" w:rsidRPr="00286F62" w:rsidRDefault="00D424C8" w:rsidP="00D424C8">
      <w:pPr>
        <w:ind w:firstLine="851"/>
        <w:rPr>
          <w:sz w:val="24"/>
          <w:szCs w:val="24"/>
        </w:rPr>
      </w:pPr>
      <w:r w:rsidRPr="00286F62">
        <w:rPr>
          <w:sz w:val="28"/>
          <w:szCs w:val="28"/>
        </w:rPr>
        <w:t xml:space="preserve">низький </w:t>
      </w:r>
      <w:r w:rsidR="00F73216" w:rsidRPr="00286F62">
        <w:rPr>
          <w:sz w:val="28"/>
          <w:szCs w:val="28"/>
        </w:rPr>
        <w:t>рів</w:t>
      </w:r>
      <w:r w:rsidRPr="00286F62">
        <w:rPr>
          <w:sz w:val="28"/>
          <w:szCs w:val="28"/>
        </w:rPr>
        <w:t>ень</w:t>
      </w:r>
      <w:r w:rsidR="00F73216" w:rsidRPr="00286F62">
        <w:rPr>
          <w:sz w:val="28"/>
          <w:szCs w:val="28"/>
        </w:rPr>
        <w:t xml:space="preserve"> якості життя, соціального захисту населення</w:t>
      </w:r>
      <w:r w:rsidRPr="00286F62">
        <w:rPr>
          <w:sz w:val="28"/>
          <w:szCs w:val="28"/>
        </w:rPr>
        <w:t xml:space="preserve"> громади;</w:t>
      </w:r>
    </w:p>
    <w:p w:rsidR="00D424C8" w:rsidRPr="00286F62" w:rsidRDefault="001B3535" w:rsidP="00D424C8">
      <w:pPr>
        <w:ind w:firstLine="851"/>
        <w:rPr>
          <w:sz w:val="24"/>
          <w:szCs w:val="24"/>
        </w:rPr>
      </w:pPr>
      <w:r w:rsidRPr="00286F62">
        <w:rPr>
          <w:sz w:val="28"/>
          <w:szCs w:val="28"/>
        </w:rPr>
        <w:t>низький рівень умов для повноцінного розвитку виховання дітей в сім’ях</w:t>
      </w:r>
      <w:r w:rsidR="00D424C8" w:rsidRPr="00286F62">
        <w:rPr>
          <w:sz w:val="28"/>
          <w:szCs w:val="28"/>
        </w:rPr>
        <w:t>;</w:t>
      </w:r>
    </w:p>
    <w:p w:rsidR="00D424C8" w:rsidRPr="00286F62" w:rsidRDefault="00D424C8" w:rsidP="00D424C8">
      <w:pPr>
        <w:ind w:firstLine="851"/>
        <w:rPr>
          <w:sz w:val="28"/>
          <w:szCs w:val="28"/>
        </w:rPr>
      </w:pPr>
      <w:r w:rsidRPr="00286F62">
        <w:rPr>
          <w:sz w:val="28"/>
          <w:szCs w:val="28"/>
        </w:rPr>
        <w:t xml:space="preserve">не достатній рівень </w:t>
      </w:r>
      <w:r w:rsidR="001B3535" w:rsidRPr="00286F62">
        <w:rPr>
          <w:sz w:val="28"/>
          <w:szCs w:val="28"/>
        </w:rPr>
        <w:t>соціально-правов</w:t>
      </w:r>
      <w:r w:rsidRPr="00286F62">
        <w:rPr>
          <w:sz w:val="28"/>
          <w:szCs w:val="28"/>
        </w:rPr>
        <w:t>ого</w:t>
      </w:r>
      <w:r w:rsidR="001B3535" w:rsidRPr="00286F62">
        <w:rPr>
          <w:sz w:val="28"/>
          <w:szCs w:val="28"/>
        </w:rPr>
        <w:t xml:space="preserve"> захист</w:t>
      </w:r>
      <w:r w:rsidRPr="00286F62">
        <w:rPr>
          <w:sz w:val="28"/>
          <w:szCs w:val="28"/>
        </w:rPr>
        <w:t>у</w:t>
      </w:r>
      <w:r w:rsidR="001B3535" w:rsidRPr="00286F62">
        <w:rPr>
          <w:sz w:val="28"/>
          <w:szCs w:val="28"/>
        </w:rPr>
        <w:t xml:space="preserve"> прав дітей-сиріт та дітей, позбавлених батьківського піклування;</w:t>
      </w:r>
    </w:p>
    <w:p w:rsidR="00C43084" w:rsidRPr="00286F62" w:rsidRDefault="00C43084" w:rsidP="00C43084">
      <w:pPr>
        <w:ind w:firstLine="851"/>
        <w:rPr>
          <w:sz w:val="28"/>
          <w:szCs w:val="28"/>
        </w:rPr>
      </w:pPr>
      <w:r w:rsidRPr="00286F62">
        <w:rPr>
          <w:sz w:val="28"/>
          <w:szCs w:val="28"/>
        </w:rPr>
        <w:t>не достатні умови застосування гендерних підходів під час розроблення нормативно-правових актів громади;</w:t>
      </w:r>
    </w:p>
    <w:p w:rsidR="00C43084" w:rsidRPr="00286F62" w:rsidRDefault="00C43084" w:rsidP="00C43084">
      <w:pPr>
        <w:ind w:firstLine="851"/>
        <w:rPr>
          <w:sz w:val="28"/>
          <w:szCs w:val="28"/>
        </w:rPr>
      </w:pPr>
      <w:r w:rsidRPr="00286F62">
        <w:rPr>
          <w:sz w:val="28"/>
          <w:szCs w:val="28"/>
        </w:rPr>
        <w:t>низький рівень обізнаності громади з питань гендерної рівності, прав людини, застосування гендерного підходу в управлінні та бюджетуванні тощо;</w:t>
      </w:r>
    </w:p>
    <w:p w:rsidR="00C43084" w:rsidRPr="00286F62" w:rsidRDefault="00C43084" w:rsidP="00C43084">
      <w:pPr>
        <w:ind w:firstLine="851"/>
        <w:rPr>
          <w:sz w:val="28"/>
          <w:szCs w:val="28"/>
        </w:rPr>
      </w:pPr>
      <w:r w:rsidRPr="00286F62">
        <w:rPr>
          <w:sz w:val="28"/>
          <w:szCs w:val="28"/>
        </w:rPr>
        <w:t>низький рівень врахування гендерної рівності під час проведення нового будівництва та реконструкцій приміщень в громаді;</w:t>
      </w:r>
    </w:p>
    <w:p w:rsidR="00D424C8" w:rsidRPr="00286F62" w:rsidRDefault="001B3535" w:rsidP="00D424C8">
      <w:pPr>
        <w:ind w:firstLine="851"/>
        <w:rPr>
          <w:sz w:val="28"/>
          <w:szCs w:val="28"/>
        </w:rPr>
      </w:pPr>
      <w:r w:rsidRPr="00286F62">
        <w:rPr>
          <w:sz w:val="28"/>
          <w:szCs w:val="28"/>
        </w:rPr>
        <w:t>негативн</w:t>
      </w:r>
      <w:r w:rsidR="00D424C8" w:rsidRPr="00286F62">
        <w:rPr>
          <w:sz w:val="28"/>
          <w:szCs w:val="28"/>
        </w:rPr>
        <w:t>і</w:t>
      </w:r>
      <w:r w:rsidRPr="00286F62">
        <w:rPr>
          <w:sz w:val="28"/>
          <w:szCs w:val="28"/>
        </w:rPr>
        <w:t xml:space="preserve"> наслідк</w:t>
      </w:r>
      <w:r w:rsidR="00D424C8" w:rsidRPr="00286F62">
        <w:rPr>
          <w:sz w:val="28"/>
          <w:szCs w:val="28"/>
        </w:rPr>
        <w:t xml:space="preserve">и </w:t>
      </w:r>
      <w:r w:rsidRPr="00286F62">
        <w:rPr>
          <w:sz w:val="28"/>
          <w:szCs w:val="28"/>
        </w:rPr>
        <w:t>вторгнення РФ на територію України</w:t>
      </w:r>
      <w:r w:rsidR="00D424C8" w:rsidRPr="00286F62">
        <w:rPr>
          <w:sz w:val="28"/>
          <w:szCs w:val="28"/>
        </w:rPr>
        <w:t>.</w:t>
      </w:r>
    </w:p>
    <w:p w:rsidR="00D424C8" w:rsidRPr="00286F62" w:rsidRDefault="00D424C8" w:rsidP="00D424C8">
      <w:pPr>
        <w:ind w:firstLine="851"/>
        <w:rPr>
          <w:sz w:val="28"/>
          <w:szCs w:val="28"/>
        </w:rPr>
      </w:pPr>
    </w:p>
    <w:p w:rsidR="00F73216" w:rsidRPr="00286F62" w:rsidRDefault="00F73216" w:rsidP="00D424C8">
      <w:pPr>
        <w:ind w:firstLine="851"/>
        <w:rPr>
          <w:iCs/>
          <w:sz w:val="28"/>
          <w:szCs w:val="28"/>
        </w:rPr>
      </w:pPr>
      <w:r w:rsidRPr="00286F62">
        <w:rPr>
          <w:b/>
          <w:bCs/>
          <w:iCs/>
          <w:sz w:val="28"/>
          <w:szCs w:val="28"/>
          <w:u w:val="single"/>
        </w:rPr>
        <w:t xml:space="preserve">Основні </w:t>
      </w:r>
      <w:r w:rsidR="00D424C8" w:rsidRPr="00286F62">
        <w:rPr>
          <w:b/>
          <w:bCs/>
          <w:iCs/>
          <w:sz w:val="28"/>
          <w:szCs w:val="28"/>
          <w:u w:val="single"/>
        </w:rPr>
        <w:t>завдання</w:t>
      </w:r>
      <w:r w:rsidRPr="00286F62">
        <w:rPr>
          <w:b/>
          <w:bCs/>
          <w:iCs/>
          <w:sz w:val="28"/>
          <w:szCs w:val="28"/>
          <w:u w:val="single"/>
        </w:rPr>
        <w:t>:</w:t>
      </w:r>
    </w:p>
    <w:p w:rsidR="00C43084" w:rsidRPr="00286F62" w:rsidRDefault="00C43084" w:rsidP="00C43084">
      <w:pPr>
        <w:ind w:firstLine="851"/>
        <w:rPr>
          <w:sz w:val="24"/>
          <w:szCs w:val="24"/>
        </w:rPr>
      </w:pPr>
      <w:r w:rsidRPr="00286F62">
        <w:rPr>
          <w:sz w:val="28"/>
          <w:szCs w:val="28"/>
        </w:rPr>
        <w:t>підвищення рівня</w:t>
      </w:r>
      <w:r w:rsidR="00D424C8" w:rsidRPr="00286F62">
        <w:rPr>
          <w:sz w:val="28"/>
          <w:szCs w:val="28"/>
        </w:rPr>
        <w:t xml:space="preserve"> якості життя, соціального захисту населення, підтримка діяльності соціально незахищених верств населення громади, сприяння роботі у розв’язанні проблем побутового характеру людей похилого віку;</w:t>
      </w:r>
    </w:p>
    <w:p w:rsidR="00F73216" w:rsidRPr="00286F62" w:rsidRDefault="00F73216" w:rsidP="00C43084">
      <w:pPr>
        <w:ind w:firstLine="851"/>
        <w:rPr>
          <w:sz w:val="28"/>
          <w:szCs w:val="28"/>
        </w:rPr>
      </w:pPr>
      <w:r w:rsidRPr="00286F62">
        <w:rPr>
          <w:sz w:val="28"/>
          <w:szCs w:val="28"/>
        </w:rPr>
        <w:lastRenderedPageBreak/>
        <w:t>забезпечення реалізації державних гарантій і конституційних прав кожної дитини на виховання в сім’ї, створення сприятливих умов для її повноцінного розвитку</w:t>
      </w:r>
      <w:r w:rsidR="00C43084" w:rsidRPr="00286F62">
        <w:rPr>
          <w:sz w:val="28"/>
          <w:szCs w:val="28"/>
        </w:rPr>
        <w:t>;</w:t>
      </w:r>
    </w:p>
    <w:p w:rsidR="00C43084" w:rsidRPr="00286F62" w:rsidRDefault="00C43084" w:rsidP="00C43084">
      <w:pPr>
        <w:ind w:firstLine="851"/>
        <w:rPr>
          <w:sz w:val="24"/>
          <w:szCs w:val="24"/>
        </w:rPr>
      </w:pPr>
      <w:r w:rsidRPr="00286F62">
        <w:rPr>
          <w:sz w:val="28"/>
          <w:szCs w:val="28"/>
        </w:rPr>
        <w:t>забезпечення соціально-правового захисту прав дітей-сиріт та дітей, позбавлених батьківського піклування;</w:t>
      </w:r>
    </w:p>
    <w:p w:rsidR="00C43084" w:rsidRPr="00286F62" w:rsidRDefault="00F73216" w:rsidP="00C43084">
      <w:pPr>
        <w:ind w:firstLine="851"/>
        <w:rPr>
          <w:sz w:val="24"/>
          <w:szCs w:val="24"/>
        </w:rPr>
      </w:pPr>
      <w:r w:rsidRPr="00286F62">
        <w:rPr>
          <w:sz w:val="28"/>
          <w:szCs w:val="28"/>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C43084" w:rsidRPr="00286F62" w:rsidRDefault="00F73216" w:rsidP="00C43084">
      <w:pPr>
        <w:ind w:firstLine="851"/>
        <w:rPr>
          <w:sz w:val="28"/>
          <w:szCs w:val="28"/>
        </w:rPr>
      </w:pPr>
      <w:r w:rsidRPr="00286F62">
        <w:rPr>
          <w:sz w:val="28"/>
          <w:szCs w:val="28"/>
        </w:rPr>
        <w:t>розвиток сімейних форм виховання дітей-сиріт та дітей, позбавлених батьківського піклування</w:t>
      </w:r>
      <w:r w:rsidR="00C43084" w:rsidRPr="00286F62">
        <w:rPr>
          <w:sz w:val="28"/>
          <w:szCs w:val="28"/>
        </w:rPr>
        <w:t>;</w:t>
      </w:r>
    </w:p>
    <w:p w:rsidR="00C43084" w:rsidRPr="00286F62" w:rsidRDefault="00C43084" w:rsidP="00C43084">
      <w:pPr>
        <w:ind w:firstLine="851"/>
        <w:rPr>
          <w:sz w:val="28"/>
          <w:szCs w:val="28"/>
        </w:rPr>
      </w:pPr>
      <w:r w:rsidRPr="00286F62">
        <w:rPr>
          <w:sz w:val="28"/>
          <w:szCs w:val="28"/>
        </w:rPr>
        <w:t>вдосконалення місцевого механізму реалізації гендерної політики;</w:t>
      </w:r>
    </w:p>
    <w:p w:rsidR="00C43084" w:rsidRPr="00286F62" w:rsidRDefault="00C43084" w:rsidP="00C43084">
      <w:pPr>
        <w:ind w:firstLine="851"/>
        <w:rPr>
          <w:sz w:val="28"/>
          <w:szCs w:val="28"/>
        </w:rPr>
      </w:pPr>
      <w:r w:rsidRPr="00286F62">
        <w:rPr>
          <w:sz w:val="28"/>
          <w:szCs w:val="28"/>
        </w:rPr>
        <w:t>вдосконалення застосування гендерних підходів під час розроблення нормативно-правових актів громади;</w:t>
      </w:r>
    </w:p>
    <w:p w:rsidR="00C43084" w:rsidRPr="00286F62" w:rsidRDefault="00C43084" w:rsidP="00C43084">
      <w:pPr>
        <w:ind w:firstLine="851"/>
        <w:rPr>
          <w:sz w:val="28"/>
          <w:szCs w:val="28"/>
        </w:rPr>
      </w:pPr>
      <w:r w:rsidRPr="00286F62">
        <w:rPr>
          <w:sz w:val="28"/>
          <w:szCs w:val="28"/>
        </w:rPr>
        <w:t>посилення місцевого механізму реалізації гендерної політики та забезпечення спроможності фахівців громади, керуватись принципами гендерної рівності у своїй професійній діяльності;</w:t>
      </w:r>
    </w:p>
    <w:p w:rsidR="00C43084" w:rsidRPr="00286F62" w:rsidRDefault="00C43084" w:rsidP="00C43084">
      <w:pPr>
        <w:ind w:firstLine="851"/>
        <w:rPr>
          <w:sz w:val="28"/>
          <w:szCs w:val="28"/>
        </w:rPr>
      </w:pPr>
      <w:r w:rsidRPr="00286F62">
        <w:rPr>
          <w:sz w:val="28"/>
          <w:szCs w:val="28"/>
        </w:rPr>
        <w:t>інтегрування гендерних підходів на всіх стадіях реалізації політики громади;</w:t>
      </w:r>
    </w:p>
    <w:p w:rsidR="00C43084" w:rsidRPr="00286F62" w:rsidRDefault="00C43084" w:rsidP="00C43084">
      <w:pPr>
        <w:ind w:firstLine="851"/>
        <w:rPr>
          <w:sz w:val="28"/>
          <w:szCs w:val="28"/>
        </w:rPr>
      </w:pPr>
      <w:r w:rsidRPr="00286F62">
        <w:rPr>
          <w:sz w:val="28"/>
          <w:szCs w:val="28"/>
        </w:rPr>
        <w:t>формування гендерної культури населення та подолання гендерних стереотипів;</w:t>
      </w:r>
    </w:p>
    <w:p w:rsidR="00C43084" w:rsidRPr="00286F62" w:rsidRDefault="00C43084" w:rsidP="00C43084">
      <w:pPr>
        <w:ind w:firstLine="851"/>
        <w:rPr>
          <w:sz w:val="28"/>
          <w:szCs w:val="28"/>
        </w:rPr>
      </w:pPr>
      <w:r w:rsidRPr="00286F62">
        <w:rPr>
          <w:sz w:val="28"/>
          <w:szCs w:val="28"/>
        </w:rPr>
        <w:t>протидія дискримінації за ознакою статі, торгівлі людьми та насильству за ознакою статі, зокрема домашньому, насильству на території громади;</w:t>
      </w:r>
    </w:p>
    <w:p w:rsidR="00C81271" w:rsidRPr="00286F62" w:rsidRDefault="00C43084" w:rsidP="00C81271">
      <w:pPr>
        <w:ind w:firstLine="851"/>
        <w:rPr>
          <w:sz w:val="28"/>
          <w:szCs w:val="28"/>
        </w:rPr>
      </w:pPr>
      <w:r w:rsidRPr="00286F62">
        <w:rPr>
          <w:sz w:val="28"/>
          <w:szCs w:val="28"/>
        </w:rPr>
        <w:t>діяльність  Координаційної ради з питань сім’ї, гендерної рівності, демографічного розвитку та протидії торгівлі людьми, призначити відповідальний підрозділ з питань гендерної рівності;</w:t>
      </w:r>
    </w:p>
    <w:p w:rsidR="00C81271" w:rsidRPr="00286F62" w:rsidRDefault="00C43084" w:rsidP="00C81271">
      <w:pPr>
        <w:ind w:firstLine="851"/>
        <w:rPr>
          <w:sz w:val="28"/>
          <w:szCs w:val="28"/>
        </w:rPr>
      </w:pPr>
      <w:r w:rsidRPr="00286F62">
        <w:rPr>
          <w:sz w:val="28"/>
          <w:szCs w:val="28"/>
        </w:rPr>
        <w:t>гендерний підхід та підхід, що базується на правах людини при розробленні нормативно-правових актів, зокрема тих, якими затверджуються Стратегія розвитку громада, місцеві програми, бюджет тощо;</w:t>
      </w:r>
    </w:p>
    <w:p w:rsidR="00C81271" w:rsidRPr="00286F62" w:rsidRDefault="00C43084" w:rsidP="00C81271">
      <w:pPr>
        <w:ind w:firstLine="851"/>
        <w:rPr>
          <w:sz w:val="28"/>
          <w:szCs w:val="28"/>
        </w:rPr>
      </w:pPr>
      <w:r w:rsidRPr="00286F62">
        <w:rPr>
          <w:sz w:val="28"/>
          <w:szCs w:val="28"/>
        </w:rPr>
        <w:t>участь мешканців громади, в тому числі з вразливих груп, у процесах прийняття важливих рішень у громаді, які мають безпосередній вплив на їхнє життя та благополуччя, шляхом інформування та залучення до громадських обговорень і консультацій;</w:t>
      </w:r>
    </w:p>
    <w:p w:rsidR="00C81271" w:rsidRPr="00286F62" w:rsidRDefault="00C43084" w:rsidP="00C81271">
      <w:pPr>
        <w:ind w:firstLine="851"/>
        <w:rPr>
          <w:sz w:val="28"/>
          <w:szCs w:val="28"/>
        </w:rPr>
      </w:pPr>
      <w:r w:rsidRPr="00286F62">
        <w:rPr>
          <w:sz w:val="28"/>
          <w:szCs w:val="28"/>
        </w:rPr>
        <w:t>гендерний портрет громади;</w:t>
      </w:r>
    </w:p>
    <w:p w:rsidR="00C81271" w:rsidRPr="00286F62" w:rsidRDefault="00C43084" w:rsidP="00C81271">
      <w:pPr>
        <w:ind w:firstLine="851"/>
        <w:rPr>
          <w:sz w:val="28"/>
          <w:szCs w:val="28"/>
        </w:rPr>
      </w:pPr>
      <w:r w:rsidRPr="00286F62">
        <w:rPr>
          <w:sz w:val="28"/>
          <w:szCs w:val="28"/>
        </w:rPr>
        <w:t>навчання для представників влади, надавачів послуг в громаді, активних представників громади  з питань реалізації гендерної політики, забезпечення реалізації підходу, що базується на правах людини, уповноваження жінок та представників вразливих груп населення брати активну участь  в управлінні громадою;</w:t>
      </w:r>
    </w:p>
    <w:p w:rsidR="00C81271" w:rsidRPr="00286F62" w:rsidRDefault="00C43084" w:rsidP="00C81271">
      <w:pPr>
        <w:ind w:firstLine="851"/>
        <w:rPr>
          <w:sz w:val="28"/>
          <w:szCs w:val="28"/>
        </w:rPr>
      </w:pPr>
      <w:r w:rsidRPr="00286F62">
        <w:rPr>
          <w:sz w:val="28"/>
          <w:szCs w:val="28"/>
        </w:rPr>
        <w:t xml:space="preserve">розширений доступ жінок і чоловіків, зокрема вразливих груп населення  до послуг в сфері освіти, медицини, культури, спорту, соціального захисту тощо, з дотриманням принципу забезпечення рівних прав та можливостей жінок і чоловіків у всіх сферах життєдіяльності суспільства шляхом урахування у нормативно-правових актах гендерного компонента та </w:t>
      </w:r>
      <w:r w:rsidRPr="00286F62">
        <w:rPr>
          <w:sz w:val="28"/>
          <w:szCs w:val="28"/>
        </w:rPr>
        <w:lastRenderedPageBreak/>
        <w:t>особливих потреб різних категорій жінок і чоловіків (за такими основними ознаками, як вік, місце проживання, інвалідність, соціально-економічний статус);</w:t>
      </w:r>
    </w:p>
    <w:p w:rsidR="00C81271" w:rsidRPr="00286F62" w:rsidRDefault="00C43084" w:rsidP="00C81271">
      <w:pPr>
        <w:ind w:firstLine="851"/>
        <w:rPr>
          <w:sz w:val="28"/>
          <w:szCs w:val="28"/>
        </w:rPr>
      </w:pPr>
      <w:r w:rsidRPr="00286F62">
        <w:rPr>
          <w:sz w:val="28"/>
          <w:szCs w:val="28"/>
        </w:rPr>
        <w:t>заходи, спрямовані на підвищення обізнаності про множинні форми дискримінації, гендерно-зумовлене насильство;</w:t>
      </w:r>
    </w:p>
    <w:p w:rsidR="00C43084" w:rsidRPr="00286F62" w:rsidRDefault="00C43084" w:rsidP="00C81271">
      <w:pPr>
        <w:ind w:firstLine="851"/>
        <w:rPr>
          <w:sz w:val="28"/>
          <w:szCs w:val="28"/>
        </w:rPr>
      </w:pPr>
      <w:r w:rsidRPr="00286F62">
        <w:rPr>
          <w:sz w:val="28"/>
          <w:szCs w:val="28"/>
        </w:rPr>
        <w:t>гендерна чутливість при проведенні будівельних робіт та під час реконструкцій.</w:t>
      </w:r>
    </w:p>
    <w:p w:rsidR="00C43084" w:rsidRPr="00286F62" w:rsidRDefault="00C43084" w:rsidP="00C43084">
      <w:pPr>
        <w:ind w:firstLine="851"/>
        <w:rPr>
          <w:iCs/>
          <w:sz w:val="24"/>
          <w:szCs w:val="24"/>
        </w:rPr>
      </w:pPr>
    </w:p>
    <w:p w:rsidR="00F73216" w:rsidRPr="00286F62" w:rsidRDefault="00F73216" w:rsidP="00C43084">
      <w:pPr>
        <w:ind w:firstLine="851"/>
        <w:rPr>
          <w:iCs/>
          <w:sz w:val="24"/>
          <w:szCs w:val="24"/>
        </w:rPr>
      </w:pPr>
      <w:r w:rsidRPr="00286F62">
        <w:rPr>
          <w:b/>
          <w:bCs/>
          <w:iCs/>
          <w:sz w:val="28"/>
          <w:szCs w:val="28"/>
          <w:u w:val="single"/>
        </w:rPr>
        <w:t>Очікувані результати:</w:t>
      </w:r>
    </w:p>
    <w:tbl>
      <w:tblPr>
        <w:tblStyle w:val="60"/>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6"/>
        <w:gridCol w:w="1134"/>
        <w:gridCol w:w="1559"/>
        <w:gridCol w:w="1276"/>
        <w:gridCol w:w="1417"/>
        <w:gridCol w:w="1418"/>
      </w:tblGrid>
      <w:tr w:rsidR="00286F62" w:rsidRPr="00286F62" w:rsidTr="00C8661B">
        <w:trPr>
          <w:trHeight w:val="535"/>
        </w:trPr>
        <w:tc>
          <w:tcPr>
            <w:tcW w:w="2836" w:type="dxa"/>
            <w:vAlign w:val="center"/>
          </w:tcPr>
          <w:p w:rsidR="00C8661B" w:rsidRPr="00286F62" w:rsidRDefault="00C8661B" w:rsidP="00C8661B">
            <w:pPr>
              <w:pBdr>
                <w:top w:val="nil"/>
                <w:left w:val="nil"/>
                <w:bottom w:val="nil"/>
                <w:right w:val="nil"/>
                <w:between w:val="nil"/>
              </w:pBdr>
              <w:ind w:left="283"/>
              <w:jc w:val="center"/>
              <w:rPr>
                <w:sz w:val="22"/>
                <w:szCs w:val="22"/>
              </w:rPr>
            </w:pPr>
            <w:r w:rsidRPr="00286F62">
              <w:rPr>
                <w:b/>
                <w:bCs/>
                <w:sz w:val="22"/>
                <w:szCs w:val="22"/>
              </w:rPr>
              <w:t>Показники</w:t>
            </w:r>
          </w:p>
        </w:tc>
        <w:tc>
          <w:tcPr>
            <w:tcW w:w="1134" w:type="dxa"/>
            <w:vAlign w:val="center"/>
          </w:tcPr>
          <w:p w:rsidR="00C8661B" w:rsidRPr="00286F62" w:rsidRDefault="00C8661B" w:rsidP="00C8661B">
            <w:pPr>
              <w:spacing w:line="256" w:lineRule="auto"/>
              <w:jc w:val="center"/>
              <w:rPr>
                <w:b/>
                <w:bCs/>
                <w:sz w:val="22"/>
                <w:szCs w:val="22"/>
                <w:lang w:eastAsia="en-US"/>
              </w:rPr>
            </w:pPr>
            <w:r w:rsidRPr="00286F62">
              <w:rPr>
                <w:b/>
                <w:bCs/>
                <w:sz w:val="22"/>
                <w:szCs w:val="22"/>
                <w:lang w:eastAsia="en-US"/>
              </w:rPr>
              <w:t>2023 рік</w:t>
            </w:r>
          </w:p>
          <w:p w:rsidR="00C8661B" w:rsidRPr="00286F62" w:rsidRDefault="00C8661B" w:rsidP="00C8661B">
            <w:pPr>
              <w:pBdr>
                <w:top w:val="nil"/>
                <w:left w:val="nil"/>
                <w:bottom w:val="nil"/>
                <w:right w:val="nil"/>
                <w:between w:val="nil"/>
              </w:pBdr>
              <w:jc w:val="center"/>
              <w:rPr>
                <w:sz w:val="22"/>
                <w:szCs w:val="22"/>
              </w:rPr>
            </w:pPr>
            <w:r w:rsidRPr="00286F62">
              <w:rPr>
                <w:b/>
                <w:bCs/>
                <w:sz w:val="22"/>
                <w:szCs w:val="22"/>
                <w:lang w:eastAsia="en-US"/>
              </w:rPr>
              <w:t>(факт)</w:t>
            </w:r>
          </w:p>
        </w:tc>
        <w:tc>
          <w:tcPr>
            <w:tcW w:w="1559" w:type="dxa"/>
            <w:vAlign w:val="center"/>
          </w:tcPr>
          <w:p w:rsidR="00C8661B" w:rsidRPr="00286F62" w:rsidRDefault="00C8661B" w:rsidP="00C8661B">
            <w:pPr>
              <w:spacing w:line="256" w:lineRule="auto"/>
              <w:jc w:val="center"/>
              <w:rPr>
                <w:b/>
                <w:bCs/>
                <w:sz w:val="22"/>
                <w:szCs w:val="22"/>
                <w:lang w:eastAsia="en-US"/>
              </w:rPr>
            </w:pPr>
            <w:r w:rsidRPr="00286F62">
              <w:rPr>
                <w:b/>
                <w:bCs/>
                <w:sz w:val="22"/>
                <w:szCs w:val="22"/>
                <w:lang w:eastAsia="en-US"/>
              </w:rPr>
              <w:t>2024 рік</w:t>
            </w:r>
          </w:p>
          <w:p w:rsidR="00C8661B" w:rsidRPr="00286F62" w:rsidRDefault="00C8661B" w:rsidP="00C8661B">
            <w:pPr>
              <w:pBdr>
                <w:top w:val="nil"/>
                <w:left w:val="nil"/>
                <w:bottom w:val="nil"/>
                <w:right w:val="nil"/>
                <w:between w:val="nil"/>
              </w:pBdr>
              <w:jc w:val="center"/>
              <w:rPr>
                <w:sz w:val="22"/>
                <w:szCs w:val="22"/>
              </w:rPr>
            </w:pPr>
            <w:r w:rsidRPr="00286F62">
              <w:rPr>
                <w:b/>
                <w:bCs/>
                <w:sz w:val="22"/>
                <w:szCs w:val="22"/>
                <w:lang w:eastAsia="en-US"/>
              </w:rPr>
              <w:t>(очікуване)*</w:t>
            </w:r>
          </w:p>
        </w:tc>
        <w:tc>
          <w:tcPr>
            <w:tcW w:w="1276" w:type="dxa"/>
            <w:tcBorders>
              <w:right w:val="single" w:sz="4" w:space="0" w:color="auto"/>
            </w:tcBorders>
            <w:vAlign w:val="center"/>
          </w:tcPr>
          <w:p w:rsidR="00C8661B" w:rsidRPr="00286F62" w:rsidRDefault="00C8661B" w:rsidP="00C8661B">
            <w:pPr>
              <w:spacing w:line="256" w:lineRule="auto"/>
              <w:jc w:val="center"/>
              <w:rPr>
                <w:b/>
                <w:bCs/>
                <w:sz w:val="22"/>
                <w:szCs w:val="22"/>
                <w:lang w:eastAsia="en-US"/>
              </w:rPr>
            </w:pPr>
            <w:r w:rsidRPr="00286F62">
              <w:rPr>
                <w:b/>
                <w:bCs/>
                <w:sz w:val="22"/>
                <w:szCs w:val="22"/>
                <w:lang w:eastAsia="en-US"/>
              </w:rPr>
              <w:t>2025 рік</w:t>
            </w:r>
          </w:p>
          <w:p w:rsidR="00C8661B" w:rsidRPr="00286F62" w:rsidRDefault="00C8661B" w:rsidP="00C8661B">
            <w:pPr>
              <w:pBdr>
                <w:top w:val="nil"/>
                <w:left w:val="nil"/>
                <w:bottom w:val="nil"/>
                <w:right w:val="nil"/>
                <w:between w:val="nil"/>
              </w:pBdr>
              <w:jc w:val="center"/>
              <w:rPr>
                <w:sz w:val="22"/>
                <w:szCs w:val="22"/>
              </w:rPr>
            </w:pPr>
            <w:r w:rsidRPr="00286F62">
              <w:rPr>
                <w:b/>
                <w:bCs/>
                <w:sz w:val="22"/>
                <w:szCs w:val="22"/>
                <w:lang w:eastAsia="en-US"/>
              </w:rPr>
              <w:t>(прогноз)*</w:t>
            </w:r>
          </w:p>
        </w:tc>
        <w:tc>
          <w:tcPr>
            <w:tcW w:w="1417" w:type="dxa"/>
            <w:tcBorders>
              <w:left w:val="single" w:sz="4" w:space="0" w:color="auto"/>
            </w:tcBorders>
            <w:vAlign w:val="center"/>
          </w:tcPr>
          <w:p w:rsidR="00C8661B" w:rsidRPr="00286F62" w:rsidRDefault="00C8661B" w:rsidP="00C8661B">
            <w:pPr>
              <w:spacing w:line="256" w:lineRule="auto"/>
              <w:jc w:val="center"/>
              <w:rPr>
                <w:b/>
                <w:bCs/>
                <w:sz w:val="22"/>
                <w:szCs w:val="22"/>
                <w:lang w:eastAsia="en-US"/>
              </w:rPr>
            </w:pPr>
            <w:r w:rsidRPr="00286F62">
              <w:rPr>
                <w:b/>
                <w:bCs/>
                <w:sz w:val="22"/>
                <w:szCs w:val="22"/>
                <w:lang w:eastAsia="en-US"/>
              </w:rPr>
              <w:t>2026 рік</w:t>
            </w:r>
          </w:p>
          <w:p w:rsidR="00C8661B" w:rsidRPr="00286F62" w:rsidRDefault="00C8661B" w:rsidP="00C8661B">
            <w:pPr>
              <w:pBdr>
                <w:top w:val="nil"/>
                <w:left w:val="nil"/>
                <w:bottom w:val="nil"/>
                <w:right w:val="nil"/>
                <w:between w:val="nil"/>
              </w:pBdr>
              <w:jc w:val="center"/>
              <w:rPr>
                <w:sz w:val="22"/>
                <w:szCs w:val="22"/>
              </w:rPr>
            </w:pPr>
            <w:r w:rsidRPr="00286F62">
              <w:rPr>
                <w:b/>
                <w:bCs/>
                <w:sz w:val="22"/>
                <w:szCs w:val="22"/>
                <w:lang w:eastAsia="en-US"/>
              </w:rPr>
              <w:t>(прогноз)*</w:t>
            </w:r>
          </w:p>
        </w:tc>
        <w:tc>
          <w:tcPr>
            <w:tcW w:w="1418" w:type="dxa"/>
            <w:vAlign w:val="center"/>
          </w:tcPr>
          <w:p w:rsidR="00C8661B" w:rsidRPr="00286F62" w:rsidRDefault="00C8661B" w:rsidP="00C8661B">
            <w:pPr>
              <w:spacing w:line="256" w:lineRule="auto"/>
              <w:jc w:val="center"/>
              <w:rPr>
                <w:b/>
                <w:bCs/>
                <w:sz w:val="22"/>
                <w:szCs w:val="22"/>
                <w:lang w:eastAsia="en-US"/>
              </w:rPr>
            </w:pPr>
            <w:r w:rsidRPr="00286F62">
              <w:rPr>
                <w:b/>
                <w:bCs/>
                <w:sz w:val="22"/>
                <w:szCs w:val="22"/>
                <w:lang w:eastAsia="en-US"/>
              </w:rPr>
              <w:t xml:space="preserve">2027 рік </w:t>
            </w:r>
          </w:p>
          <w:p w:rsidR="00C8661B" w:rsidRPr="00286F62" w:rsidRDefault="00C8661B" w:rsidP="00C8661B">
            <w:pPr>
              <w:pBdr>
                <w:top w:val="nil"/>
                <w:left w:val="nil"/>
                <w:bottom w:val="nil"/>
                <w:right w:val="nil"/>
                <w:between w:val="nil"/>
              </w:pBdr>
              <w:jc w:val="center"/>
              <w:rPr>
                <w:sz w:val="22"/>
                <w:szCs w:val="22"/>
              </w:rPr>
            </w:pPr>
            <w:r w:rsidRPr="00286F62">
              <w:rPr>
                <w:b/>
                <w:bCs/>
                <w:sz w:val="22"/>
                <w:szCs w:val="22"/>
                <w:lang w:eastAsia="en-US"/>
              </w:rPr>
              <w:t>(прогноз)*</w:t>
            </w:r>
          </w:p>
        </w:tc>
      </w:tr>
      <w:tr w:rsidR="00286F62" w:rsidRPr="00286F62" w:rsidTr="00C8661B">
        <w:trPr>
          <w:trHeight w:val="549"/>
        </w:trPr>
        <w:tc>
          <w:tcPr>
            <w:tcW w:w="2836" w:type="dxa"/>
            <w:tcBorders>
              <w:left w:val="single" w:sz="4" w:space="0" w:color="auto"/>
            </w:tcBorders>
            <w:vAlign w:val="center"/>
          </w:tcPr>
          <w:p w:rsidR="000633B0" w:rsidRPr="00286F62" w:rsidRDefault="000633B0" w:rsidP="00C8661B">
            <w:pPr>
              <w:jc w:val="left"/>
              <w:rPr>
                <w:sz w:val="24"/>
                <w:szCs w:val="24"/>
              </w:rPr>
            </w:pPr>
            <w:r w:rsidRPr="00286F62">
              <w:rPr>
                <w:sz w:val="24"/>
                <w:szCs w:val="24"/>
              </w:rPr>
              <w:t>Чисельність дітей-сиріт, ч/ж</w:t>
            </w:r>
          </w:p>
        </w:tc>
        <w:tc>
          <w:tcPr>
            <w:tcW w:w="1134" w:type="dxa"/>
            <w:vAlign w:val="center"/>
          </w:tcPr>
          <w:p w:rsidR="000633B0" w:rsidRPr="00286F62" w:rsidRDefault="000633B0" w:rsidP="000633B0">
            <w:pPr>
              <w:jc w:val="center"/>
              <w:rPr>
                <w:sz w:val="24"/>
                <w:szCs w:val="24"/>
              </w:rPr>
            </w:pPr>
            <w:r w:rsidRPr="00286F62">
              <w:rPr>
                <w:sz w:val="24"/>
                <w:szCs w:val="24"/>
              </w:rPr>
              <w:t>190</w:t>
            </w:r>
          </w:p>
        </w:tc>
        <w:tc>
          <w:tcPr>
            <w:tcW w:w="1559" w:type="dxa"/>
            <w:vAlign w:val="center"/>
          </w:tcPr>
          <w:p w:rsidR="000633B0" w:rsidRPr="00286F62" w:rsidRDefault="000633B0" w:rsidP="000633B0">
            <w:pPr>
              <w:jc w:val="center"/>
              <w:rPr>
                <w:sz w:val="24"/>
                <w:szCs w:val="24"/>
              </w:rPr>
            </w:pPr>
            <w:r w:rsidRPr="00286F62">
              <w:rPr>
                <w:sz w:val="24"/>
                <w:szCs w:val="24"/>
              </w:rPr>
              <w:t>190</w:t>
            </w:r>
          </w:p>
        </w:tc>
        <w:tc>
          <w:tcPr>
            <w:tcW w:w="1276" w:type="dxa"/>
            <w:tcBorders>
              <w:right w:val="single" w:sz="4" w:space="0" w:color="auto"/>
            </w:tcBorders>
            <w:vAlign w:val="center"/>
          </w:tcPr>
          <w:p w:rsidR="000633B0" w:rsidRPr="00286F62" w:rsidRDefault="000633B0" w:rsidP="000633B0">
            <w:pPr>
              <w:jc w:val="center"/>
              <w:rPr>
                <w:sz w:val="24"/>
                <w:szCs w:val="24"/>
              </w:rPr>
            </w:pPr>
            <w:r w:rsidRPr="00286F62">
              <w:rPr>
                <w:sz w:val="24"/>
                <w:szCs w:val="24"/>
              </w:rPr>
              <w:t>190</w:t>
            </w:r>
          </w:p>
        </w:tc>
        <w:tc>
          <w:tcPr>
            <w:tcW w:w="1417" w:type="dxa"/>
            <w:tcBorders>
              <w:left w:val="single" w:sz="4" w:space="0" w:color="auto"/>
            </w:tcBorders>
            <w:vAlign w:val="center"/>
          </w:tcPr>
          <w:p w:rsidR="000633B0" w:rsidRPr="00286F62" w:rsidRDefault="000633B0" w:rsidP="000633B0">
            <w:pPr>
              <w:jc w:val="center"/>
              <w:rPr>
                <w:sz w:val="24"/>
                <w:szCs w:val="24"/>
              </w:rPr>
            </w:pPr>
            <w:r w:rsidRPr="00286F62">
              <w:rPr>
                <w:sz w:val="24"/>
                <w:szCs w:val="24"/>
              </w:rPr>
              <w:t>190</w:t>
            </w:r>
          </w:p>
        </w:tc>
        <w:tc>
          <w:tcPr>
            <w:tcW w:w="1418" w:type="dxa"/>
            <w:vAlign w:val="center"/>
          </w:tcPr>
          <w:p w:rsidR="000633B0" w:rsidRPr="00286F62" w:rsidRDefault="000633B0" w:rsidP="000633B0">
            <w:pPr>
              <w:jc w:val="center"/>
              <w:rPr>
                <w:sz w:val="24"/>
                <w:szCs w:val="24"/>
              </w:rPr>
            </w:pPr>
            <w:r w:rsidRPr="00286F62">
              <w:rPr>
                <w:sz w:val="24"/>
                <w:szCs w:val="24"/>
              </w:rPr>
              <w:t>190</w:t>
            </w:r>
          </w:p>
        </w:tc>
      </w:tr>
      <w:tr w:rsidR="00286F62" w:rsidRPr="00286F62" w:rsidTr="00C8661B">
        <w:trPr>
          <w:trHeight w:val="422"/>
        </w:trPr>
        <w:tc>
          <w:tcPr>
            <w:tcW w:w="2836" w:type="dxa"/>
            <w:vAlign w:val="center"/>
          </w:tcPr>
          <w:p w:rsidR="000633B0" w:rsidRPr="00286F62" w:rsidRDefault="000633B0" w:rsidP="00C8661B">
            <w:pPr>
              <w:jc w:val="left"/>
              <w:rPr>
                <w:sz w:val="24"/>
                <w:szCs w:val="24"/>
              </w:rPr>
            </w:pPr>
            <w:r w:rsidRPr="00286F62">
              <w:rPr>
                <w:sz w:val="24"/>
                <w:szCs w:val="24"/>
              </w:rPr>
              <w:t>Кількість прийомних сімей</w:t>
            </w:r>
          </w:p>
        </w:tc>
        <w:tc>
          <w:tcPr>
            <w:tcW w:w="1134" w:type="dxa"/>
            <w:vAlign w:val="center"/>
          </w:tcPr>
          <w:p w:rsidR="000633B0" w:rsidRPr="00286F62" w:rsidRDefault="000633B0" w:rsidP="000633B0">
            <w:pPr>
              <w:jc w:val="center"/>
              <w:rPr>
                <w:sz w:val="24"/>
                <w:szCs w:val="24"/>
              </w:rPr>
            </w:pPr>
            <w:r w:rsidRPr="00286F62">
              <w:rPr>
                <w:sz w:val="24"/>
                <w:szCs w:val="24"/>
              </w:rPr>
              <w:t>11</w:t>
            </w:r>
          </w:p>
        </w:tc>
        <w:tc>
          <w:tcPr>
            <w:tcW w:w="1559" w:type="dxa"/>
            <w:vAlign w:val="center"/>
          </w:tcPr>
          <w:p w:rsidR="000633B0" w:rsidRPr="00286F62" w:rsidRDefault="000633B0" w:rsidP="000633B0">
            <w:pPr>
              <w:jc w:val="center"/>
              <w:rPr>
                <w:sz w:val="24"/>
                <w:szCs w:val="24"/>
              </w:rPr>
            </w:pPr>
            <w:r w:rsidRPr="00286F62">
              <w:rPr>
                <w:sz w:val="24"/>
                <w:szCs w:val="24"/>
              </w:rPr>
              <w:t>12</w:t>
            </w:r>
          </w:p>
        </w:tc>
        <w:tc>
          <w:tcPr>
            <w:tcW w:w="1276" w:type="dxa"/>
            <w:tcBorders>
              <w:right w:val="single" w:sz="4" w:space="0" w:color="auto"/>
            </w:tcBorders>
            <w:vAlign w:val="center"/>
          </w:tcPr>
          <w:p w:rsidR="000633B0" w:rsidRPr="00286F62" w:rsidRDefault="000633B0" w:rsidP="000633B0">
            <w:pPr>
              <w:jc w:val="center"/>
              <w:rPr>
                <w:sz w:val="24"/>
                <w:szCs w:val="24"/>
              </w:rPr>
            </w:pPr>
            <w:r w:rsidRPr="00286F62">
              <w:rPr>
                <w:sz w:val="24"/>
                <w:szCs w:val="24"/>
              </w:rPr>
              <w:t>11</w:t>
            </w:r>
          </w:p>
        </w:tc>
        <w:tc>
          <w:tcPr>
            <w:tcW w:w="1417" w:type="dxa"/>
            <w:tcBorders>
              <w:left w:val="single" w:sz="4" w:space="0" w:color="auto"/>
            </w:tcBorders>
            <w:vAlign w:val="center"/>
          </w:tcPr>
          <w:p w:rsidR="000633B0" w:rsidRPr="00286F62" w:rsidRDefault="000633B0" w:rsidP="000633B0">
            <w:pPr>
              <w:jc w:val="center"/>
              <w:rPr>
                <w:sz w:val="24"/>
                <w:szCs w:val="24"/>
              </w:rPr>
            </w:pPr>
            <w:r w:rsidRPr="00286F62">
              <w:rPr>
                <w:sz w:val="24"/>
                <w:szCs w:val="24"/>
              </w:rPr>
              <w:t>11</w:t>
            </w:r>
          </w:p>
        </w:tc>
        <w:tc>
          <w:tcPr>
            <w:tcW w:w="1418" w:type="dxa"/>
            <w:vAlign w:val="center"/>
          </w:tcPr>
          <w:p w:rsidR="000633B0" w:rsidRPr="00286F62" w:rsidRDefault="000633B0" w:rsidP="000633B0">
            <w:pPr>
              <w:jc w:val="center"/>
              <w:rPr>
                <w:sz w:val="24"/>
                <w:szCs w:val="24"/>
              </w:rPr>
            </w:pPr>
            <w:r w:rsidRPr="00286F62">
              <w:rPr>
                <w:sz w:val="24"/>
                <w:szCs w:val="24"/>
              </w:rPr>
              <w:t>11</w:t>
            </w:r>
          </w:p>
        </w:tc>
      </w:tr>
      <w:tr w:rsidR="00286F62" w:rsidRPr="00286F62" w:rsidTr="00C8661B">
        <w:trPr>
          <w:trHeight w:val="407"/>
        </w:trPr>
        <w:tc>
          <w:tcPr>
            <w:tcW w:w="2836" w:type="dxa"/>
            <w:vAlign w:val="center"/>
          </w:tcPr>
          <w:p w:rsidR="000633B0" w:rsidRPr="00286F62" w:rsidRDefault="000633B0" w:rsidP="00C8661B">
            <w:pPr>
              <w:jc w:val="left"/>
              <w:rPr>
                <w:sz w:val="24"/>
                <w:szCs w:val="24"/>
              </w:rPr>
            </w:pPr>
            <w:r w:rsidRPr="00286F62">
              <w:rPr>
                <w:sz w:val="24"/>
                <w:szCs w:val="24"/>
              </w:rPr>
              <w:t>в них дітей, ч/ж</w:t>
            </w:r>
          </w:p>
        </w:tc>
        <w:tc>
          <w:tcPr>
            <w:tcW w:w="1134" w:type="dxa"/>
            <w:vAlign w:val="center"/>
          </w:tcPr>
          <w:p w:rsidR="000633B0" w:rsidRPr="00286F62" w:rsidRDefault="000633B0" w:rsidP="000633B0">
            <w:pPr>
              <w:jc w:val="center"/>
              <w:rPr>
                <w:sz w:val="24"/>
                <w:szCs w:val="24"/>
              </w:rPr>
            </w:pPr>
            <w:r w:rsidRPr="00286F62">
              <w:rPr>
                <w:sz w:val="24"/>
                <w:szCs w:val="24"/>
              </w:rPr>
              <w:t>16</w:t>
            </w:r>
          </w:p>
        </w:tc>
        <w:tc>
          <w:tcPr>
            <w:tcW w:w="1559" w:type="dxa"/>
            <w:vAlign w:val="center"/>
          </w:tcPr>
          <w:p w:rsidR="000633B0" w:rsidRPr="00286F62" w:rsidRDefault="000633B0" w:rsidP="000633B0">
            <w:pPr>
              <w:jc w:val="center"/>
              <w:rPr>
                <w:sz w:val="24"/>
                <w:szCs w:val="24"/>
              </w:rPr>
            </w:pPr>
            <w:r w:rsidRPr="00286F62">
              <w:rPr>
                <w:sz w:val="24"/>
                <w:szCs w:val="24"/>
              </w:rPr>
              <w:t>17</w:t>
            </w:r>
          </w:p>
        </w:tc>
        <w:tc>
          <w:tcPr>
            <w:tcW w:w="1276" w:type="dxa"/>
            <w:tcBorders>
              <w:right w:val="single" w:sz="4" w:space="0" w:color="auto"/>
            </w:tcBorders>
            <w:vAlign w:val="center"/>
          </w:tcPr>
          <w:p w:rsidR="000633B0" w:rsidRPr="00286F62" w:rsidRDefault="000633B0" w:rsidP="000633B0">
            <w:pPr>
              <w:jc w:val="center"/>
              <w:rPr>
                <w:sz w:val="24"/>
                <w:szCs w:val="24"/>
              </w:rPr>
            </w:pPr>
            <w:r w:rsidRPr="00286F62">
              <w:rPr>
                <w:sz w:val="24"/>
                <w:szCs w:val="24"/>
              </w:rPr>
              <w:t>16</w:t>
            </w:r>
          </w:p>
        </w:tc>
        <w:tc>
          <w:tcPr>
            <w:tcW w:w="1417" w:type="dxa"/>
            <w:tcBorders>
              <w:left w:val="single" w:sz="4" w:space="0" w:color="auto"/>
            </w:tcBorders>
            <w:vAlign w:val="center"/>
          </w:tcPr>
          <w:p w:rsidR="000633B0" w:rsidRPr="00286F62" w:rsidRDefault="000633B0" w:rsidP="000633B0">
            <w:pPr>
              <w:jc w:val="center"/>
              <w:rPr>
                <w:sz w:val="24"/>
                <w:szCs w:val="24"/>
              </w:rPr>
            </w:pPr>
            <w:r w:rsidRPr="00286F62">
              <w:rPr>
                <w:sz w:val="24"/>
                <w:szCs w:val="24"/>
              </w:rPr>
              <w:t>16</w:t>
            </w:r>
          </w:p>
        </w:tc>
        <w:tc>
          <w:tcPr>
            <w:tcW w:w="1418" w:type="dxa"/>
            <w:vAlign w:val="center"/>
          </w:tcPr>
          <w:p w:rsidR="000633B0" w:rsidRPr="00286F62" w:rsidRDefault="000633B0" w:rsidP="000633B0">
            <w:pPr>
              <w:jc w:val="center"/>
              <w:rPr>
                <w:sz w:val="24"/>
                <w:szCs w:val="24"/>
              </w:rPr>
            </w:pPr>
            <w:r w:rsidRPr="00286F62">
              <w:rPr>
                <w:sz w:val="24"/>
                <w:szCs w:val="24"/>
              </w:rPr>
              <w:t>16</w:t>
            </w:r>
          </w:p>
        </w:tc>
      </w:tr>
      <w:tr w:rsidR="00286F62" w:rsidRPr="00286F62" w:rsidTr="00C8661B">
        <w:trPr>
          <w:trHeight w:val="603"/>
        </w:trPr>
        <w:tc>
          <w:tcPr>
            <w:tcW w:w="2836" w:type="dxa"/>
            <w:vAlign w:val="center"/>
          </w:tcPr>
          <w:p w:rsidR="000633B0" w:rsidRPr="00286F62" w:rsidRDefault="000633B0" w:rsidP="00C8661B">
            <w:pPr>
              <w:jc w:val="left"/>
              <w:rPr>
                <w:sz w:val="24"/>
                <w:szCs w:val="24"/>
              </w:rPr>
            </w:pPr>
            <w:r w:rsidRPr="00286F62">
              <w:rPr>
                <w:sz w:val="24"/>
                <w:szCs w:val="24"/>
              </w:rPr>
              <w:t>Кількість центрів соціально-психологічної реабілітації дітей – інвалідів</w:t>
            </w:r>
          </w:p>
        </w:tc>
        <w:tc>
          <w:tcPr>
            <w:tcW w:w="1134" w:type="dxa"/>
            <w:vAlign w:val="center"/>
          </w:tcPr>
          <w:p w:rsidR="000633B0" w:rsidRPr="00286F62" w:rsidRDefault="000633B0" w:rsidP="000633B0">
            <w:pPr>
              <w:jc w:val="center"/>
              <w:rPr>
                <w:sz w:val="24"/>
                <w:szCs w:val="24"/>
              </w:rPr>
            </w:pPr>
            <w:r w:rsidRPr="00286F62">
              <w:rPr>
                <w:sz w:val="24"/>
                <w:szCs w:val="24"/>
              </w:rPr>
              <w:t>1</w:t>
            </w:r>
          </w:p>
        </w:tc>
        <w:tc>
          <w:tcPr>
            <w:tcW w:w="1559" w:type="dxa"/>
            <w:vAlign w:val="center"/>
          </w:tcPr>
          <w:p w:rsidR="000633B0" w:rsidRPr="00286F62" w:rsidRDefault="000633B0" w:rsidP="000633B0">
            <w:pPr>
              <w:jc w:val="center"/>
              <w:rPr>
                <w:sz w:val="24"/>
                <w:szCs w:val="24"/>
              </w:rPr>
            </w:pPr>
            <w:r w:rsidRPr="00286F62">
              <w:rPr>
                <w:sz w:val="24"/>
                <w:szCs w:val="24"/>
              </w:rPr>
              <w:t>1</w:t>
            </w:r>
          </w:p>
        </w:tc>
        <w:tc>
          <w:tcPr>
            <w:tcW w:w="1276" w:type="dxa"/>
            <w:tcBorders>
              <w:right w:val="single" w:sz="4" w:space="0" w:color="auto"/>
            </w:tcBorders>
            <w:vAlign w:val="center"/>
          </w:tcPr>
          <w:p w:rsidR="000633B0" w:rsidRPr="00286F62" w:rsidRDefault="000633B0" w:rsidP="000633B0">
            <w:pPr>
              <w:jc w:val="center"/>
              <w:rPr>
                <w:sz w:val="24"/>
                <w:szCs w:val="24"/>
              </w:rPr>
            </w:pPr>
            <w:r w:rsidRPr="00286F62">
              <w:rPr>
                <w:sz w:val="24"/>
                <w:szCs w:val="24"/>
              </w:rPr>
              <w:t>1</w:t>
            </w:r>
          </w:p>
        </w:tc>
        <w:tc>
          <w:tcPr>
            <w:tcW w:w="1417" w:type="dxa"/>
            <w:tcBorders>
              <w:left w:val="single" w:sz="4" w:space="0" w:color="auto"/>
            </w:tcBorders>
            <w:vAlign w:val="center"/>
          </w:tcPr>
          <w:p w:rsidR="000633B0" w:rsidRPr="00286F62" w:rsidRDefault="000633B0" w:rsidP="000633B0">
            <w:pPr>
              <w:jc w:val="center"/>
              <w:rPr>
                <w:sz w:val="24"/>
                <w:szCs w:val="24"/>
              </w:rPr>
            </w:pPr>
            <w:r w:rsidRPr="00286F62">
              <w:rPr>
                <w:sz w:val="24"/>
                <w:szCs w:val="24"/>
              </w:rPr>
              <w:t>1</w:t>
            </w:r>
          </w:p>
        </w:tc>
        <w:tc>
          <w:tcPr>
            <w:tcW w:w="1418" w:type="dxa"/>
            <w:vAlign w:val="center"/>
          </w:tcPr>
          <w:p w:rsidR="000633B0" w:rsidRPr="00286F62" w:rsidRDefault="000633B0" w:rsidP="000633B0">
            <w:pPr>
              <w:jc w:val="center"/>
              <w:rPr>
                <w:sz w:val="24"/>
                <w:szCs w:val="24"/>
              </w:rPr>
            </w:pPr>
            <w:r w:rsidRPr="00286F62">
              <w:rPr>
                <w:sz w:val="24"/>
                <w:szCs w:val="24"/>
              </w:rPr>
              <w:t>1</w:t>
            </w:r>
          </w:p>
        </w:tc>
      </w:tr>
      <w:tr w:rsidR="00286F62" w:rsidRPr="00286F62" w:rsidTr="00C8661B">
        <w:trPr>
          <w:trHeight w:val="421"/>
        </w:trPr>
        <w:tc>
          <w:tcPr>
            <w:tcW w:w="2836" w:type="dxa"/>
            <w:vAlign w:val="center"/>
          </w:tcPr>
          <w:p w:rsidR="000633B0" w:rsidRPr="00286F62" w:rsidRDefault="000633B0" w:rsidP="00C8661B">
            <w:pPr>
              <w:jc w:val="left"/>
              <w:rPr>
                <w:sz w:val="24"/>
                <w:szCs w:val="24"/>
              </w:rPr>
            </w:pPr>
            <w:r w:rsidRPr="00286F62">
              <w:rPr>
                <w:sz w:val="24"/>
                <w:szCs w:val="24"/>
              </w:rPr>
              <w:t>Кількість сімей опікунів</w:t>
            </w:r>
          </w:p>
        </w:tc>
        <w:tc>
          <w:tcPr>
            <w:tcW w:w="1134" w:type="dxa"/>
            <w:vAlign w:val="center"/>
          </w:tcPr>
          <w:p w:rsidR="000633B0" w:rsidRPr="00286F62" w:rsidRDefault="000633B0" w:rsidP="000633B0">
            <w:pPr>
              <w:jc w:val="center"/>
              <w:rPr>
                <w:sz w:val="24"/>
                <w:szCs w:val="24"/>
              </w:rPr>
            </w:pPr>
            <w:r w:rsidRPr="00286F62">
              <w:rPr>
                <w:sz w:val="24"/>
                <w:szCs w:val="24"/>
              </w:rPr>
              <w:t>120</w:t>
            </w:r>
          </w:p>
        </w:tc>
        <w:tc>
          <w:tcPr>
            <w:tcW w:w="1559" w:type="dxa"/>
            <w:vAlign w:val="center"/>
          </w:tcPr>
          <w:p w:rsidR="000633B0" w:rsidRPr="00286F62" w:rsidRDefault="000633B0" w:rsidP="000633B0">
            <w:pPr>
              <w:jc w:val="center"/>
              <w:rPr>
                <w:sz w:val="24"/>
                <w:szCs w:val="24"/>
              </w:rPr>
            </w:pPr>
            <w:r w:rsidRPr="00286F62">
              <w:rPr>
                <w:sz w:val="24"/>
                <w:szCs w:val="24"/>
              </w:rPr>
              <w:t>120</w:t>
            </w:r>
          </w:p>
        </w:tc>
        <w:tc>
          <w:tcPr>
            <w:tcW w:w="1276" w:type="dxa"/>
            <w:tcBorders>
              <w:right w:val="single" w:sz="4" w:space="0" w:color="auto"/>
            </w:tcBorders>
            <w:vAlign w:val="center"/>
          </w:tcPr>
          <w:p w:rsidR="000633B0" w:rsidRPr="00286F62" w:rsidRDefault="000633B0" w:rsidP="000633B0">
            <w:pPr>
              <w:jc w:val="center"/>
              <w:rPr>
                <w:sz w:val="24"/>
                <w:szCs w:val="24"/>
              </w:rPr>
            </w:pPr>
            <w:r w:rsidRPr="00286F62">
              <w:rPr>
                <w:sz w:val="24"/>
                <w:szCs w:val="24"/>
              </w:rPr>
              <w:t>120</w:t>
            </w:r>
          </w:p>
        </w:tc>
        <w:tc>
          <w:tcPr>
            <w:tcW w:w="1417" w:type="dxa"/>
            <w:tcBorders>
              <w:left w:val="single" w:sz="4" w:space="0" w:color="auto"/>
            </w:tcBorders>
            <w:vAlign w:val="center"/>
          </w:tcPr>
          <w:p w:rsidR="000633B0" w:rsidRPr="00286F62" w:rsidRDefault="000633B0" w:rsidP="000633B0">
            <w:pPr>
              <w:jc w:val="center"/>
              <w:rPr>
                <w:sz w:val="24"/>
                <w:szCs w:val="24"/>
              </w:rPr>
            </w:pPr>
            <w:r w:rsidRPr="00286F62">
              <w:rPr>
                <w:sz w:val="24"/>
                <w:szCs w:val="24"/>
              </w:rPr>
              <w:t>120</w:t>
            </w:r>
          </w:p>
        </w:tc>
        <w:tc>
          <w:tcPr>
            <w:tcW w:w="1418" w:type="dxa"/>
            <w:vAlign w:val="center"/>
          </w:tcPr>
          <w:p w:rsidR="000633B0" w:rsidRPr="00286F62" w:rsidRDefault="000633B0" w:rsidP="000633B0">
            <w:pPr>
              <w:jc w:val="center"/>
              <w:rPr>
                <w:sz w:val="24"/>
                <w:szCs w:val="24"/>
              </w:rPr>
            </w:pPr>
            <w:r w:rsidRPr="00286F62">
              <w:rPr>
                <w:sz w:val="24"/>
                <w:szCs w:val="24"/>
              </w:rPr>
              <w:t>120</w:t>
            </w:r>
          </w:p>
        </w:tc>
      </w:tr>
      <w:tr w:rsidR="00286F62" w:rsidRPr="00286F62" w:rsidTr="00C8661B">
        <w:trPr>
          <w:trHeight w:val="421"/>
        </w:trPr>
        <w:tc>
          <w:tcPr>
            <w:tcW w:w="2836" w:type="dxa"/>
            <w:vAlign w:val="center"/>
          </w:tcPr>
          <w:p w:rsidR="000633B0" w:rsidRPr="00286F62" w:rsidRDefault="000633B0" w:rsidP="00C8661B">
            <w:pPr>
              <w:jc w:val="left"/>
              <w:rPr>
                <w:sz w:val="24"/>
                <w:szCs w:val="24"/>
              </w:rPr>
            </w:pPr>
            <w:r w:rsidRPr="00286F62">
              <w:rPr>
                <w:sz w:val="24"/>
                <w:szCs w:val="24"/>
              </w:rPr>
              <w:t>в них дітей, ч/ж</w:t>
            </w:r>
          </w:p>
        </w:tc>
        <w:tc>
          <w:tcPr>
            <w:tcW w:w="1134" w:type="dxa"/>
            <w:vAlign w:val="center"/>
          </w:tcPr>
          <w:p w:rsidR="000633B0" w:rsidRPr="00286F62" w:rsidRDefault="000633B0" w:rsidP="000633B0">
            <w:pPr>
              <w:jc w:val="center"/>
              <w:rPr>
                <w:sz w:val="24"/>
                <w:szCs w:val="24"/>
              </w:rPr>
            </w:pPr>
            <w:r w:rsidRPr="00286F62">
              <w:rPr>
                <w:sz w:val="24"/>
                <w:szCs w:val="24"/>
              </w:rPr>
              <w:t>150</w:t>
            </w:r>
          </w:p>
        </w:tc>
        <w:tc>
          <w:tcPr>
            <w:tcW w:w="1559" w:type="dxa"/>
            <w:vAlign w:val="center"/>
          </w:tcPr>
          <w:p w:rsidR="000633B0" w:rsidRPr="00286F62" w:rsidRDefault="000633B0" w:rsidP="000633B0">
            <w:pPr>
              <w:jc w:val="center"/>
              <w:rPr>
                <w:sz w:val="24"/>
                <w:szCs w:val="24"/>
              </w:rPr>
            </w:pPr>
            <w:r w:rsidRPr="00286F62">
              <w:rPr>
                <w:sz w:val="24"/>
                <w:szCs w:val="24"/>
              </w:rPr>
              <w:t>150</w:t>
            </w:r>
          </w:p>
        </w:tc>
        <w:tc>
          <w:tcPr>
            <w:tcW w:w="1276" w:type="dxa"/>
            <w:tcBorders>
              <w:right w:val="single" w:sz="4" w:space="0" w:color="auto"/>
            </w:tcBorders>
            <w:vAlign w:val="center"/>
          </w:tcPr>
          <w:p w:rsidR="000633B0" w:rsidRPr="00286F62" w:rsidRDefault="000633B0" w:rsidP="000633B0">
            <w:pPr>
              <w:jc w:val="center"/>
              <w:rPr>
                <w:sz w:val="24"/>
                <w:szCs w:val="24"/>
              </w:rPr>
            </w:pPr>
            <w:r w:rsidRPr="00286F62">
              <w:rPr>
                <w:sz w:val="24"/>
                <w:szCs w:val="24"/>
              </w:rPr>
              <w:t>150</w:t>
            </w:r>
          </w:p>
        </w:tc>
        <w:tc>
          <w:tcPr>
            <w:tcW w:w="1417" w:type="dxa"/>
            <w:tcBorders>
              <w:left w:val="single" w:sz="4" w:space="0" w:color="auto"/>
            </w:tcBorders>
            <w:vAlign w:val="center"/>
          </w:tcPr>
          <w:p w:rsidR="000633B0" w:rsidRPr="00286F62" w:rsidRDefault="000633B0" w:rsidP="000633B0">
            <w:pPr>
              <w:jc w:val="center"/>
              <w:rPr>
                <w:sz w:val="24"/>
                <w:szCs w:val="24"/>
              </w:rPr>
            </w:pPr>
            <w:r w:rsidRPr="00286F62">
              <w:rPr>
                <w:sz w:val="24"/>
                <w:szCs w:val="24"/>
              </w:rPr>
              <w:t>150</w:t>
            </w:r>
          </w:p>
        </w:tc>
        <w:tc>
          <w:tcPr>
            <w:tcW w:w="1418" w:type="dxa"/>
            <w:vAlign w:val="center"/>
          </w:tcPr>
          <w:p w:rsidR="000633B0" w:rsidRPr="00286F62" w:rsidRDefault="000633B0" w:rsidP="000633B0">
            <w:pPr>
              <w:jc w:val="center"/>
              <w:rPr>
                <w:sz w:val="24"/>
                <w:szCs w:val="24"/>
              </w:rPr>
            </w:pPr>
            <w:r w:rsidRPr="00286F62">
              <w:rPr>
                <w:sz w:val="24"/>
                <w:szCs w:val="24"/>
              </w:rPr>
              <w:t>150</w:t>
            </w:r>
          </w:p>
        </w:tc>
      </w:tr>
      <w:tr w:rsidR="00286F62" w:rsidRPr="00286F62" w:rsidTr="00C8661B">
        <w:trPr>
          <w:trHeight w:val="617"/>
        </w:trPr>
        <w:tc>
          <w:tcPr>
            <w:tcW w:w="2836" w:type="dxa"/>
            <w:vAlign w:val="center"/>
          </w:tcPr>
          <w:p w:rsidR="000633B0" w:rsidRPr="00286F62" w:rsidRDefault="000633B0" w:rsidP="00C8661B">
            <w:pPr>
              <w:jc w:val="left"/>
              <w:rPr>
                <w:sz w:val="24"/>
                <w:szCs w:val="24"/>
              </w:rPr>
            </w:pPr>
            <w:r w:rsidRPr="00286F62">
              <w:rPr>
                <w:sz w:val="24"/>
                <w:szCs w:val="24"/>
              </w:rPr>
              <w:t>Кількість дітей, влаштованих у притулки для неповнолітніх, ч/ж</w:t>
            </w:r>
          </w:p>
        </w:tc>
        <w:tc>
          <w:tcPr>
            <w:tcW w:w="1134" w:type="dxa"/>
            <w:vAlign w:val="center"/>
          </w:tcPr>
          <w:p w:rsidR="000633B0" w:rsidRPr="00286F62" w:rsidRDefault="000633B0" w:rsidP="000633B0">
            <w:pPr>
              <w:jc w:val="center"/>
              <w:rPr>
                <w:sz w:val="24"/>
                <w:szCs w:val="24"/>
              </w:rPr>
            </w:pPr>
            <w:r w:rsidRPr="00286F62">
              <w:rPr>
                <w:sz w:val="24"/>
                <w:szCs w:val="24"/>
              </w:rPr>
              <w:t>5</w:t>
            </w:r>
          </w:p>
        </w:tc>
        <w:tc>
          <w:tcPr>
            <w:tcW w:w="1559" w:type="dxa"/>
            <w:vAlign w:val="center"/>
          </w:tcPr>
          <w:p w:rsidR="000633B0" w:rsidRPr="00286F62" w:rsidRDefault="000633B0" w:rsidP="000633B0">
            <w:pPr>
              <w:jc w:val="center"/>
              <w:rPr>
                <w:sz w:val="24"/>
                <w:szCs w:val="24"/>
              </w:rPr>
            </w:pPr>
            <w:r w:rsidRPr="00286F62">
              <w:rPr>
                <w:sz w:val="24"/>
                <w:szCs w:val="24"/>
              </w:rPr>
              <w:t>5</w:t>
            </w:r>
          </w:p>
        </w:tc>
        <w:tc>
          <w:tcPr>
            <w:tcW w:w="1276" w:type="dxa"/>
            <w:tcBorders>
              <w:right w:val="single" w:sz="4" w:space="0" w:color="auto"/>
            </w:tcBorders>
            <w:vAlign w:val="center"/>
          </w:tcPr>
          <w:p w:rsidR="000633B0" w:rsidRPr="00286F62" w:rsidRDefault="000633B0" w:rsidP="000633B0">
            <w:pPr>
              <w:jc w:val="center"/>
              <w:rPr>
                <w:sz w:val="24"/>
                <w:szCs w:val="24"/>
              </w:rPr>
            </w:pPr>
            <w:r w:rsidRPr="00286F62">
              <w:rPr>
                <w:sz w:val="24"/>
                <w:szCs w:val="24"/>
              </w:rPr>
              <w:t>5</w:t>
            </w:r>
          </w:p>
        </w:tc>
        <w:tc>
          <w:tcPr>
            <w:tcW w:w="1417" w:type="dxa"/>
            <w:tcBorders>
              <w:left w:val="single" w:sz="4" w:space="0" w:color="auto"/>
            </w:tcBorders>
            <w:vAlign w:val="center"/>
          </w:tcPr>
          <w:p w:rsidR="000633B0" w:rsidRPr="00286F62" w:rsidRDefault="000633B0" w:rsidP="000633B0">
            <w:pPr>
              <w:jc w:val="center"/>
              <w:rPr>
                <w:sz w:val="24"/>
                <w:szCs w:val="24"/>
              </w:rPr>
            </w:pPr>
            <w:r w:rsidRPr="00286F62">
              <w:rPr>
                <w:sz w:val="24"/>
                <w:szCs w:val="24"/>
              </w:rPr>
              <w:t>5</w:t>
            </w:r>
          </w:p>
        </w:tc>
        <w:tc>
          <w:tcPr>
            <w:tcW w:w="1418" w:type="dxa"/>
            <w:vAlign w:val="center"/>
          </w:tcPr>
          <w:p w:rsidR="000633B0" w:rsidRPr="00286F62" w:rsidRDefault="000633B0" w:rsidP="000633B0">
            <w:pPr>
              <w:jc w:val="center"/>
              <w:rPr>
                <w:sz w:val="24"/>
                <w:szCs w:val="24"/>
              </w:rPr>
            </w:pPr>
            <w:r w:rsidRPr="00286F62">
              <w:rPr>
                <w:sz w:val="24"/>
                <w:szCs w:val="24"/>
              </w:rPr>
              <w:t>5</w:t>
            </w:r>
          </w:p>
        </w:tc>
      </w:tr>
      <w:tr w:rsidR="00286F62" w:rsidRPr="00286F62" w:rsidTr="00C8661B">
        <w:trPr>
          <w:trHeight w:val="617"/>
        </w:trPr>
        <w:tc>
          <w:tcPr>
            <w:tcW w:w="2836" w:type="dxa"/>
            <w:vAlign w:val="center"/>
          </w:tcPr>
          <w:p w:rsidR="000633B0" w:rsidRPr="00286F62" w:rsidRDefault="000633B0" w:rsidP="00C8661B">
            <w:pPr>
              <w:jc w:val="left"/>
              <w:rPr>
                <w:sz w:val="24"/>
                <w:szCs w:val="24"/>
              </w:rPr>
            </w:pPr>
            <w:r w:rsidRPr="00286F62">
              <w:rPr>
                <w:sz w:val="24"/>
                <w:szCs w:val="24"/>
              </w:rPr>
              <w:t>Кількість центрів соціальних служб для сім’ї, дітей та молоді</w:t>
            </w:r>
          </w:p>
        </w:tc>
        <w:tc>
          <w:tcPr>
            <w:tcW w:w="1134" w:type="dxa"/>
            <w:vAlign w:val="center"/>
          </w:tcPr>
          <w:p w:rsidR="000633B0" w:rsidRPr="00286F62" w:rsidRDefault="000633B0" w:rsidP="000633B0">
            <w:pPr>
              <w:jc w:val="center"/>
              <w:rPr>
                <w:sz w:val="24"/>
                <w:szCs w:val="24"/>
              </w:rPr>
            </w:pPr>
            <w:r w:rsidRPr="00286F62">
              <w:rPr>
                <w:sz w:val="24"/>
                <w:szCs w:val="24"/>
              </w:rPr>
              <w:t>1</w:t>
            </w:r>
          </w:p>
        </w:tc>
        <w:tc>
          <w:tcPr>
            <w:tcW w:w="1559" w:type="dxa"/>
            <w:vAlign w:val="center"/>
          </w:tcPr>
          <w:p w:rsidR="000633B0" w:rsidRPr="00286F62" w:rsidRDefault="000633B0" w:rsidP="000633B0">
            <w:pPr>
              <w:jc w:val="center"/>
              <w:rPr>
                <w:sz w:val="24"/>
                <w:szCs w:val="24"/>
              </w:rPr>
            </w:pPr>
            <w:r w:rsidRPr="00286F62">
              <w:rPr>
                <w:sz w:val="24"/>
                <w:szCs w:val="24"/>
              </w:rPr>
              <w:t>1</w:t>
            </w:r>
          </w:p>
        </w:tc>
        <w:tc>
          <w:tcPr>
            <w:tcW w:w="1276" w:type="dxa"/>
            <w:tcBorders>
              <w:right w:val="single" w:sz="4" w:space="0" w:color="auto"/>
            </w:tcBorders>
            <w:vAlign w:val="center"/>
          </w:tcPr>
          <w:p w:rsidR="000633B0" w:rsidRPr="00286F62" w:rsidRDefault="000633B0" w:rsidP="000633B0">
            <w:pPr>
              <w:jc w:val="center"/>
              <w:rPr>
                <w:sz w:val="24"/>
                <w:szCs w:val="24"/>
              </w:rPr>
            </w:pPr>
            <w:r w:rsidRPr="00286F62">
              <w:rPr>
                <w:sz w:val="24"/>
                <w:szCs w:val="24"/>
              </w:rPr>
              <w:t>1</w:t>
            </w:r>
          </w:p>
        </w:tc>
        <w:tc>
          <w:tcPr>
            <w:tcW w:w="1417" w:type="dxa"/>
            <w:tcBorders>
              <w:left w:val="single" w:sz="4" w:space="0" w:color="auto"/>
            </w:tcBorders>
            <w:vAlign w:val="center"/>
          </w:tcPr>
          <w:p w:rsidR="000633B0" w:rsidRPr="00286F62" w:rsidRDefault="000633B0" w:rsidP="000633B0">
            <w:pPr>
              <w:jc w:val="center"/>
              <w:rPr>
                <w:sz w:val="24"/>
                <w:szCs w:val="24"/>
              </w:rPr>
            </w:pPr>
            <w:r w:rsidRPr="00286F62">
              <w:rPr>
                <w:sz w:val="24"/>
                <w:szCs w:val="24"/>
              </w:rPr>
              <w:t>1</w:t>
            </w:r>
          </w:p>
        </w:tc>
        <w:tc>
          <w:tcPr>
            <w:tcW w:w="1418" w:type="dxa"/>
            <w:vAlign w:val="center"/>
          </w:tcPr>
          <w:p w:rsidR="000633B0" w:rsidRPr="00286F62" w:rsidRDefault="000633B0" w:rsidP="000633B0">
            <w:pPr>
              <w:jc w:val="center"/>
              <w:rPr>
                <w:sz w:val="24"/>
                <w:szCs w:val="24"/>
              </w:rPr>
            </w:pPr>
            <w:r w:rsidRPr="00286F62">
              <w:rPr>
                <w:sz w:val="24"/>
                <w:szCs w:val="24"/>
              </w:rPr>
              <w:t>1</w:t>
            </w:r>
          </w:p>
        </w:tc>
      </w:tr>
    </w:tbl>
    <w:p w:rsidR="000633B0" w:rsidRPr="00286F62" w:rsidRDefault="000633B0" w:rsidP="000633B0">
      <w:pPr>
        <w:pBdr>
          <w:top w:val="nil"/>
          <w:left w:val="nil"/>
          <w:bottom w:val="nil"/>
          <w:right w:val="nil"/>
          <w:between w:val="nil"/>
        </w:pBdr>
        <w:tabs>
          <w:tab w:val="left" w:pos="1418"/>
        </w:tabs>
        <w:ind w:firstLine="851"/>
        <w:rPr>
          <w:bCs/>
          <w:i/>
          <w:iCs/>
          <w:sz w:val="24"/>
          <w:szCs w:val="24"/>
        </w:rPr>
      </w:pPr>
      <w:r w:rsidRPr="00286F62">
        <w:rPr>
          <w:bCs/>
          <w:i/>
          <w:iCs/>
          <w:sz w:val="24"/>
          <w:szCs w:val="24"/>
        </w:rPr>
        <w:t>* Негативний вплив воєнних дій на території України унеможливлює розроблення реалістичних</w:t>
      </w:r>
      <w:r w:rsidRPr="00286F62">
        <w:rPr>
          <w:bCs/>
          <w:i/>
          <w:iCs/>
          <w:sz w:val="24"/>
          <w:szCs w:val="24"/>
          <w:lang w:val="ru-RU"/>
        </w:rPr>
        <w:t xml:space="preserve"> </w:t>
      </w:r>
      <w:r w:rsidRPr="00286F62">
        <w:rPr>
          <w:bCs/>
          <w:i/>
          <w:iCs/>
          <w:sz w:val="24"/>
          <w:szCs w:val="24"/>
        </w:rPr>
        <w:t xml:space="preserve">прогнозів </w:t>
      </w:r>
    </w:p>
    <w:p w:rsidR="00C81271" w:rsidRPr="00286F62" w:rsidRDefault="00C81271" w:rsidP="008B65CE">
      <w:pPr>
        <w:tabs>
          <w:tab w:val="left" w:pos="709"/>
        </w:tabs>
        <w:ind w:left="709"/>
        <w:rPr>
          <w:b/>
          <w:bCs/>
          <w:i/>
          <w:sz w:val="28"/>
          <w:szCs w:val="28"/>
          <w:u w:val="single"/>
        </w:rPr>
      </w:pPr>
    </w:p>
    <w:p w:rsidR="00C81271" w:rsidRPr="00286F62" w:rsidRDefault="00C81271" w:rsidP="00C81271">
      <w:pPr>
        <w:tabs>
          <w:tab w:val="left" w:pos="709"/>
        </w:tabs>
        <w:rPr>
          <w:sz w:val="28"/>
          <w:szCs w:val="28"/>
        </w:rPr>
      </w:pPr>
      <w:r w:rsidRPr="00286F62">
        <w:rPr>
          <w:sz w:val="28"/>
          <w:szCs w:val="28"/>
        </w:rPr>
        <w:tab/>
        <w:t>доступ вразливих груп населення  до послуг в сфері освіти, медицини, культури, спорту, соціального захисту тощо, з дотриманням принципу забезпечення рівних прав та можливостей жінок і чоловіків у всіх сферах життєдіяльності суспільства;</w:t>
      </w:r>
    </w:p>
    <w:p w:rsidR="00C81271" w:rsidRPr="00286F62" w:rsidRDefault="00C81271" w:rsidP="00C81271">
      <w:pPr>
        <w:tabs>
          <w:tab w:val="left" w:pos="709"/>
        </w:tabs>
        <w:rPr>
          <w:sz w:val="28"/>
          <w:szCs w:val="28"/>
        </w:rPr>
      </w:pPr>
      <w:r w:rsidRPr="00286F62">
        <w:rPr>
          <w:iCs/>
          <w:sz w:val="28"/>
          <w:szCs w:val="28"/>
        </w:rPr>
        <w:tab/>
        <w:t xml:space="preserve">робочий </w:t>
      </w:r>
      <w:r w:rsidRPr="00286F62">
        <w:rPr>
          <w:sz w:val="28"/>
          <w:szCs w:val="28"/>
        </w:rPr>
        <w:t>механізм реалізації гендерної політики;</w:t>
      </w:r>
    </w:p>
    <w:p w:rsidR="00C81271" w:rsidRPr="00286F62" w:rsidRDefault="00C81271" w:rsidP="00C81271">
      <w:pPr>
        <w:tabs>
          <w:tab w:val="left" w:pos="709"/>
        </w:tabs>
        <w:rPr>
          <w:sz w:val="28"/>
          <w:szCs w:val="28"/>
        </w:rPr>
      </w:pPr>
      <w:r w:rsidRPr="00286F62">
        <w:rPr>
          <w:sz w:val="28"/>
          <w:szCs w:val="28"/>
        </w:rPr>
        <w:tab/>
        <w:t>гендерна рівність у професійній діяльності;</w:t>
      </w:r>
    </w:p>
    <w:p w:rsidR="00C81271" w:rsidRPr="00286F62" w:rsidRDefault="00C81271" w:rsidP="00C81271">
      <w:pPr>
        <w:tabs>
          <w:tab w:val="left" w:pos="709"/>
        </w:tabs>
        <w:rPr>
          <w:sz w:val="28"/>
          <w:szCs w:val="28"/>
        </w:rPr>
      </w:pPr>
      <w:r w:rsidRPr="00286F62">
        <w:rPr>
          <w:sz w:val="28"/>
          <w:szCs w:val="28"/>
        </w:rPr>
        <w:tab/>
        <w:t>обізнаність населення громади про множинні форми дискримінації, гендерно-зумовлене насильство;</w:t>
      </w:r>
    </w:p>
    <w:p w:rsidR="00C81271" w:rsidRPr="00286F62" w:rsidRDefault="00C81271" w:rsidP="00C81271">
      <w:pPr>
        <w:tabs>
          <w:tab w:val="left" w:pos="709"/>
        </w:tabs>
        <w:rPr>
          <w:sz w:val="28"/>
          <w:szCs w:val="28"/>
        </w:rPr>
      </w:pPr>
      <w:r w:rsidRPr="00286F62">
        <w:rPr>
          <w:sz w:val="28"/>
          <w:szCs w:val="28"/>
        </w:rPr>
        <w:tab/>
        <w:t>застосування гендерної чутливості при проведенні будівельних робіт та під час реконструкцій.</w:t>
      </w:r>
    </w:p>
    <w:p w:rsidR="00F91FC4" w:rsidRPr="00286F62" w:rsidRDefault="00F91FC4" w:rsidP="00C81271">
      <w:pPr>
        <w:tabs>
          <w:tab w:val="left" w:pos="709"/>
        </w:tabs>
        <w:rPr>
          <w:sz w:val="28"/>
          <w:szCs w:val="28"/>
        </w:rPr>
      </w:pPr>
    </w:p>
    <w:p w:rsidR="00C230EA" w:rsidRPr="00286F62" w:rsidRDefault="00C230EA" w:rsidP="006D392F">
      <w:pPr>
        <w:tabs>
          <w:tab w:val="left" w:pos="708"/>
        </w:tabs>
        <w:spacing w:after="40"/>
        <w:rPr>
          <w:b/>
          <w:sz w:val="28"/>
          <w:szCs w:val="28"/>
        </w:rPr>
      </w:pPr>
      <w:r w:rsidRPr="00286F62">
        <w:rPr>
          <w:b/>
          <w:sz w:val="28"/>
          <w:szCs w:val="28"/>
        </w:rPr>
        <w:tab/>
      </w:r>
      <w:r w:rsidR="004E0DDE" w:rsidRPr="00286F62">
        <w:rPr>
          <w:b/>
          <w:sz w:val="28"/>
          <w:szCs w:val="28"/>
        </w:rPr>
        <w:t>1.1</w:t>
      </w:r>
      <w:r w:rsidR="00FE6646" w:rsidRPr="00286F62">
        <w:rPr>
          <w:b/>
          <w:sz w:val="28"/>
          <w:szCs w:val="28"/>
        </w:rPr>
        <w:t>9</w:t>
      </w:r>
      <w:r w:rsidR="004E0DDE" w:rsidRPr="00286F62">
        <w:rPr>
          <w:b/>
          <w:sz w:val="28"/>
          <w:szCs w:val="28"/>
        </w:rPr>
        <w:t xml:space="preserve"> Пенсійне забезпечення</w:t>
      </w:r>
    </w:p>
    <w:p w:rsidR="006D392F" w:rsidRPr="00286F62" w:rsidRDefault="004E0DDE" w:rsidP="006D392F">
      <w:pPr>
        <w:tabs>
          <w:tab w:val="left" w:pos="708"/>
        </w:tabs>
        <w:spacing w:after="40"/>
        <w:rPr>
          <w:b/>
          <w:sz w:val="28"/>
          <w:szCs w:val="28"/>
        </w:rPr>
      </w:pPr>
      <w:r w:rsidRPr="00286F62">
        <w:rPr>
          <w:b/>
          <w:sz w:val="28"/>
          <w:szCs w:val="28"/>
        </w:rPr>
        <w:t xml:space="preserve"> </w:t>
      </w:r>
    </w:p>
    <w:p w:rsidR="00222404" w:rsidRPr="00286F62" w:rsidRDefault="006D392F" w:rsidP="00222404">
      <w:pPr>
        <w:tabs>
          <w:tab w:val="left" w:pos="708"/>
        </w:tabs>
        <w:spacing w:after="40"/>
        <w:rPr>
          <w:b/>
          <w:sz w:val="28"/>
          <w:szCs w:val="28"/>
        </w:rPr>
      </w:pPr>
      <w:r w:rsidRPr="00286F62">
        <w:rPr>
          <w:b/>
          <w:sz w:val="28"/>
          <w:szCs w:val="28"/>
        </w:rPr>
        <w:lastRenderedPageBreak/>
        <w:tab/>
      </w:r>
      <w:r w:rsidRPr="00286F62">
        <w:rPr>
          <w:b/>
          <w:sz w:val="28"/>
          <w:szCs w:val="28"/>
        </w:rPr>
        <w:tab/>
      </w:r>
      <w:r w:rsidR="00222404" w:rsidRPr="00286F62">
        <w:rPr>
          <w:sz w:val="28"/>
          <w:szCs w:val="28"/>
        </w:rPr>
        <w:t>До повномасштабного вторгнення Російської Федерації в Україну</w:t>
      </w:r>
      <w:r w:rsidR="004E0DDE" w:rsidRPr="00286F62">
        <w:rPr>
          <w:sz w:val="28"/>
          <w:szCs w:val="28"/>
        </w:rPr>
        <w:t xml:space="preserve"> кількість пенсіонерів</w:t>
      </w:r>
      <w:r w:rsidR="00222404" w:rsidRPr="00286F62">
        <w:rPr>
          <w:sz w:val="28"/>
          <w:szCs w:val="28"/>
        </w:rPr>
        <w:t xml:space="preserve"> в Сєвєродонецькій міській територіальній громаді</w:t>
      </w:r>
      <w:r w:rsidR="004E0DDE" w:rsidRPr="00286F62">
        <w:rPr>
          <w:sz w:val="28"/>
          <w:szCs w:val="28"/>
        </w:rPr>
        <w:t>, що отримують пенсію с</w:t>
      </w:r>
      <w:r w:rsidR="002A00A7" w:rsidRPr="00286F62">
        <w:rPr>
          <w:sz w:val="28"/>
          <w:szCs w:val="28"/>
        </w:rPr>
        <w:t>тановила</w:t>
      </w:r>
      <w:r w:rsidR="004E0DDE" w:rsidRPr="00286F62">
        <w:rPr>
          <w:sz w:val="28"/>
          <w:szCs w:val="28"/>
        </w:rPr>
        <w:t xml:space="preserve"> 54245 осіб</w:t>
      </w:r>
      <w:r w:rsidR="00222404" w:rsidRPr="00286F62">
        <w:rPr>
          <w:sz w:val="28"/>
          <w:szCs w:val="28"/>
        </w:rPr>
        <w:t xml:space="preserve">, </w:t>
      </w:r>
      <w:r w:rsidR="004E0DDE" w:rsidRPr="00286F62">
        <w:rPr>
          <w:sz w:val="28"/>
          <w:szCs w:val="28"/>
        </w:rPr>
        <w:t>в тому числі 34530 жін</w:t>
      </w:r>
      <w:r w:rsidR="00222404" w:rsidRPr="00286F62">
        <w:rPr>
          <w:sz w:val="28"/>
          <w:szCs w:val="28"/>
        </w:rPr>
        <w:t>ок</w:t>
      </w:r>
      <w:r w:rsidR="004E0DDE" w:rsidRPr="00286F62">
        <w:rPr>
          <w:sz w:val="28"/>
          <w:szCs w:val="28"/>
        </w:rPr>
        <w:t xml:space="preserve"> та 19715 чоловік. Із загальної кількості пенсіонерів, що отрим</w:t>
      </w:r>
      <w:r w:rsidR="002A00A7" w:rsidRPr="00286F62">
        <w:rPr>
          <w:sz w:val="28"/>
          <w:szCs w:val="28"/>
        </w:rPr>
        <w:t>ували</w:t>
      </w:r>
      <w:r w:rsidR="004E0DDE" w:rsidRPr="00286F62">
        <w:rPr>
          <w:sz w:val="28"/>
          <w:szCs w:val="28"/>
        </w:rPr>
        <w:t xml:space="preserve"> пенсію, 20805 </w:t>
      </w:r>
      <w:r w:rsidR="00222404" w:rsidRPr="00286F62">
        <w:rPr>
          <w:sz w:val="28"/>
          <w:szCs w:val="28"/>
        </w:rPr>
        <w:t xml:space="preserve">осіб становили </w:t>
      </w:r>
      <w:r w:rsidR="004E0DDE" w:rsidRPr="00286F62">
        <w:rPr>
          <w:sz w:val="28"/>
          <w:szCs w:val="28"/>
        </w:rPr>
        <w:t>внутрішньо переміщен</w:t>
      </w:r>
      <w:r w:rsidR="00222404" w:rsidRPr="00286F62">
        <w:rPr>
          <w:sz w:val="28"/>
          <w:szCs w:val="28"/>
        </w:rPr>
        <w:t>і</w:t>
      </w:r>
      <w:r w:rsidR="004E0DDE" w:rsidRPr="00286F62">
        <w:rPr>
          <w:sz w:val="28"/>
          <w:szCs w:val="28"/>
        </w:rPr>
        <w:t xml:space="preserve"> ос</w:t>
      </w:r>
      <w:r w:rsidR="00222404" w:rsidRPr="00286F62">
        <w:rPr>
          <w:sz w:val="28"/>
          <w:szCs w:val="28"/>
        </w:rPr>
        <w:t>оби</w:t>
      </w:r>
      <w:r w:rsidR="004E0DDE" w:rsidRPr="00286F62">
        <w:rPr>
          <w:sz w:val="28"/>
          <w:szCs w:val="28"/>
        </w:rPr>
        <w:t>, або 38,35 %.</w:t>
      </w:r>
      <w:r w:rsidR="00222404" w:rsidRPr="00286F62">
        <w:rPr>
          <w:b/>
          <w:sz w:val="28"/>
          <w:szCs w:val="28"/>
        </w:rPr>
        <w:t xml:space="preserve"> </w:t>
      </w:r>
    </w:p>
    <w:p w:rsidR="00222404" w:rsidRPr="00286F62" w:rsidRDefault="00222404" w:rsidP="00222404">
      <w:pPr>
        <w:tabs>
          <w:tab w:val="left" w:pos="708"/>
        </w:tabs>
        <w:spacing w:after="40"/>
        <w:rPr>
          <w:b/>
          <w:sz w:val="28"/>
          <w:szCs w:val="28"/>
        </w:rPr>
      </w:pPr>
      <w:r w:rsidRPr="00286F62">
        <w:rPr>
          <w:b/>
          <w:sz w:val="28"/>
          <w:szCs w:val="28"/>
        </w:rPr>
        <w:tab/>
      </w:r>
      <w:r w:rsidR="004E0DDE" w:rsidRPr="00286F62">
        <w:rPr>
          <w:sz w:val="28"/>
          <w:szCs w:val="28"/>
        </w:rPr>
        <w:t>Чисельність пенсіонерів працездатного віку с</w:t>
      </w:r>
      <w:r w:rsidR="002A00A7" w:rsidRPr="00286F62">
        <w:rPr>
          <w:sz w:val="28"/>
          <w:szCs w:val="28"/>
        </w:rPr>
        <w:t>тановила</w:t>
      </w:r>
      <w:r w:rsidR="004E0DDE" w:rsidRPr="00286F62">
        <w:rPr>
          <w:sz w:val="28"/>
          <w:szCs w:val="28"/>
        </w:rPr>
        <w:t xml:space="preserve"> 10199 особи, в тому числі 6425 жін</w:t>
      </w:r>
      <w:r w:rsidRPr="00286F62">
        <w:rPr>
          <w:sz w:val="28"/>
          <w:szCs w:val="28"/>
        </w:rPr>
        <w:t>ок</w:t>
      </w:r>
      <w:r w:rsidR="004E0DDE" w:rsidRPr="00286F62">
        <w:rPr>
          <w:sz w:val="28"/>
          <w:szCs w:val="28"/>
        </w:rPr>
        <w:t xml:space="preserve"> та 3774 чоловік</w:t>
      </w:r>
      <w:r w:rsidRPr="00286F62">
        <w:rPr>
          <w:sz w:val="28"/>
          <w:szCs w:val="28"/>
        </w:rPr>
        <w:t>ів</w:t>
      </w:r>
      <w:r w:rsidR="004E0DDE" w:rsidRPr="00286F62">
        <w:rPr>
          <w:sz w:val="28"/>
          <w:szCs w:val="28"/>
        </w:rPr>
        <w:t>.</w:t>
      </w:r>
      <w:r w:rsidRPr="00286F62">
        <w:rPr>
          <w:sz w:val="28"/>
          <w:szCs w:val="28"/>
        </w:rPr>
        <w:t xml:space="preserve"> </w:t>
      </w:r>
      <w:r w:rsidR="004E0DDE" w:rsidRPr="00286F62">
        <w:rPr>
          <w:sz w:val="28"/>
          <w:szCs w:val="28"/>
        </w:rPr>
        <w:t>Чисельність працюючих осіб з інвалідністю с</w:t>
      </w:r>
      <w:r w:rsidR="00A17B41" w:rsidRPr="00286F62">
        <w:rPr>
          <w:sz w:val="28"/>
          <w:szCs w:val="28"/>
        </w:rPr>
        <w:t xml:space="preserve">тановила </w:t>
      </w:r>
      <w:r w:rsidR="004E0DDE" w:rsidRPr="00286F62">
        <w:rPr>
          <w:sz w:val="28"/>
          <w:szCs w:val="28"/>
        </w:rPr>
        <w:t>1396 осіб, в тому числі 656 жінок та 740 чоловік</w:t>
      </w:r>
      <w:r w:rsidRPr="00286F62">
        <w:rPr>
          <w:sz w:val="28"/>
          <w:szCs w:val="28"/>
        </w:rPr>
        <w:t>ів</w:t>
      </w:r>
      <w:r w:rsidR="004E0DDE" w:rsidRPr="00286F62">
        <w:rPr>
          <w:sz w:val="28"/>
          <w:szCs w:val="28"/>
        </w:rPr>
        <w:t xml:space="preserve">. </w:t>
      </w:r>
    </w:p>
    <w:p w:rsidR="006D392F" w:rsidRPr="00286F62" w:rsidRDefault="00222404" w:rsidP="00222404">
      <w:pPr>
        <w:tabs>
          <w:tab w:val="left" w:pos="708"/>
        </w:tabs>
        <w:spacing w:after="40"/>
        <w:rPr>
          <w:sz w:val="28"/>
          <w:szCs w:val="28"/>
        </w:rPr>
      </w:pPr>
      <w:r w:rsidRPr="00286F62">
        <w:rPr>
          <w:b/>
          <w:sz w:val="28"/>
          <w:szCs w:val="28"/>
        </w:rPr>
        <w:tab/>
      </w:r>
      <w:r w:rsidRPr="00286F62">
        <w:rPr>
          <w:bCs/>
          <w:sz w:val="28"/>
          <w:szCs w:val="28"/>
        </w:rPr>
        <w:t>До повномасштабного вторгнення Російської Федерації в Україну</w:t>
      </w:r>
      <w:r w:rsidRPr="00286F62">
        <w:rPr>
          <w:b/>
          <w:sz w:val="28"/>
          <w:szCs w:val="28"/>
        </w:rPr>
        <w:t xml:space="preserve"> </w:t>
      </w:r>
      <w:r w:rsidR="004E0DDE" w:rsidRPr="00286F62">
        <w:rPr>
          <w:sz w:val="28"/>
          <w:szCs w:val="28"/>
        </w:rPr>
        <w:t>до бюджету ПФУ надійшло 112</w:t>
      </w:r>
      <w:r w:rsidR="00B16AF9" w:rsidRPr="00286F62">
        <w:rPr>
          <w:sz w:val="28"/>
          <w:szCs w:val="28"/>
        </w:rPr>
        <w:t xml:space="preserve"> </w:t>
      </w:r>
      <w:r w:rsidR="004E0DDE" w:rsidRPr="00286F62">
        <w:rPr>
          <w:sz w:val="28"/>
          <w:szCs w:val="28"/>
        </w:rPr>
        <w:t>118,7 тис.</w:t>
      </w:r>
      <w:r w:rsidR="00B16AF9" w:rsidRPr="00286F62">
        <w:rPr>
          <w:sz w:val="28"/>
          <w:szCs w:val="28"/>
        </w:rPr>
        <w:t xml:space="preserve"> </w:t>
      </w:r>
      <w:r w:rsidR="004E0DDE" w:rsidRPr="00286F62">
        <w:rPr>
          <w:sz w:val="28"/>
          <w:szCs w:val="28"/>
        </w:rPr>
        <w:t>грн власних надходжень. Борг по внесках до ПФУ в Луганській області с</w:t>
      </w:r>
      <w:r w:rsidR="00B16AF9" w:rsidRPr="00286F62">
        <w:rPr>
          <w:sz w:val="28"/>
          <w:szCs w:val="28"/>
        </w:rPr>
        <w:t>тановив</w:t>
      </w:r>
      <w:r w:rsidR="004E0DDE" w:rsidRPr="00286F62">
        <w:rPr>
          <w:sz w:val="28"/>
          <w:szCs w:val="28"/>
        </w:rPr>
        <w:t> 2</w:t>
      </w:r>
      <w:r w:rsidR="00B16AF9" w:rsidRPr="00286F62">
        <w:rPr>
          <w:sz w:val="28"/>
          <w:szCs w:val="28"/>
        </w:rPr>
        <w:t> </w:t>
      </w:r>
      <w:r w:rsidR="004E0DDE" w:rsidRPr="00286F62">
        <w:rPr>
          <w:sz w:val="28"/>
          <w:szCs w:val="28"/>
        </w:rPr>
        <w:t>756</w:t>
      </w:r>
      <w:r w:rsidR="00B16AF9" w:rsidRPr="00286F62">
        <w:rPr>
          <w:sz w:val="28"/>
          <w:szCs w:val="28"/>
        </w:rPr>
        <w:t xml:space="preserve"> </w:t>
      </w:r>
      <w:r w:rsidR="004E0DDE" w:rsidRPr="00286F62">
        <w:rPr>
          <w:sz w:val="28"/>
          <w:szCs w:val="28"/>
        </w:rPr>
        <w:t>576,5тис.</w:t>
      </w:r>
      <w:r w:rsidR="00B16AF9" w:rsidRPr="00286F62">
        <w:rPr>
          <w:sz w:val="28"/>
          <w:szCs w:val="28"/>
        </w:rPr>
        <w:t xml:space="preserve"> </w:t>
      </w:r>
      <w:r w:rsidR="004E0DDE" w:rsidRPr="00286F62">
        <w:rPr>
          <w:sz w:val="28"/>
          <w:szCs w:val="28"/>
        </w:rPr>
        <w:t>грн.</w:t>
      </w:r>
    </w:p>
    <w:p w:rsidR="00E955E3" w:rsidRPr="00286F62" w:rsidRDefault="00E955E3" w:rsidP="00222404">
      <w:pPr>
        <w:tabs>
          <w:tab w:val="left" w:pos="708"/>
        </w:tabs>
        <w:spacing w:after="40"/>
        <w:rPr>
          <w:b/>
          <w:sz w:val="28"/>
          <w:szCs w:val="28"/>
        </w:rPr>
      </w:pPr>
      <w:r w:rsidRPr="00286F62">
        <w:rPr>
          <w:sz w:val="28"/>
          <w:szCs w:val="28"/>
        </w:rPr>
        <w:tab/>
        <w:t>Наразі, інформація щодо пенсійного забезпечення громади в ПФУ відсутня, та обліковується лише загалом по Луганській області.</w:t>
      </w:r>
    </w:p>
    <w:p w:rsidR="006D392F" w:rsidRPr="00286F62" w:rsidRDefault="006D392F" w:rsidP="00B16AF9">
      <w:pPr>
        <w:ind w:firstLine="851"/>
        <w:rPr>
          <w:sz w:val="28"/>
          <w:szCs w:val="28"/>
          <w:lang/>
        </w:rPr>
      </w:pPr>
    </w:p>
    <w:p w:rsidR="006D392F" w:rsidRPr="00286F62" w:rsidRDefault="006D392F" w:rsidP="00B16AF9">
      <w:pPr>
        <w:ind w:firstLine="851"/>
        <w:rPr>
          <w:b/>
          <w:bCs/>
          <w:sz w:val="28"/>
          <w:szCs w:val="28"/>
          <w:u w:val="single"/>
        </w:rPr>
      </w:pPr>
      <w:r w:rsidRPr="00286F62">
        <w:rPr>
          <w:b/>
          <w:bCs/>
          <w:sz w:val="28"/>
          <w:szCs w:val="28"/>
          <w:u w:val="single"/>
        </w:rPr>
        <w:t>Основні проблеми:</w:t>
      </w:r>
    </w:p>
    <w:p w:rsidR="001A07F5" w:rsidRPr="00286F62" w:rsidRDefault="00CB3131" w:rsidP="00B16AF9">
      <w:pPr>
        <w:ind w:firstLine="851"/>
        <w:rPr>
          <w:sz w:val="28"/>
          <w:szCs w:val="28"/>
        </w:rPr>
      </w:pPr>
      <w:r w:rsidRPr="00286F62">
        <w:rPr>
          <w:sz w:val="28"/>
          <w:szCs w:val="28"/>
        </w:rPr>
        <w:t>не</w:t>
      </w:r>
      <w:r w:rsidR="001A07F5" w:rsidRPr="00286F62">
        <w:rPr>
          <w:sz w:val="28"/>
          <w:szCs w:val="28"/>
        </w:rPr>
        <w:t>достатній дохід після виходу на пенсію;</w:t>
      </w:r>
    </w:p>
    <w:p w:rsidR="001A07F5" w:rsidRPr="00286F62" w:rsidRDefault="001A07F5" w:rsidP="00B16AF9">
      <w:pPr>
        <w:ind w:firstLine="851"/>
        <w:rPr>
          <w:sz w:val="28"/>
          <w:szCs w:val="28"/>
        </w:rPr>
      </w:pPr>
      <w:r w:rsidRPr="00286F62">
        <w:rPr>
          <w:sz w:val="28"/>
          <w:szCs w:val="28"/>
        </w:rPr>
        <w:t>незадовільність населення пенсійною політикою;</w:t>
      </w:r>
    </w:p>
    <w:p w:rsidR="001A07F5" w:rsidRPr="00286F62" w:rsidRDefault="00CB3131" w:rsidP="00B16AF9">
      <w:pPr>
        <w:ind w:firstLine="851"/>
        <w:rPr>
          <w:sz w:val="28"/>
          <w:szCs w:val="28"/>
        </w:rPr>
      </w:pPr>
      <w:r w:rsidRPr="00286F62">
        <w:rPr>
          <w:sz w:val="28"/>
          <w:szCs w:val="28"/>
        </w:rPr>
        <w:t>низький рівень життя населення пенсійного віку.</w:t>
      </w:r>
    </w:p>
    <w:p w:rsidR="00CB3131" w:rsidRPr="00286F62" w:rsidRDefault="00CB3131" w:rsidP="00B16AF9">
      <w:pPr>
        <w:ind w:firstLine="851"/>
        <w:rPr>
          <w:sz w:val="28"/>
          <w:szCs w:val="28"/>
        </w:rPr>
      </w:pPr>
    </w:p>
    <w:p w:rsidR="006F4112" w:rsidRPr="00286F62" w:rsidRDefault="006F4112" w:rsidP="00B16AF9">
      <w:pPr>
        <w:ind w:firstLine="851"/>
        <w:rPr>
          <w:sz w:val="28"/>
          <w:szCs w:val="28"/>
        </w:rPr>
      </w:pPr>
      <w:r w:rsidRPr="00286F62">
        <w:rPr>
          <w:b/>
          <w:bCs/>
          <w:sz w:val="28"/>
          <w:szCs w:val="28"/>
          <w:u w:val="single"/>
        </w:rPr>
        <w:t>Основні завдання</w:t>
      </w:r>
      <w:r w:rsidRPr="00286F62">
        <w:rPr>
          <w:sz w:val="28"/>
          <w:szCs w:val="28"/>
        </w:rPr>
        <w:t>:</w:t>
      </w:r>
    </w:p>
    <w:p w:rsidR="006F4112" w:rsidRPr="00286F62" w:rsidRDefault="006F4112" w:rsidP="00B16AF9">
      <w:pPr>
        <w:ind w:firstLine="851"/>
      </w:pPr>
      <w:r w:rsidRPr="00286F62">
        <w:t>стабілізація процесу фінансування пенсій;</w:t>
      </w:r>
    </w:p>
    <w:p w:rsidR="006F4112" w:rsidRPr="00286F62" w:rsidRDefault="006F4112" w:rsidP="00B16AF9">
      <w:pPr>
        <w:ind w:firstLine="851"/>
      </w:pPr>
      <w:r w:rsidRPr="00286F62">
        <w:t>збільшення середніх показників виплати пенсійного забезпечення населення;</w:t>
      </w:r>
    </w:p>
    <w:p w:rsidR="00CB3131" w:rsidRPr="00286F62" w:rsidRDefault="006F4112" w:rsidP="00CB3131">
      <w:pPr>
        <w:ind w:firstLine="851"/>
        <w:rPr>
          <w:sz w:val="28"/>
          <w:szCs w:val="28"/>
        </w:rPr>
      </w:pPr>
      <w:r w:rsidRPr="00286F62">
        <w:rPr>
          <w:sz w:val="28"/>
          <w:szCs w:val="28"/>
        </w:rPr>
        <w:t>підвищення рівня якості життя населення п</w:t>
      </w:r>
      <w:r w:rsidR="00CB3131" w:rsidRPr="00286F62">
        <w:rPr>
          <w:sz w:val="28"/>
          <w:szCs w:val="28"/>
        </w:rPr>
        <w:t>е</w:t>
      </w:r>
      <w:r w:rsidRPr="00286F62">
        <w:rPr>
          <w:sz w:val="28"/>
          <w:szCs w:val="28"/>
        </w:rPr>
        <w:t>нсі</w:t>
      </w:r>
      <w:r w:rsidR="00CB3131" w:rsidRPr="00286F62">
        <w:rPr>
          <w:sz w:val="28"/>
          <w:szCs w:val="28"/>
        </w:rPr>
        <w:t>й</w:t>
      </w:r>
      <w:r w:rsidRPr="00286F62">
        <w:rPr>
          <w:sz w:val="28"/>
          <w:szCs w:val="28"/>
        </w:rPr>
        <w:t>ного віку</w:t>
      </w:r>
      <w:r w:rsidR="00CB3131" w:rsidRPr="00286F62">
        <w:rPr>
          <w:sz w:val="28"/>
          <w:szCs w:val="28"/>
        </w:rPr>
        <w:t>.</w:t>
      </w:r>
    </w:p>
    <w:p w:rsidR="00CB3131" w:rsidRPr="00286F62" w:rsidRDefault="00CB3131" w:rsidP="00CB3131">
      <w:pPr>
        <w:ind w:firstLine="851"/>
        <w:rPr>
          <w:sz w:val="28"/>
          <w:szCs w:val="28"/>
        </w:rPr>
      </w:pPr>
    </w:p>
    <w:p w:rsidR="00E955E3" w:rsidRPr="00286F62" w:rsidRDefault="00E955E3" w:rsidP="00CB3131">
      <w:pPr>
        <w:ind w:firstLine="851"/>
        <w:rPr>
          <w:sz w:val="28"/>
          <w:szCs w:val="28"/>
        </w:rPr>
      </w:pPr>
    </w:p>
    <w:p w:rsidR="00CB3131" w:rsidRPr="00286F62" w:rsidRDefault="00CB3131" w:rsidP="00CB3131">
      <w:pPr>
        <w:ind w:firstLine="851"/>
        <w:rPr>
          <w:b/>
          <w:bCs/>
          <w:sz w:val="28"/>
          <w:szCs w:val="28"/>
          <w:u w:val="single"/>
        </w:rPr>
      </w:pPr>
      <w:r w:rsidRPr="00286F62">
        <w:rPr>
          <w:b/>
          <w:bCs/>
          <w:sz w:val="28"/>
          <w:szCs w:val="28"/>
          <w:u w:val="single"/>
        </w:rPr>
        <w:t>Очікуванні результати:</w:t>
      </w:r>
    </w:p>
    <w:p w:rsidR="00CB3131" w:rsidRPr="00286F62" w:rsidRDefault="00CB3131" w:rsidP="00CB3131">
      <w:pPr>
        <w:ind w:firstLine="851"/>
        <w:rPr>
          <w:sz w:val="28"/>
          <w:szCs w:val="28"/>
        </w:rPr>
      </w:pPr>
      <w:r w:rsidRPr="00286F62">
        <w:rPr>
          <w:sz w:val="28"/>
          <w:szCs w:val="28"/>
        </w:rPr>
        <w:t>стабільний процес фінансування пенсій пільгової категорії населення;</w:t>
      </w:r>
    </w:p>
    <w:p w:rsidR="00CB3131" w:rsidRPr="00286F62" w:rsidRDefault="00CB3131" w:rsidP="00CB3131">
      <w:pPr>
        <w:ind w:firstLine="851"/>
        <w:rPr>
          <w:sz w:val="28"/>
          <w:szCs w:val="28"/>
        </w:rPr>
      </w:pPr>
      <w:r w:rsidRPr="00286F62">
        <w:rPr>
          <w:sz w:val="28"/>
          <w:szCs w:val="28"/>
        </w:rPr>
        <w:t>підвищено середню виплати пенсійного забезпечення.</w:t>
      </w:r>
      <w:bookmarkStart w:id="18" w:name="_Hlk147319852"/>
    </w:p>
    <w:p w:rsidR="00CB3131" w:rsidRPr="00286F62" w:rsidRDefault="00CB3131" w:rsidP="00CB3131">
      <w:pPr>
        <w:rPr>
          <w:sz w:val="28"/>
          <w:szCs w:val="28"/>
        </w:rPr>
      </w:pPr>
    </w:p>
    <w:p w:rsidR="00CB3131" w:rsidRPr="00286F62" w:rsidRDefault="00E864EA" w:rsidP="00C230EA">
      <w:pPr>
        <w:ind w:firstLine="709"/>
        <w:rPr>
          <w:sz w:val="28"/>
          <w:szCs w:val="28"/>
        </w:rPr>
      </w:pPr>
      <w:r w:rsidRPr="00286F62">
        <w:rPr>
          <w:b/>
          <w:bCs/>
          <w:sz w:val="28"/>
          <w:szCs w:val="28"/>
        </w:rPr>
        <w:t>1.</w:t>
      </w:r>
      <w:r w:rsidR="00FE6646" w:rsidRPr="00286F62">
        <w:rPr>
          <w:b/>
          <w:bCs/>
          <w:sz w:val="28"/>
          <w:szCs w:val="28"/>
        </w:rPr>
        <w:t>20</w:t>
      </w:r>
      <w:r w:rsidRPr="00286F62">
        <w:rPr>
          <w:b/>
          <w:bCs/>
          <w:sz w:val="28"/>
          <w:szCs w:val="28"/>
        </w:rPr>
        <w:t xml:space="preserve"> Надання адміністративних послуг</w:t>
      </w:r>
    </w:p>
    <w:p w:rsidR="00CB3131" w:rsidRPr="00286F62" w:rsidRDefault="00CB3131" w:rsidP="00CB3131">
      <w:pPr>
        <w:rPr>
          <w:sz w:val="28"/>
          <w:szCs w:val="28"/>
        </w:rPr>
      </w:pPr>
    </w:p>
    <w:p w:rsidR="00BD4762" w:rsidRPr="00286F62" w:rsidRDefault="00BD4762" w:rsidP="00BD4762">
      <w:pPr>
        <w:shd w:val="clear" w:color="auto" w:fill="FFFFFF"/>
        <w:ind w:firstLine="709"/>
        <w:rPr>
          <w:sz w:val="28"/>
          <w:szCs w:val="28"/>
        </w:rPr>
      </w:pPr>
      <w:r w:rsidRPr="00286F62">
        <w:rPr>
          <w:sz w:val="28"/>
          <w:szCs w:val="28"/>
        </w:rPr>
        <w:t>Центр надання адміністративних послуг Сєвєродонецької міської територіальної громади був утворений з метою забезпечення надання адміністративних послуг через адміністратора шляхом його взаємодії з суб'єктом надання адміністративних послуг. Приміщення ЦНАП відповідало усім сучасним вимогам і стандартам: облаштований сектор прийому та очікування осіб; враховані норми для осіб з інвалідністю (пандус, кнопка виклику адміністратора); облаштовані дитячі куточки; впроваджено систему «електронна черга» та «мобільний кейс»; встановлені термінали та POS-термінали для оплати послуг; робочі місця працівників ЦНАП обладнані сучасною технікою.</w:t>
      </w:r>
    </w:p>
    <w:p w:rsidR="00BF5BBF" w:rsidRPr="00286F62" w:rsidRDefault="00BF5BBF" w:rsidP="00BF5BBF">
      <w:pPr>
        <w:shd w:val="clear" w:color="auto" w:fill="FFFFFF"/>
        <w:ind w:firstLine="709"/>
        <w:rPr>
          <w:sz w:val="28"/>
          <w:szCs w:val="28"/>
          <w:shd w:val="clear" w:color="auto" w:fill="FFFFFF"/>
        </w:rPr>
      </w:pPr>
      <w:r w:rsidRPr="00286F62">
        <w:rPr>
          <w:sz w:val="28"/>
          <w:szCs w:val="28"/>
          <w:lang w:eastAsia="uk-UA"/>
        </w:rPr>
        <w:t xml:space="preserve">На цей час </w:t>
      </w:r>
      <w:r w:rsidRPr="00286F62">
        <w:rPr>
          <w:sz w:val="28"/>
          <w:szCs w:val="28"/>
          <w:shd w:val="clear" w:color="auto" w:fill="FFFFFF"/>
        </w:rPr>
        <w:t xml:space="preserve">Центр надання адміністративних послуг Сєвєродонецької міської територіальної громади тимчасово розміщений у </w:t>
      </w:r>
      <w:r w:rsidRPr="00286F62">
        <w:rPr>
          <w:sz w:val="28"/>
          <w:szCs w:val="28"/>
          <w:lang w:eastAsia="uk-UA"/>
        </w:rPr>
        <w:t xml:space="preserve">гуманітарному хабі </w:t>
      </w:r>
      <w:r w:rsidRPr="00286F62">
        <w:rPr>
          <w:sz w:val="28"/>
          <w:szCs w:val="28"/>
          <w:lang w:eastAsia="uk-UA"/>
        </w:rPr>
        <w:lastRenderedPageBreak/>
        <w:t>м</w:t>
      </w:r>
      <w:r w:rsidR="000633B0" w:rsidRPr="00286F62">
        <w:rPr>
          <w:sz w:val="28"/>
          <w:szCs w:val="28"/>
          <w:lang w:eastAsia="uk-UA"/>
        </w:rPr>
        <w:t>іста</w:t>
      </w:r>
      <w:r w:rsidRPr="00286F62">
        <w:rPr>
          <w:sz w:val="28"/>
          <w:szCs w:val="28"/>
          <w:lang w:eastAsia="uk-UA"/>
        </w:rPr>
        <w:t xml:space="preserve"> Дніпра</w:t>
      </w:r>
      <w:r w:rsidRPr="00286F62">
        <w:rPr>
          <w:sz w:val="28"/>
          <w:szCs w:val="28"/>
          <w:shd w:val="clear" w:color="auto" w:fill="FFFFFF"/>
        </w:rPr>
        <w:t>. Також адміністратори ЦНАПу здійснюють прийом заявників на віддалених робочих місцях у</w:t>
      </w:r>
      <w:r w:rsidRPr="00286F62">
        <w:rPr>
          <w:sz w:val="28"/>
          <w:szCs w:val="28"/>
          <w:lang w:eastAsia="uk-UA"/>
        </w:rPr>
        <w:t xml:space="preserve"> гуманітарних хабах</w:t>
      </w:r>
      <w:r w:rsidRPr="00286F62">
        <w:rPr>
          <w:sz w:val="28"/>
          <w:szCs w:val="28"/>
          <w:shd w:val="clear" w:color="auto" w:fill="FFFFFF"/>
        </w:rPr>
        <w:t xml:space="preserve">  міст: Київ, Тернопіль, Харків, Рівне. </w:t>
      </w:r>
    </w:p>
    <w:p w:rsidR="00BF5BBF" w:rsidRPr="00286F62" w:rsidRDefault="00BF5BBF" w:rsidP="00BF5BBF">
      <w:pPr>
        <w:shd w:val="clear" w:color="auto" w:fill="FFFFFF"/>
        <w:ind w:firstLine="709"/>
        <w:rPr>
          <w:lang w:eastAsia="uk-UA"/>
        </w:rPr>
      </w:pPr>
      <w:r w:rsidRPr="00286F62">
        <w:rPr>
          <w:sz w:val="28"/>
          <w:szCs w:val="28"/>
          <w:shd w:val="clear" w:color="auto" w:fill="FFFFFF"/>
        </w:rPr>
        <w:t>У</w:t>
      </w:r>
      <w:r w:rsidRPr="00286F62">
        <w:rPr>
          <w:sz w:val="28"/>
          <w:szCs w:val="28"/>
          <w:lang w:eastAsia="uk-UA"/>
        </w:rPr>
        <w:t xml:space="preserve"> ЦНАПі можна отримати 26 адміністративних послуг. </w:t>
      </w:r>
    </w:p>
    <w:p w:rsidR="00BF5BBF" w:rsidRPr="00286F62" w:rsidRDefault="00BF5BBF" w:rsidP="00BF5BBF">
      <w:pPr>
        <w:shd w:val="clear" w:color="auto" w:fill="FFFFFF"/>
        <w:ind w:firstLine="709"/>
        <w:rPr>
          <w:lang w:eastAsia="uk-UA"/>
        </w:rPr>
      </w:pPr>
      <w:r w:rsidRPr="00286F62">
        <w:rPr>
          <w:sz w:val="28"/>
          <w:szCs w:val="28"/>
          <w:lang w:eastAsia="uk-UA"/>
        </w:rPr>
        <w:t>З березня 2023 року через ЦНАП було надано 3320 консультацій та 3893 адміністративних послуг</w:t>
      </w:r>
      <w:r w:rsidRPr="00286F62">
        <w:rPr>
          <w:sz w:val="28"/>
          <w:szCs w:val="28"/>
          <w:shd w:val="clear" w:color="auto" w:fill="FFFFFF"/>
          <w:lang w:eastAsia="uk-UA"/>
        </w:rPr>
        <w:t>, а саме:</w:t>
      </w:r>
    </w:p>
    <w:p w:rsidR="00BF5BBF" w:rsidRPr="00286F62" w:rsidRDefault="00BF5BBF" w:rsidP="00BF5BBF">
      <w:pPr>
        <w:shd w:val="clear" w:color="auto" w:fill="FFFFFF"/>
        <w:ind w:firstLine="709"/>
        <w:rPr>
          <w:lang w:eastAsia="uk-UA"/>
        </w:rPr>
      </w:pPr>
      <w:r w:rsidRPr="00286F62">
        <w:rPr>
          <w:sz w:val="28"/>
          <w:szCs w:val="28"/>
          <w:lang w:eastAsia="uk-UA"/>
        </w:rPr>
        <w:t>видача витягу про реєстрацію місця проживання;</w:t>
      </w:r>
    </w:p>
    <w:p w:rsidR="00BF5BBF" w:rsidRPr="00286F62" w:rsidRDefault="00BF5BBF" w:rsidP="00BF5BBF">
      <w:pPr>
        <w:shd w:val="clear" w:color="auto" w:fill="FFFFFF"/>
        <w:ind w:firstLine="709"/>
        <w:rPr>
          <w:lang w:eastAsia="uk-UA"/>
        </w:rPr>
      </w:pPr>
      <w:r w:rsidRPr="00286F62">
        <w:rPr>
          <w:sz w:val="28"/>
          <w:szCs w:val="28"/>
          <w:lang w:eastAsia="uk-UA"/>
        </w:rPr>
        <w:t>видача довідки про склад сім’ї або зареєстрованих у житловому приміщенні/будинку осіб з реєстру Сєвєродонецької територіальної громади;</w:t>
      </w:r>
    </w:p>
    <w:p w:rsidR="00BF5BBF" w:rsidRPr="00286F62" w:rsidRDefault="00BF5BBF" w:rsidP="00BF5BBF">
      <w:pPr>
        <w:shd w:val="clear" w:color="auto" w:fill="FFFFFF"/>
        <w:ind w:firstLine="709"/>
        <w:rPr>
          <w:lang w:eastAsia="uk-UA"/>
        </w:rPr>
      </w:pPr>
      <w:r w:rsidRPr="00286F62">
        <w:rPr>
          <w:sz w:val="28"/>
          <w:szCs w:val="28"/>
          <w:lang w:eastAsia="uk-UA"/>
        </w:rPr>
        <w:t>зняття з реєстрації місця проживання осіб у зв’язку зі смертю на підставі повідомлення ДМС;</w:t>
      </w:r>
    </w:p>
    <w:p w:rsidR="00BF5BBF" w:rsidRPr="00286F62" w:rsidRDefault="00BF5BBF" w:rsidP="00BF5BBF">
      <w:pPr>
        <w:shd w:val="clear" w:color="auto" w:fill="FFFFFF"/>
        <w:ind w:firstLine="709"/>
        <w:rPr>
          <w:lang w:eastAsia="uk-UA"/>
        </w:rPr>
      </w:pPr>
      <w:r w:rsidRPr="00286F62">
        <w:rPr>
          <w:sz w:val="28"/>
          <w:szCs w:val="28"/>
          <w:lang w:eastAsia="uk-UA"/>
        </w:rPr>
        <w:t>складання та подання інформаційних повідомлень про пошкоджене майно через Єдиний державний вебпортал електронних послуг та прийняття заяв для внесення житла до РПЗМ;</w:t>
      </w:r>
    </w:p>
    <w:p w:rsidR="00BF5BBF" w:rsidRPr="00286F62" w:rsidRDefault="00BF5BBF" w:rsidP="00BF5BBF">
      <w:pPr>
        <w:shd w:val="clear" w:color="auto" w:fill="FFFFFF"/>
        <w:ind w:firstLine="709"/>
        <w:rPr>
          <w:lang w:eastAsia="uk-UA"/>
        </w:rPr>
      </w:pPr>
      <w:r w:rsidRPr="00286F62">
        <w:rPr>
          <w:sz w:val="28"/>
          <w:szCs w:val="28"/>
          <w:lang w:eastAsia="uk-UA"/>
        </w:rPr>
        <w:t>прийом заяв щодо зміни складу сім’ї заявника, який перебуває на квартирному обліку;</w:t>
      </w:r>
    </w:p>
    <w:p w:rsidR="00BF5BBF" w:rsidRPr="00286F62" w:rsidRDefault="00BF5BBF" w:rsidP="00BF5BBF">
      <w:pPr>
        <w:shd w:val="clear" w:color="auto" w:fill="FFFFFF"/>
        <w:ind w:firstLine="709"/>
        <w:rPr>
          <w:lang w:eastAsia="uk-UA"/>
        </w:rPr>
      </w:pPr>
      <w:r w:rsidRPr="00286F62">
        <w:rPr>
          <w:sz w:val="28"/>
          <w:szCs w:val="28"/>
          <w:lang w:eastAsia="uk-UA"/>
        </w:rPr>
        <w:t>прийом заяв щодо зняття з квартирного обліку;</w:t>
      </w:r>
    </w:p>
    <w:p w:rsidR="00BF5BBF" w:rsidRPr="00286F62" w:rsidRDefault="00BF5BBF" w:rsidP="00BF5BBF">
      <w:pPr>
        <w:shd w:val="clear" w:color="auto" w:fill="FFFFFF"/>
        <w:ind w:firstLine="709"/>
        <w:rPr>
          <w:lang w:eastAsia="uk-UA"/>
        </w:rPr>
      </w:pPr>
      <w:r w:rsidRPr="00286F62">
        <w:rPr>
          <w:sz w:val="28"/>
          <w:szCs w:val="28"/>
          <w:lang w:eastAsia="uk-UA"/>
        </w:rPr>
        <w:t>прийом заяв та надання консультації з питань пенсійного забезпечення;</w:t>
      </w:r>
    </w:p>
    <w:p w:rsidR="00BF5BBF" w:rsidRPr="00286F62" w:rsidRDefault="00BF5BBF" w:rsidP="00BF5BBF">
      <w:pPr>
        <w:shd w:val="clear" w:color="auto" w:fill="FFFFFF"/>
        <w:ind w:firstLine="709"/>
        <w:rPr>
          <w:lang w:eastAsia="uk-UA"/>
        </w:rPr>
      </w:pPr>
      <w:r w:rsidRPr="00286F62">
        <w:rPr>
          <w:sz w:val="28"/>
          <w:szCs w:val="28"/>
          <w:lang w:eastAsia="uk-UA"/>
        </w:rPr>
        <w:t>прийом заяв щодо питання забезпечення житлом внутрішньо переміщених осіб, які захищали незалежність, суверенітет та територіальну цілісність України (ПКМУ від 18.04.2018 № 280);</w:t>
      </w:r>
    </w:p>
    <w:p w:rsidR="00BF5BBF" w:rsidRPr="00286F62" w:rsidRDefault="00BF5BBF" w:rsidP="00BF5BBF">
      <w:pPr>
        <w:shd w:val="clear" w:color="auto" w:fill="FFFFFF"/>
        <w:ind w:firstLine="709"/>
        <w:rPr>
          <w:sz w:val="28"/>
          <w:szCs w:val="28"/>
          <w:lang w:eastAsia="uk-UA"/>
        </w:rPr>
      </w:pPr>
      <w:r w:rsidRPr="00286F62">
        <w:rPr>
          <w:sz w:val="28"/>
          <w:szCs w:val="28"/>
          <w:lang w:eastAsia="uk-UA"/>
        </w:rPr>
        <w:t>прийняття заяв про надання грошової допомоги мешканцям Сєвєродонецької територіальної громади, в межах Комплексної цільової програми «Турбота»;</w:t>
      </w:r>
    </w:p>
    <w:p w:rsidR="00BF5BBF" w:rsidRPr="00286F62" w:rsidRDefault="00BF5BBF" w:rsidP="00BF5BBF">
      <w:pPr>
        <w:shd w:val="clear" w:color="auto" w:fill="FFFFFF"/>
        <w:ind w:firstLine="709"/>
        <w:rPr>
          <w:sz w:val="28"/>
          <w:szCs w:val="28"/>
          <w:lang w:eastAsia="uk-UA"/>
        </w:rPr>
      </w:pPr>
      <w:r w:rsidRPr="00286F62">
        <w:rPr>
          <w:sz w:val="28"/>
          <w:szCs w:val="28"/>
          <w:lang w:eastAsia="uk-UA"/>
        </w:rPr>
        <w:t xml:space="preserve">прийом заяв адміністративних послуг </w:t>
      </w:r>
      <w:r w:rsidRPr="00286F62">
        <w:rPr>
          <w:sz w:val="28"/>
          <w:szCs w:val="28"/>
        </w:rPr>
        <w:t>Міністерства у справах ветеранів України.</w:t>
      </w:r>
    </w:p>
    <w:p w:rsidR="00BF5BBF" w:rsidRPr="00286F62" w:rsidRDefault="00BF5BBF" w:rsidP="00BF5BBF">
      <w:pPr>
        <w:shd w:val="clear" w:color="auto" w:fill="FFFFFF"/>
        <w:ind w:firstLine="709"/>
        <w:rPr>
          <w:lang w:eastAsia="uk-UA"/>
        </w:rPr>
      </w:pPr>
      <w:r w:rsidRPr="00286F62">
        <w:rPr>
          <w:sz w:val="28"/>
          <w:szCs w:val="28"/>
          <w:lang w:eastAsia="uk-UA"/>
        </w:rPr>
        <w:t>З березня 2023 року адміністраторами ЦНАП:</w:t>
      </w:r>
    </w:p>
    <w:p w:rsidR="00BF5BBF" w:rsidRPr="00286F62" w:rsidRDefault="00BF5BBF" w:rsidP="00BF5BBF">
      <w:pPr>
        <w:shd w:val="clear" w:color="auto" w:fill="FFFFFF"/>
        <w:ind w:firstLine="709"/>
        <w:rPr>
          <w:lang w:eastAsia="uk-UA"/>
        </w:rPr>
      </w:pPr>
      <w:r w:rsidRPr="00286F62">
        <w:rPr>
          <w:sz w:val="28"/>
          <w:szCs w:val="28"/>
          <w:lang w:eastAsia="uk-UA"/>
        </w:rPr>
        <w:t>оброблено 2605 заяв з внесення інформації до реєстру пошкодженого та знищеного майна;</w:t>
      </w:r>
    </w:p>
    <w:p w:rsidR="00BF5BBF" w:rsidRPr="00286F62" w:rsidRDefault="00BF5BBF" w:rsidP="00BF5BBF">
      <w:pPr>
        <w:shd w:val="clear" w:color="auto" w:fill="FFFFFF"/>
        <w:ind w:firstLine="709"/>
        <w:rPr>
          <w:lang w:eastAsia="uk-UA"/>
        </w:rPr>
      </w:pPr>
      <w:r w:rsidRPr="00286F62">
        <w:rPr>
          <w:sz w:val="28"/>
          <w:szCs w:val="28"/>
          <w:lang w:eastAsia="uk-UA"/>
        </w:rPr>
        <w:t>надано 136 витягів/довідкок про склад сім’ї або зареєстрованих у житловому приміщенні/будинку осіб станом на 23.02.2022р;</w:t>
      </w:r>
    </w:p>
    <w:p w:rsidR="00BF5BBF" w:rsidRPr="00286F62" w:rsidRDefault="00BF5BBF" w:rsidP="00BF5BBF">
      <w:pPr>
        <w:shd w:val="clear" w:color="auto" w:fill="FFFFFF"/>
        <w:ind w:firstLine="709"/>
        <w:rPr>
          <w:lang w:eastAsia="uk-UA"/>
        </w:rPr>
      </w:pPr>
      <w:r w:rsidRPr="00286F62">
        <w:rPr>
          <w:sz w:val="28"/>
          <w:szCs w:val="28"/>
          <w:lang w:eastAsia="uk-UA"/>
        </w:rPr>
        <w:t>знято з реєстрації місця проживання осіб у зв’язку зі смертю на підставі повідомлення ДМС –  68 осіб;</w:t>
      </w:r>
    </w:p>
    <w:p w:rsidR="00BF5BBF" w:rsidRPr="00286F62" w:rsidRDefault="00BF5BBF" w:rsidP="00BF5BBF">
      <w:pPr>
        <w:shd w:val="clear" w:color="auto" w:fill="FFFFFF"/>
        <w:ind w:firstLine="709"/>
        <w:rPr>
          <w:lang w:eastAsia="uk-UA"/>
        </w:rPr>
      </w:pPr>
      <w:r w:rsidRPr="00286F62">
        <w:rPr>
          <w:sz w:val="28"/>
          <w:szCs w:val="28"/>
          <w:lang w:eastAsia="uk-UA"/>
        </w:rPr>
        <w:t>сформовано за особистими зверненнями громадян адміністраторами ЦНАП 216 повідомлення для внесення пошкодженого/зруйнованого майна до Єдиного порталу державних послуг ДІЯ (від формування КЕП, електронної пошти й до подачі заяви в Дії) та до РПЗМ;</w:t>
      </w:r>
    </w:p>
    <w:p w:rsidR="00BF5BBF" w:rsidRPr="00286F62" w:rsidRDefault="00BF5BBF" w:rsidP="00BF5BBF">
      <w:pPr>
        <w:shd w:val="clear" w:color="auto" w:fill="FFFFFF"/>
        <w:ind w:firstLine="709"/>
        <w:rPr>
          <w:lang w:eastAsia="uk-UA"/>
        </w:rPr>
      </w:pPr>
      <w:r w:rsidRPr="00286F62">
        <w:rPr>
          <w:sz w:val="28"/>
          <w:szCs w:val="28"/>
          <w:lang w:eastAsia="uk-UA"/>
        </w:rPr>
        <w:t>прийнято 33 заяви про надання грошової допомоги мешканцям Сєвєродонецької територіальної громади, в межах Комплексної цільової програми «Турбота».</w:t>
      </w:r>
    </w:p>
    <w:p w:rsidR="00BF5BBF" w:rsidRPr="00286F62" w:rsidRDefault="00BF5BBF" w:rsidP="00BF5BBF">
      <w:pPr>
        <w:shd w:val="clear" w:color="auto" w:fill="FFFFFF"/>
        <w:ind w:firstLine="709"/>
        <w:rPr>
          <w:lang w:eastAsia="uk-UA"/>
        </w:rPr>
      </w:pPr>
      <w:r w:rsidRPr="00286F62">
        <w:rPr>
          <w:sz w:val="28"/>
          <w:szCs w:val="28"/>
          <w:lang w:eastAsia="uk-UA"/>
        </w:rPr>
        <w:t>Також в 2023 році була відновлена робота в програмному забезпеченні «ЦНАП-</w:t>
      </w:r>
      <w:r w:rsidRPr="00286F62">
        <w:rPr>
          <w:sz w:val="28"/>
          <w:szCs w:val="28"/>
          <w:lang w:val="en-US" w:eastAsia="uk-UA"/>
        </w:rPr>
        <w:t>SQS</w:t>
      </w:r>
      <w:r w:rsidRPr="00286F62">
        <w:rPr>
          <w:sz w:val="28"/>
          <w:szCs w:val="28"/>
          <w:lang w:eastAsia="uk-UA"/>
        </w:rPr>
        <w:t>.Послуги», до якого вносилась інформація по всіх зверненнях стосовно адміністративних послуг, адміністраторами ЦНАП було занесено до програмного забезпечення «ЦНАП-</w:t>
      </w:r>
      <w:r w:rsidRPr="00286F62">
        <w:rPr>
          <w:sz w:val="28"/>
          <w:szCs w:val="28"/>
          <w:lang w:val="en-US" w:eastAsia="uk-UA"/>
        </w:rPr>
        <w:t>SQS</w:t>
      </w:r>
      <w:r w:rsidRPr="00286F62">
        <w:rPr>
          <w:sz w:val="28"/>
          <w:szCs w:val="28"/>
          <w:lang w:eastAsia="uk-UA"/>
        </w:rPr>
        <w:t>.Послуги» 835 справ.</w:t>
      </w:r>
    </w:p>
    <w:p w:rsidR="00BF5BBF" w:rsidRPr="00286F62" w:rsidRDefault="00BF5BBF" w:rsidP="00BF5BBF">
      <w:pPr>
        <w:shd w:val="clear" w:color="auto" w:fill="FFFFFF"/>
        <w:ind w:firstLine="709"/>
        <w:rPr>
          <w:lang w:eastAsia="uk-UA"/>
        </w:rPr>
      </w:pPr>
      <w:r w:rsidRPr="00286F62">
        <w:rPr>
          <w:sz w:val="28"/>
          <w:szCs w:val="28"/>
          <w:lang w:eastAsia="uk-UA"/>
        </w:rPr>
        <w:lastRenderedPageBreak/>
        <w:t>В квітні 2023 року була підписана Угода про співробітництво з Головним Управлінням Пенсійного фонду України в Луганській області.  Щотижня з середи по п’ятницю у ЦНАП мешканці можуть отримати консультацію фахівця Сєвєродонецького відділу ГУ ПФУ </w:t>
      </w:r>
      <w:r w:rsidRPr="00286F62">
        <w:rPr>
          <w:sz w:val="28"/>
          <w:szCs w:val="28"/>
          <w:shd w:val="clear" w:color="auto" w:fill="FFFFFF"/>
          <w:lang w:eastAsia="uk-UA"/>
        </w:rPr>
        <w:t>в Луганській області</w:t>
      </w:r>
      <w:r w:rsidRPr="00286F62">
        <w:rPr>
          <w:sz w:val="28"/>
          <w:szCs w:val="28"/>
          <w:lang w:eastAsia="uk-UA"/>
        </w:rPr>
        <w:t> з питань пенсійного забезпечення. За звітний період надано – 275 консультацій мешканцям Сєвєродонецької територіальної громади.</w:t>
      </w:r>
    </w:p>
    <w:p w:rsidR="00BF5BBF" w:rsidRPr="00286F62" w:rsidRDefault="00BF5BBF" w:rsidP="00BF5BBF">
      <w:pPr>
        <w:shd w:val="clear" w:color="auto" w:fill="FFFFFF"/>
        <w:ind w:firstLine="709"/>
        <w:rPr>
          <w:lang w:eastAsia="uk-UA"/>
        </w:rPr>
      </w:pPr>
      <w:r w:rsidRPr="00286F62">
        <w:rPr>
          <w:sz w:val="28"/>
          <w:szCs w:val="28"/>
          <w:lang w:eastAsia="uk-UA"/>
        </w:rPr>
        <w:t>За послугами Цифрового Хабу з початку 2023 року звернулось 2985 осіб:</w:t>
      </w:r>
    </w:p>
    <w:p w:rsidR="00BF5BBF" w:rsidRPr="00286F62" w:rsidRDefault="00BF5BBF" w:rsidP="00BF5BBF">
      <w:pPr>
        <w:shd w:val="clear" w:color="auto" w:fill="FFFFFF"/>
        <w:ind w:firstLine="709"/>
        <w:rPr>
          <w:lang w:eastAsia="uk-UA"/>
        </w:rPr>
      </w:pPr>
      <w:r w:rsidRPr="00286F62">
        <w:rPr>
          <w:sz w:val="28"/>
          <w:szCs w:val="28"/>
          <w:lang w:eastAsia="uk-UA"/>
        </w:rPr>
        <w:t>за комп’ютерними послугами, також особам надавались консультації щодо роботи у Єдиному порталі державних послуг ДІЯ, допомога при наданні декларацій (НАЗК), допомога при роботі з іншими програмними продуктами.</w:t>
      </w:r>
    </w:p>
    <w:p w:rsidR="00BF5BBF" w:rsidRPr="00286F62" w:rsidRDefault="00BF5BBF" w:rsidP="00BF5BBF">
      <w:pPr>
        <w:shd w:val="clear" w:color="auto" w:fill="FFFFFF"/>
        <w:ind w:firstLine="709"/>
        <w:rPr>
          <w:lang w:eastAsia="uk-UA"/>
        </w:rPr>
      </w:pPr>
      <w:r w:rsidRPr="00286F62">
        <w:rPr>
          <w:sz w:val="28"/>
          <w:szCs w:val="28"/>
        </w:rPr>
        <w:t>На 2024 рік планується</w:t>
      </w:r>
      <w:r w:rsidRPr="00286F62">
        <w:rPr>
          <w:sz w:val="28"/>
          <w:szCs w:val="28"/>
          <w:shd w:val="clear" w:color="auto" w:fill="FFFFFF"/>
        </w:rPr>
        <w:t xml:space="preserve"> надання через ЦНАП та ВРМ</w:t>
      </w:r>
      <w:r w:rsidRPr="00286F62">
        <w:rPr>
          <w:sz w:val="28"/>
          <w:szCs w:val="28"/>
        </w:rPr>
        <w:t xml:space="preserve"> близько 5000</w:t>
      </w:r>
      <w:r w:rsidRPr="00286F62">
        <w:rPr>
          <w:sz w:val="28"/>
          <w:szCs w:val="28"/>
          <w:shd w:val="clear" w:color="auto" w:fill="FFFFFF"/>
        </w:rPr>
        <w:t xml:space="preserve"> адміністративних послуг.</w:t>
      </w:r>
    </w:p>
    <w:p w:rsidR="00AF2A62" w:rsidRPr="00286F62" w:rsidRDefault="00AF2A62" w:rsidP="00AF2A62">
      <w:pPr>
        <w:ind w:firstLine="709"/>
        <w:rPr>
          <w:sz w:val="28"/>
          <w:szCs w:val="28"/>
        </w:rPr>
      </w:pPr>
    </w:p>
    <w:p w:rsidR="00AF2A62" w:rsidRPr="00286F62" w:rsidRDefault="00865B8B" w:rsidP="00AF2A62">
      <w:pPr>
        <w:ind w:firstLine="709"/>
        <w:rPr>
          <w:sz w:val="28"/>
          <w:szCs w:val="28"/>
        </w:rPr>
      </w:pPr>
      <w:r w:rsidRPr="00286F62">
        <w:rPr>
          <w:b/>
          <w:bCs/>
          <w:sz w:val="28"/>
          <w:szCs w:val="28"/>
          <w:u w:val="single"/>
          <w:lang w:eastAsia="uk-UA"/>
        </w:rPr>
        <w:t>Основні проблеми:</w:t>
      </w:r>
    </w:p>
    <w:p w:rsidR="00AF2A62" w:rsidRPr="00286F62" w:rsidRDefault="00BD4762" w:rsidP="00AF2A62">
      <w:pPr>
        <w:ind w:firstLine="709"/>
        <w:rPr>
          <w:sz w:val="28"/>
          <w:szCs w:val="28"/>
        </w:rPr>
      </w:pPr>
      <w:r w:rsidRPr="00286F62">
        <w:rPr>
          <w:sz w:val="28"/>
          <w:szCs w:val="28"/>
        </w:rPr>
        <w:t>обмежений перелік адміністративних послуг;</w:t>
      </w:r>
    </w:p>
    <w:p w:rsidR="00AF2A62" w:rsidRPr="00286F62" w:rsidRDefault="00BD4762" w:rsidP="00AF2A62">
      <w:pPr>
        <w:ind w:firstLine="709"/>
        <w:rPr>
          <w:sz w:val="28"/>
          <w:szCs w:val="28"/>
        </w:rPr>
      </w:pPr>
      <w:r w:rsidRPr="00286F62">
        <w:rPr>
          <w:sz w:val="28"/>
          <w:szCs w:val="28"/>
        </w:rPr>
        <w:t>недостатній рівень матеріально-технічних умов у ЦНАП для якісного надання адміністративних послуг;</w:t>
      </w:r>
    </w:p>
    <w:p w:rsidR="00AF2A62" w:rsidRPr="00286F62" w:rsidRDefault="00BD4762" w:rsidP="00AF2A62">
      <w:pPr>
        <w:ind w:firstLine="709"/>
        <w:rPr>
          <w:sz w:val="28"/>
          <w:szCs w:val="28"/>
        </w:rPr>
      </w:pPr>
      <w:r w:rsidRPr="00286F62">
        <w:rPr>
          <w:sz w:val="28"/>
          <w:szCs w:val="28"/>
        </w:rPr>
        <w:t>не обізнаність населення щодо актуального стану переліку адміністративних послуг, що надаються через ЦНАП;</w:t>
      </w:r>
    </w:p>
    <w:p w:rsidR="00AF2A62" w:rsidRPr="00286F62" w:rsidRDefault="005D5C18" w:rsidP="00AF2A62">
      <w:pPr>
        <w:ind w:firstLine="709"/>
        <w:rPr>
          <w:sz w:val="28"/>
          <w:szCs w:val="28"/>
          <w:lang w:val="ru-RU"/>
        </w:rPr>
      </w:pPr>
      <w:r w:rsidRPr="00286F62">
        <w:rPr>
          <w:sz w:val="28"/>
          <w:szCs w:val="28"/>
        </w:rPr>
        <w:t xml:space="preserve">низькій рівень </w:t>
      </w:r>
      <w:r w:rsidR="00BD4762" w:rsidRPr="00286F62">
        <w:rPr>
          <w:sz w:val="28"/>
          <w:szCs w:val="28"/>
        </w:rPr>
        <w:t>комунікації територіальної  влади з  населенням щодо питань надання адміністративних послуг</w:t>
      </w:r>
      <w:r w:rsidR="00AF2A62" w:rsidRPr="00286F62">
        <w:rPr>
          <w:sz w:val="28"/>
          <w:szCs w:val="28"/>
          <w:lang w:val="ru-RU"/>
        </w:rPr>
        <w:t>;</w:t>
      </w:r>
    </w:p>
    <w:p w:rsidR="00AF2A62" w:rsidRPr="00286F62" w:rsidRDefault="00865B8B" w:rsidP="00AF2A62">
      <w:pPr>
        <w:ind w:firstLine="709"/>
        <w:rPr>
          <w:sz w:val="28"/>
          <w:szCs w:val="28"/>
        </w:rPr>
      </w:pPr>
      <w:r w:rsidRPr="00286F62">
        <w:rPr>
          <w:sz w:val="28"/>
          <w:szCs w:val="28"/>
        </w:rPr>
        <w:t>негативн</w:t>
      </w:r>
      <w:r w:rsidR="005D5C18" w:rsidRPr="00286F62">
        <w:rPr>
          <w:sz w:val="28"/>
          <w:szCs w:val="28"/>
        </w:rPr>
        <w:t>і</w:t>
      </w:r>
      <w:r w:rsidRPr="00286F62">
        <w:rPr>
          <w:sz w:val="28"/>
          <w:szCs w:val="28"/>
        </w:rPr>
        <w:t xml:space="preserve"> наслідк</w:t>
      </w:r>
      <w:r w:rsidR="005D5C18" w:rsidRPr="00286F62">
        <w:rPr>
          <w:sz w:val="28"/>
          <w:szCs w:val="28"/>
        </w:rPr>
        <w:t>и</w:t>
      </w:r>
      <w:r w:rsidRPr="00286F62">
        <w:rPr>
          <w:sz w:val="28"/>
          <w:szCs w:val="28"/>
        </w:rPr>
        <w:t xml:space="preserve"> вторгнення РФ на територію України</w:t>
      </w:r>
      <w:r w:rsidR="005D5C18" w:rsidRPr="00286F62">
        <w:rPr>
          <w:sz w:val="28"/>
          <w:szCs w:val="28"/>
        </w:rPr>
        <w:t>.</w:t>
      </w:r>
    </w:p>
    <w:p w:rsidR="00AF2A62" w:rsidRPr="00286F62" w:rsidRDefault="00AF2A62" w:rsidP="00AF2A62">
      <w:pPr>
        <w:ind w:firstLine="709"/>
        <w:rPr>
          <w:sz w:val="28"/>
          <w:szCs w:val="28"/>
        </w:rPr>
      </w:pPr>
    </w:p>
    <w:p w:rsidR="00AF2A62" w:rsidRPr="00286F62" w:rsidRDefault="00E864EA" w:rsidP="00AF2A62">
      <w:pPr>
        <w:ind w:firstLine="709"/>
        <w:rPr>
          <w:sz w:val="28"/>
          <w:szCs w:val="28"/>
        </w:rPr>
      </w:pPr>
      <w:r w:rsidRPr="00286F62">
        <w:rPr>
          <w:b/>
          <w:bCs/>
          <w:iCs/>
          <w:sz w:val="28"/>
          <w:szCs w:val="28"/>
          <w:u w:val="single"/>
        </w:rPr>
        <w:t>Основні</w:t>
      </w:r>
      <w:r w:rsidR="005426E5" w:rsidRPr="00286F62">
        <w:rPr>
          <w:b/>
          <w:bCs/>
          <w:iCs/>
          <w:sz w:val="28"/>
          <w:szCs w:val="28"/>
          <w:u w:val="single"/>
        </w:rPr>
        <w:t xml:space="preserve"> завдання</w:t>
      </w:r>
      <w:r w:rsidRPr="00286F62">
        <w:rPr>
          <w:b/>
          <w:bCs/>
          <w:iCs/>
          <w:sz w:val="28"/>
          <w:szCs w:val="28"/>
          <w:u w:val="single"/>
        </w:rPr>
        <w:t>:</w:t>
      </w:r>
    </w:p>
    <w:p w:rsidR="00AF2A62" w:rsidRPr="00286F62" w:rsidRDefault="00E864EA" w:rsidP="00AF2A62">
      <w:pPr>
        <w:ind w:firstLine="709"/>
        <w:rPr>
          <w:sz w:val="28"/>
          <w:szCs w:val="28"/>
        </w:rPr>
      </w:pPr>
      <w:r w:rsidRPr="00286F62">
        <w:rPr>
          <w:sz w:val="28"/>
          <w:szCs w:val="28"/>
        </w:rPr>
        <w:t>розширення інформаційно-технологічних сервісів в роботі ЦНАП</w:t>
      </w:r>
      <w:r w:rsidR="006A6E86" w:rsidRPr="00286F62">
        <w:rPr>
          <w:sz w:val="28"/>
          <w:szCs w:val="28"/>
        </w:rPr>
        <w:t>;</w:t>
      </w:r>
    </w:p>
    <w:p w:rsidR="00AF2A62" w:rsidRPr="00286F62" w:rsidRDefault="006A6E86" w:rsidP="00AF2A62">
      <w:pPr>
        <w:ind w:firstLine="709"/>
        <w:rPr>
          <w:sz w:val="28"/>
          <w:szCs w:val="28"/>
        </w:rPr>
      </w:pPr>
      <w:r w:rsidRPr="00286F62">
        <w:rPr>
          <w:sz w:val="28"/>
          <w:szCs w:val="28"/>
        </w:rPr>
        <w:t>з</w:t>
      </w:r>
      <w:r w:rsidR="00E864EA" w:rsidRPr="00286F62">
        <w:t>абезпечення комп’ютерною та іншою оргтехнікою, відповідними</w:t>
      </w:r>
      <w:r w:rsidR="00AF2A62" w:rsidRPr="00286F62">
        <w:t xml:space="preserve"> </w:t>
      </w:r>
      <w:r w:rsidR="00E864EA" w:rsidRPr="00286F62">
        <w:t>інформаційними   системам та програмами</w:t>
      </w:r>
      <w:r w:rsidRPr="00286F62">
        <w:t>;</w:t>
      </w:r>
    </w:p>
    <w:p w:rsidR="00AF2A62" w:rsidRPr="00286F62" w:rsidRDefault="00E864EA" w:rsidP="00AF2A62">
      <w:pPr>
        <w:ind w:firstLine="709"/>
        <w:rPr>
          <w:sz w:val="28"/>
          <w:szCs w:val="28"/>
        </w:rPr>
      </w:pPr>
      <w:r w:rsidRPr="00286F62">
        <w:rPr>
          <w:sz w:val="28"/>
          <w:szCs w:val="28"/>
        </w:rPr>
        <w:t>охоплення адміністративними послугами мешканців віддалених невеликих населених пунктів,</w:t>
      </w:r>
      <w:r w:rsidRPr="00286F62">
        <w:rPr>
          <w:rFonts w:ascii="Arial" w:eastAsia="Arial" w:hAnsi="Arial" w:cs="Arial"/>
          <w:sz w:val="18"/>
          <w:szCs w:val="18"/>
          <w:highlight w:val="white"/>
        </w:rPr>
        <w:t xml:space="preserve"> </w:t>
      </w:r>
      <w:r w:rsidRPr="00286F62">
        <w:rPr>
          <w:sz w:val="28"/>
          <w:szCs w:val="28"/>
        </w:rPr>
        <w:t>де неефективно або неможливо облаштувати стаціонарні приміщення;</w:t>
      </w:r>
    </w:p>
    <w:p w:rsidR="00AF2A62" w:rsidRPr="00286F62" w:rsidRDefault="00E864EA" w:rsidP="00AF2A62">
      <w:pPr>
        <w:ind w:firstLine="709"/>
        <w:rPr>
          <w:sz w:val="28"/>
          <w:szCs w:val="28"/>
        </w:rPr>
      </w:pPr>
      <w:r w:rsidRPr="00286F62">
        <w:rPr>
          <w:sz w:val="28"/>
          <w:szCs w:val="28"/>
        </w:rPr>
        <w:t>створення можливості отримання мешканцям максимальної кількості адміністративних послуг в одному місці за простою та зрозумілою процедурою у найкоротший строк за мінімальної кількості відвідувань, популяризація діяльності ЦНАП.</w:t>
      </w:r>
    </w:p>
    <w:p w:rsidR="00AF2A62" w:rsidRPr="00286F62" w:rsidRDefault="00AF2A62" w:rsidP="00AF2A62">
      <w:pPr>
        <w:ind w:firstLine="709"/>
        <w:rPr>
          <w:sz w:val="28"/>
          <w:szCs w:val="28"/>
        </w:rPr>
      </w:pPr>
    </w:p>
    <w:p w:rsidR="00AF2A62" w:rsidRPr="00286F62" w:rsidRDefault="00E864EA" w:rsidP="00AF2A62">
      <w:pPr>
        <w:ind w:firstLine="709"/>
        <w:rPr>
          <w:sz w:val="28"/>
          <w:szCs w:val="28"/>
        </w:rPr>
      </w:pPr>
      <w:r w:rsidRPr="00286F62">
        <w:rPr>
          <w:b/>
          <w:bCs/>
          <w:iCs/>
          <w:sz w:val="28"/>
          <w:szCs w:val="28"/>
          <w:u w:val="single"/>
        </w:rPr>
        <w:t>Основні завдання</w:t>
      </w:r>
      <w:r w:rsidRPr="00286F62">
        <w:rPr>
          <w:b/>
          <w:bCs/>
          <w:i/>
          <w:sz w:val="28"/>
          <w:szCs w:val="28"/>
          <w:u w:val="single"/>
        </w:rPr>
        <w:t xml:space="preserve">: </w:t>
      </w:r>
    </w:p>
    <w:p w:rsidR="00AF2A62" w:rsidRPr="00286F62" w:rsidRDefault="00E864EA" w:rsidP="00AF2A62">
      <w:pPr>
        <w:ind w:firstLine="709"/>
        <w:rPr>
          <w:sz w:val="28"/>
          <w:szCs w:val="28"/>
        </w:rPr>
      </w:pPr>
      <w:r w:rsidRPr="00286F62">
        <w:rPr>
          <w:sz w:val="28"/>
          <w:szCs w:val="28"/>
        </w:rPr>
        <w:t>розширення переліку адміністративних послуг;</w:t>
      </w:r>
    </w:p>
    <w:p w:rsidR="00AF2A62" w:rsidRPr="00286F62" w:rsidRDefault="00E864EA" w:rsidP="00AF2A62">
      <w:pPr>
        <w:ind w:firstLine="709"/>
        <w:rPr>
          <w:sz w:val="28"/>
          <w:szCs w:val="28"/>
        </w:rPr>
      </w:pPr>
      <w:r w:rsidRPr="00286F62">
        <w:rPr>
          <w:sz w:val="28"/>
          <w:szCs w:val="28"/>
        </w:rPr>
        <w:t>забезпечення належних матеріально-технічних умов у ЦНАП для якісного надання адміністративних послуг</w:t>
      </w:r>
      <w:r w:rsidR="00AF2A62" w:rsidRPr="00286F62">
        <w:rPr>
          <w:sz w:val="28"/>
          <w:szCs w:val="28"/>
        </w:rPr>
        <w:t>;</w:t>
      </w:r>
    </w:p>
    <w:p w:rsidR="004B1546" w:rsidRPr="00286F62" w:rsidRDefault="00AF2A62" w:rsidP="004B1546">
      <w:pPr>
        <w:ind w:firstLine="709"/>
        <w:rPr>
          <w:sz w:val="28"/>
          <w:szCs w:val="28"/>
        </w:rPr>
      </w:pPr>
      <w:r w:rsidRPr="00286F62">
        <w:rPr>
          <w:sz w:val="28"/>
          <w:szCs w:val="28"/>
        </w:rPr>
        <w:t xml:space="preserve">висвітлення інформації щодо </w:t>
      </w:r>
      <w:r w:rsidR="00E864EA" w:rsidRPr="00286F62">
        <w:rPr>
          <w:sz w:val="28"/>
          <w:szCs w:val="28"/>
        </w:rPr>
        <w:t>переліку адміністративних послуг, що надаються через ЦНАП;</w:t>
      </w:r>
    </w:p>
    <w:p w:rsidR="004B1546" w:rsidRPr="00286F62" w:rsidRDefault="00E864EA" w:rsidP="004B1546">
      <w:pPr>
        <w:ind w:firstLine="709"/>
        <w:rPr>
          <w:sz w:val="28"/>
          <w:szCs w:val="28"/>
        </w:rPr>
      </w:pPr>
      <w:r w:rsidRPr="00286F62">
        <w:rPr>
          <w:sz w:val="28"/>
          <w:szCs w:val="28"/>
        </w:rPr>
        <w:t>впровадження ефективних сучасних способів комунікації територіальної  влади з  населенням щодо питань надання адміністративних послуг</w:t>
      </w:r>
      <w:r w:rsidR="006A6E86" w:rsidRPr="00286F62">
        <w:rPr>
          <w:sz w:val="28"/>
          <w:szCs w:val="28"/>
        </w:rPr>
        <w:t>.</w:t>
      </w:r>
    </w:p>
    <w:p w:rsidR="004B1546" w:rsidRPr="00286F62" w:rsidRDefault="004B1546" w:rsidP="004B1546">
      <w:pPr>
        <w:ind w:firstLine="709"/>
        <w:rPr>
          <w:sz w:val="28"/>
          <w:szCs w:val="28"/>
        </w:rPr>
      </w:pPr>
    </w:p>
    <w:p w:rsidR="004B1546" w:rsidRPr="00286F62" w:rsidRDefault="00E864EA" w:rsidP="004B1546">
      <w:pPr>
        <w:ind w:firstLine="709"/>
        <w:rPr>
          <w:b/>
          <w:bCs/>
          <w:iCs/>
          <w:sz w:val="28"/>
          <w:szCs w:val="28"/>
          <w:u w:val="single"/>
        </w:rPr>
      </w:pPr>
      <w:r w:rsidRPr="00286F62">
        <w:rPr>
          <w:b/>
          <w:bCs/>
          <w:iCs/>
          <w:sz w:val="28"/>
          <w:szCs w:val="28"/>
          <w:u w:val="single"/>
        </w:rPr>
        <w:t>Очікувані результати:</w:t>
      </w:r>
    </w:p>
    <w:tbl>
      <w:tblPr>
        <w:tblStyle w:val="60"/>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61"/>
        <w:gridCol w:w="1134"/>
        <w:gridCol w:w="1417"/>
        <w:gridCol w:w="1276"/>
        <w:gridCol w:w="1276"/>
        <w:gridCol w:w="1276"/>
      </w:tblGrid>
      <w:tr w:rsidR="00286F62" w:rsidRPr="00286F62" w:rsidTr="00C8661B">
        <w:tc>
          <w:tcPr>
            <w:tcW w:w="3261" w:type="dxa"/>
            <w:vAlign w:val="center"/>
          </w:tcPr>
          <w:p w:rsidR="00C8661B" w:rsidRPr="00286F62" w:rsidRDefault="00C8661B" w:rsidP="00C8661B">
            <w:pPr>
              <w:pBdr>
                <w:top w:val="nil"/>
                <w:left w:val="nil"/>
                <w:bottom w:val="nil"/>
                <w:right w:val="nil"/>
                <w:between w:val="nil"/>
              </w:pBdr>
              <w:ind w:left="283"/>
              <w:jc w:val="center"/>
              <w:rPr>
                <w:sz w:val="20"/>
                <w:szCs w:val="20"/>
              </w:rPr>
            </w:pPr>
            <w:r w:rsidRPr="00286F62">
              <w:rPr>
                <w:b/>
                <w:bCs/>
                <w:sz w:val="20"/>
                <w:szCs w:val="20"/>
              </w:rPr>
              <w:t>Показники</w:t>
            </w:r>
          </w:p>
        </w:tc>
        <w:tc>
          <w:tcPr>
            <w:tcW w:w="1134" w:type="dxa"/>
            <w:vAlign w:val="center"/>
          </w:tcPr>
          <w:p w:rsidR="00C8661B" w:rsidRPr="00286F62" w:rsidRDefault="00C8661B" w:rsidP="00C8661B">
            <w:pPr>
              <w:spacing w:line="256" w:lineRule="auto"/>
              <w:jc w:val="center"/>
              <w:rPr>
                <w:b/>
                <w:bCs/>
                <w:sz w:val="20"/>
                <w:szCs w:val="20"/>
                <w:lang w:eastAsia="en-US"/>
              </w:rPr>
            </w:pPr>
            <w:r w:rsidRPr="00286F62">
              <w:rPr>
                <w:b/>
                <w:bCs/>
                <w:sz w:val="20"/>
                <w:szCs w:val="20"/>
                <w:lang w:eastAsia="en-US"/>
              </w:rPr>
              <w:t>2023 рік</w:t>
            </w:r>
          </w:p>
          <w:p w:rsidR="00C8661B" w:rsidRPr="00286F62" w:rsidRDefault="00C8661B" w:rsidP="00C8661B">
            <w:pPr>
              <w:pBdr>
                <w:top w:val="nil"/>
                <w:left w:val="nil"/>
                <w:bottom w:val="nil"/>
                <w:right w:val="nil"/>
                <w:between w:val="nil"/>
              </w:pBdr>
              <w:jc w:val="center"/>
              <w:rPr>
                <w:sz w:val="20"/>
                <w:szCs w:val="20"/>
              </w:rPr>
            </w:pPr>
            <w:r w:rsidRPr="00286F62">
              <w:rPr>
                <w:b/>
                <w:bCs/>
                <w:sz w:val="20"/>
                <w:szCs w:val="20"/>
                <w:lang w:eastAsia="en-US"/>
              </w:rPr>
              <w:t>(факт)</w:t>
            </w:r>
          </w:p>
        </w:tc>
        <w:tc>
          <w:tcPr>
            <w:tcW w:w="1417" w:type="dxa"/>
            <w:vAlign w:val="center"/>
          </w:tcPr>
          <w:p w:rsidR="00C8661B" w:rsidRPr="00286F62" w:rsidRDefault="00C8661B" w:rsidP="00C8661B">
            <w:pPr>
              <w:spacing w:line="256" w:lineRule="auto"/>
              <w:jc w:val="center"/>
              <w:rPr>
                <w:b/>
                <w:bCs/>
                <w:sz w:val="20"/>
                <w:szCs w:val="20"/>
                <w:lang w:eastAsia="en-US"/>
              </w:rPr>
            </w:pPr>
            <w:r w:rsidRPr="00286F62">
              <w:rPr>
                <w:b/>
                <w:bCs/>
                <w:sz w:val="20"/>
                <w:szCs w:val="20"/>
                <w:lang w:eastAsia="en-US"/>
              </w:rPr>
              <w:t>2024 рік</w:t>
            </w:r>
          </w:p>
          <w:p w:rsidR="00C8661B" w:rsidRPr="00286F62" w:rsidRDefault="00C8661B" w:rsidP="00C8661B">
            <w:pPr>
              <w:pBdr>
                <w:top w:val="nil"/>
                <w:left w:val="nil"/>
                <w:bottom w:val="nil"/>
                <w:right w:val="nil"/>
                <w:between w:val="nil"/>
              </w:pBdr>
              <w:jc w:val="center"/>
              <w:rPr>
                <w:sz w:val="20"/>
                <w:szCs w:val="20"/>
              </w:rPr>
            </w:pPr>
            <w:r w:rsidRPr="00286F62">
              <w:rPr>
                <w:b/>
                <w:bCs/>
                <w:sz w:val="20"/>
                <w:szCs w:val="20"/>
                <w:lang w:eastAsia="en-US"/>
              </w:rPr>
              <w:t>(очікуване)*</w:t>
            </w:r>
          </w:p>
        </w:tc>
        <w:tc>
          <w:tcPr>
            <w:tcW w:w="1276" w:type="dxa"/>
            <w:tcBorders>
              <w:right w:val="single" w:sz="4" w:space="0" w:color="auto"/>
            </w:tcBorders>
            <w:vAlign w:val="center"/>
          </w:tcPr>
          <w:p w:rsidR="00C8661B" w:rsidRPr="00286F62" w:rsidRDefault="00C8661B" w:rsidP="00C8661B">
            <w:pPr>
              <w:spacing w:line="256" w:lineRule="auto"/>
              <w:jc w:val="center"/>
              <w:rPr>
                <w:b/>
                <w:bCs/>
                <w:sz w:val="20"/>
                <w:szCs w:val="20"/>
                <w:lang w:eastAsia="en-US"/>
              </w:rPr>
            </w:pPr>
            <w:r w:rsidRPr="00286F62">
              <w:rPr>
                <w:b/>
                <w:bCs/>
                <w:sz w:val="20"/>
                <w:szCs w:val="20"/>
                <w:lang w:eastAsia="en-US"/>
              </w:rPr>
              <w:t>2025 рік</w:t>
            </w:r>
          </w:p>
          <w:p w:rsidR="00C8661B" w:rsidRPr="00286F62" w:rsidRDefault="00C8661B" w:rsidP="00C8661B">
            <w:pPr>
              <w:pBdr>
                <w:top w:val="nil"/>
                <w:left w:val="nil"/>
                <w:bottom w:val="nil"/>
                <w:right w:val="nil"/>
                <w:between w:val="nil"/>
              </w:pBdr>
              <w:jc w:val="center"/>
              <w:rPr>
                <w:sz w:val="20"/>
                <w:szCs w:val="20"/>
              </w:rPr>
            </w:pPr>
            <w:r w:rsidRPr="00286F62">
              <w:rPr>
                <w:b/>
                <w:bCs/>
                <w:sz w:val="20"/>
                <w:szCs w:val="20"/>
                <w:lang w:eastAsia="en-US"/>
              </w:rPr>
              <w:t>(прогноз)*</w:t>
            </w:r>
          </w:p>
        </w:tc>
        <w:tc>
          <w:tcPr>
            <w:tcW w:w="1276" w:type="dxa"/>
            <w:tcBorders>
              <w:left w:val="single" w:sz="4" w:space="0" w:color="auto"/>
            </w:tcBorders>
            <w:vAlign w:val="center"/>
          </w:tcPr>
          <w:p w:rsidR="00C8661B" w:rsidRPr="00286F62" w:rsidRDefault="00C8661B" w:rsidP="00C8661B">
            <w:pPr>
              <w:spacing w:line="256" w:lineRule="auto"/>
              <w:jc w:val="center"/>
              <w:rPr>
                <w:b/>
                <w:bCs/>
                <w:sz w:val="20"/>
                <w:szCs w:val="20"/>
                <w:lang w:eastAsia="en-US"/>
              </w:rPr>
            </w:pPr>
            <w:r w:rsidRPr="00286F62">
              <w:rPr>
                <w:b/>
                <w:bCs/>
                <w:sz w:val="20"/>
                <w:szCs w:val="20"/>
                <w:lang w:eastAsia="en-US"/>
              </w:rPr>
              <w:t>2026 рік</w:t>
            </w:r>
          </w:p>
          <w:p w:rsidR="00C8661B" w:rsidRPr="00286F62" w:rsidRDefault="00C8661B" w:rsidP="00C8661B">
            <w:pPr>
              <w:pBdr>
                <w:top w:val="nil"/>
                <w:left w:val="nil"/>
                <w:bottom w:val="nil"/>
                <w:right w:val="nil"/>
                <w:between w:val="nil"/>
              </w:pBdr>
              <w:jc w:val="center"/>
              <w:rPr>
                <w:sz w:val="20"/>
                <w:szCs w:val="20"/>
              </w:rPr>
            </w:pPr>
            <w:r w:rsidRPr="00286F62">
              <w:rPr>
                <w:b/>
                <w:bCs/>
                <w:sz w:val="20"/>
                <w:szCs w:val="20"/>
                <w:lang w:eastAsia="en-US"/>
              </w:rPr>
              <w:t>(прогноз)*</w:t>
            </w:r>
          </w:p>
        </w:tc>
        <w:tc>
          <w:tcPr>
            <w:tcW w:w="1276" w:type="dxa"/>
            <w:vAlign w:val="center"/>
          </w:tcPr>
          <w:p w:rsidR="00C8661B" w:rsidRPr="00286F62" w:rsidRDefault="00C8661B" w:rsidP="00C8661B">
            <w:pPr>
              <w:spacing w:line="256" w:lineRule="auto"/>
              <w:jc w:val="center"/>
              <w:rPr>
                <w:b/>
                <w:bCs/>
                <w:sz w:val="20"/>
                <w:szCs w:val="20"/>
                <w:lang w:eastAsia="en-US"/>
              </w:rPr>
            </w:pPr>
            <w:r w:rsidRPr="00286F62">
              <w:rPr>
                <w:b/>
                <w:bCs/>
                <w:sz w:val="20"/>
                <w:szCs w:val="20"/>
                <w:lang w:eastAsia="en-US"/>
              </w:rPr>
              <w:t xml:space="preserve">2027 рік </w:t>
            </w:r>
          </w:p>
          <w:p w:rsidR="00C8661B" w:rsidRPr="00286F62" w:rsidRDefault="00C8661B" w:rsidP="00C8661B">
            <w:pPr>
              <w:pBdr>
                <w:top w:val="nil"/>
                <w:left w:val="nil"/>
                <w:bottom w:val="nil"/>
                <w:right w:val="nil"/>
                <w:between w:val="nil"/>
              </w:pBdr>
              <w:jc w:val="center"/>
              <w:rPr>
                <w:sz w:val="20"/>
                <w:szCs w:val="20"/>
              </w:rPr>
            </w:pPr>
            <w:r w:rsidRPr="00286F62">
              <w:rPr>
                <w:b/>
                <w:bCs/>
                <w:sz w:val="20"/>
                <w:szCs w:val="20"/>
                <w:lang w:eastAsia="en-US"/>
              </w:rPr>
              <w:t>(прогноз)*</w:t>
            </w:r>
          </w:p>
        </w:tc>
      </w:tr>
      <w:tr w:rsidR="00286F62" w:rsidRPr="00286F62" w:rsidTr="00C8661B">
        <w:trPr>
          <w:trHeight w:val="436"/>
        </w:trPr>
        <w:tc>
          <w:tcPr>
            <w:tcW w:w="3261" w:type="dxa"/>
            <w:tcBorders>
              <w:left w:val="single" w:sz="4" w:space="0" w:color="auto"/>
            </w:tcBorders>
            <w:vAlign w:val="center"/>
          </w:tcPr>
          <w:p w:rsidR="00BD24D3" w:rsidRPr="00286F62" w:rsidRDefault="00BD24D3" w:rsidP="008C7BAA">
            <w:pPr>
              <w:rPr>
                <w:sz w:val="24"/>
                <w:szCs w:val="24"/>
              </w:rPr>
            </w:pPr>
            <w:r w:rsidRPr="00286F62">
              <w:rPr>
                <w:sz w:val="24"/>
                <w:szCs w:val="24"/>
              </w:rPr>
              <w:t>Кількість наданих послуг через ЦНАП</w:t>
            </w:r>
          </w:p>
        </w:tc>
        <w:tc>
          <w:tcPr>
            <w:tcW w:w="1134" w:type="dxa"/>
            <w:vAlign w:val="center"/>
          </w:tcPr>
          <w:p w:rsidR="00BD24D3" w:rsidRPr="00286F62" w:rsidRDefault="00BD24D3" w:rsidP="008C7BAA">
            <w:pPr>
              <w:jc w:val="center"/>
              <w:rPr>
                <w:sz w:val="24"/>
                <w:szCs w:val="24"/>
              </w:rPr>
            </w:pPr>
            <w:r w:rsidRPr="00286F62">
              <w:rPr>
                <w:sz w:val="24"/>
                <w:szCs w:val="24"/>
              </w:rPr>
              <w:t>3893</w:t>
            </w:r>
          </w:p>
        </w:tc>
        <w:tc>
          <w:tcPr>
            <w:tcW w:w="1417" w:type="dxa"/>
            <w:vAlign w:val="center"/>
          </w:tcPr>
          <w:p w:rsidR="00BD24D3" w:rsidRPr="00286F62" w:rsidRDefault="00BD24D3" w:rsidP="008C7BAA">
            <w:pPr>
              <w:jc w:val="center"/>
              <w:rPr>
                <w:sz w:val="24"/>
                <w:szCs w:val="24"/>
              </w:rPr>
            </w:pPr>
            <w:r w:rsidRPr="00286F62">
              <w:rPr>
                <w:sz w:val="24"/>
                <w:szCs w:val="24"/>
              </w:rPr>
              <w:t>5000</w:t>
            </w:r>
          </w:p>
        </w:tc>
        <w:tc>
          <w:tcPr>
            <w:tcW w:w="1276" w:type="dxa"/>
            <w:tcBorders>
              <w:right w:val="single" w:sz="4" w:space="0" w:color="auto"/>
            </w:tcBorders>
            <w:vAlign w:val="center"/>
          </w:tcPr>
          <w:p w:rsidR="00BD24D3" w:rsidRPr="00286F62" w:rsidRDefault="00BD24D3" w:rsidP="008C7BAA">
            <w:pPr>
              <w:jc w:val="center"/>
              <w:rPr>
                <w:sz w:val="24"/>
                <w:szCs w:val="24"/>
              </w:rPr>
            </w:pPr>
            <w:r w:rsidRPr="00286F62">
              <w:rPr>
                <w:sz w:val="24"/>
                <w:szCs w:val="24"/>
              </w:rPr>
              <w:t>5000</w:t>
            </w:r>
          </w:p>
        </w:tc>
        <w:tc>
          <w:tcPr>
            <w:tcW w:w="1276" w:type="dxa"/>
            <w:tcBorders>
              <w:left w:val="single" w:sz="4" w:space="0" w:color="auto"/>
            </w:tcBorders>
            <w:vAlign w:val="center"/>
          </w:tcPr>
          <w:p w:rsidR="00BD24D3" w:rsidRPr="00286F62" w:rsidRDefault="00BD24D3" w:rsidP="008C7BAA">
            <w:pPr>
              <w:jc w:val="center"/>
              <w:rPr>
                <w:sz w:val="24"/>
                <w:szCs w:val="24"/>
              </w:rPr>
            </w:pPr>
            <w:r w:rsidRPr="00286F62">
              <w:rPr>
                <w:sz w:val="24"/>
                <w:szCs w:val="24"/>
              </w:rPr>
              <w:t>5000</w:t>
            </w:r>
          </w:p>
        </w:tc>
        <w:tc>
          <w:tcPr>
            <w:tcW w:w="1276" w:type="dxa"/>
            <w:vAlign w:val="center"/>
          </w:tcPr>
          <w:p w:rsidR="00BD24D3" w:rsidRPr="00286F62" w:rsidRDefault="00BD24D3" w:rsidP="008C7BAA">
            <w:pPr>
              <w:jc w:val="center"/>
              <w:rPr>
                <w:sz w:val="24"/>
                <w:szCs w:val="24"/>
              </w:rPr>
            </w:pPr>
            <w:r w:rsidRPr="00286F62">
              <w:rPr>
                <w:sz w:val="24"/>
                <w:szCs w:val="24"/>
              </w:rPr>
              <w:t>5000</w:t>
            </w:r>
          </w:p>
        </w:tc>
      </w:tr>
    </w:tbl>
    <w:p w:rsidR="00BD24D3" w:rsidRPr="00286F62" w:rsidRDefault="00BD24D3" w:rsidP="00BD24D3">
      <w:pPr>
        <w:pBdr>
          <w:top w:val="nil"/>
          <w:left w:val="nil"/>
          <w:bottom w:val="nil"/>
          <w:right w:val="nil"/>
          <w:between w:val="nil"/>
        </w:pBdr>
        <w:tabs>
          <w:tab w:val="left" w:pos="1418"/>
        </w:tabs>
        <w:ind w:firstLine="851"/>
        <w:rPr>
          <w:bCs/>
          <w:i/>
          <w:iCs/>
          <w:sz w:val="24"/>
          <w:szCs w:val="24"/>
        </w:rPr>
      </w:pPr>
      <w:r w:rsidRPr="00286F62">
        <w:rPr>
          <w:bCs/>
          <w:i/>
          <w:iCs/>
          <w:sz w:val="24"/>
          <w:szCs w:val="24"/>
        </w:rPr>
        <w:t>* Негативний вплив воєнних дій на території України унеможливлює розроблення реалістичних</w:t>
      </w:r>
      <w:r w:rsidRPr="00286F62">
        <w:rPr>
          <w:bCs/>
          <w:i/>
          <w:iCs/>
          <w:sz w:val="24"/>
          <w:szCs w:val="24"/>
          <w:lang w:val="ru-RU"/>
        </w:rPr>
        <w:t xml:space="preserve"> </w:t>
      </w:r>
      <w:r w:rsidRPr="00286F62">
        <w:rPr>
          <w:bCs/>
          <w:i/>
          <w:iCs/>
          <w:sz w:val="24"/>
          <w:szCs w:val="24"/>
        </w:rPr>
        <w:t xml:space="preserve">прогнозів </w:t>
      </w:r>
    </w:p>
    <w:p w:rsidR="00BD24D3" w:rsidRPr="00286F62" w:rsidRDefault="00BD24D3" w:rsidP="00BD24D3">
      <w:pPr>
        <w:tabs>
          <w:tab w:val="left" w:pos="709"/>
        </w:tabs>
        <w:ind w:left="709"/>
        <w:rPr>
          <w:b/>
          <w:bCs/>
          <w:i/>
          <w:sz w:val="28"/>
          <w:szCs w:val="28"/>
          <w:u w:val="single"/>
        </w:rPr>
      </w:pPr>
    </w:p>
    <w:p w:rsidR="004B1546" w:rsidRPr="00286F62" w:rsidRDefault="004B1546" w:rsidP="004B1546">
      <w:pPr>
        <w:ind w:firstLine="709"/>
        <w:rPr>
          <w:b/>
          <w:bCs/>
          <w:iCs/>
          <w:sz w:val="28"/>
          <w:szCs w:val="28"/>
          <w:u w:val="single"/>
        </w:rPr>
      </w:pPr>
      <w:r w:rsidRPr="00286F62">
        <w:rPr>
          <w:sz w:val="28"/>
          <w:szCs w:val="28"/>
        </w:rPr>
        <w:t>с</w:t>
      </w:r>
      <w:r w:rsidR="00E864EA" w:rsidRPr="00286F62">
        <w:rPr>
          <w:sz w:val="28"/>
          <w:szCs w:val="28"/>
        </w:rPr>
        <w:t>творен</w:t>
      </w:r>
      <w:r w:rsidRPr="00286F62">
        <w:rPr>
          <w:sz w:val="28"/>
          <w:szCs w:val="28"/>
        </w:rPr>
        <w:t xml:space="preserve">і </w:t>
      </w:r>
      <w:r w:rsidR="00E864EA" w:rsidRPr="00286F62">
        <w:rPr>
          <w:sz w:val="28"/>
          <w:szCs w:val="28"/>
        </w:rPr>
        <w:t>віддалених робочих місць адміністраторів у населених пунктах громади;</w:t>
      </w:r>
    </w:p>
    <w:p w:rsidR="004B1546" w:rsidRPr="00286F62" w:rsidRDefault="00E864EA" w:rsidP="004B1546">
      <w:pPr>
        <w:ind w:firstLine="709"/>
        <w:rPr>
          <w:b/>
          <w:bCs/>
          <w:iCs/>
          <w:sz w:val="28"/>
          <w:szCs w:val="28"/>
          <w:u w:val="single"/>
        </w:rPr>
      </w:pPr>
      <w:r w:rsidRPr="00286F62">
        <w:rPr>
          <w:sz w:val="28"/>
          <w:szCs w:val="28"/>
          <w:highlight w:val="white"/>
        </w:rPr>
        <w:t>висок</w:t>
      </w:r>
      <w:r w:rsidR="004B1546" w:rsidRPr="00286F62">
        <w:rPr>
          <w:sz w:val="28"/>
          <w:szCs w:val="28"/>
          <w:highlight w:val="white"/>
        </w:rPr>
        <w:t>ий</w:t>
      </w:r>
      <w:r w:rsidRPr="00286F62">
        <w:rPr>
          <w:sz w:val="28"/>
          <w:szCs w:val="28"/>
          <w:highlight w:val="white"/>
        </w:rPr>
        <w:t xml:space="preserve"> рів</w:t>
      </w:r>
      <w:r w:rsidR="004B1546" w:rsidRPr="00286F62">
        <w:rPr>
          <w:sz w:val="28"/>
          <w:szCs w:val="28"/>
          <w:highlight w:val="white"/>
        </w:rPr>
        <w:t xml:space="preserve">ень </w:t>
      </w:r>
      <w:r w:rsidRPr="00286F62">
        <w:rPr>
          <w:sz w:val="28"/>
          <w:szCs w:val="28"/>
          <w:highlight w:val="white"/>
        </w:rPr>
        <w:t>довіри мешканців до діяльності місцевої влади через призму надання адміністративних послуг тощо;</w:t>
      </w:r>
    </w:p>
    <w:p w:rsidR="00E864EA" w:rsidRPr="00286F62" w:rsidRDefault="00E864EA" w:rsidP="004B1546">
      <w:pPr>
        <w:ind w:firstLine="709"/>
        <w:rPr>
          <w:b/>
          <w:bCs/>
          <w:iCs/>
          <w:sz w:val="28"/>
          <w:szCs w:val="28"/>
          <w:u w:val="single"/>
        </w:rPr>
      </w:pPr>
      <w:r w:rsidRPr="00286F62">
        <w:rPr>
          <w:sz w:val="28"/>
          <w:szCs w:val="28"/>
        </w:rPr>
        <w:t>стале функціонування інформаційної системи зі значною кількістю сучасних затребуваних електронних сервісів у сфері надання адміністративних послуг</w:t>
      </w:r>
      <w:r w:rsidR="004B1546" w:rsidRPr="00286F62">
        <w:rPr>
          <w:sz w:val="28"/>
          <w:szCs w:val="28"/>
        </w:rPr>
        <w:t>.</w:t>
      </w:r>
    </w:p>
    <w:bookmarkEnd w:id="18"/>
    <w:p w:rsidR="00E864EA" w:rsidRPr="00286F62" w:rsidRDefault="00E864EA" w:rsidP="00C364C4">
      <w:pPr>
        <w:rPr>
          <w:b/>
          <w:sz w:val="28"/>
          <w:szCs w:val="28"/>
        </w:rPr>
      </w:pPr>
    </w:p>
    <w:p w:rsidR="00541482" w:rsidRPr="00286F62" w:rsidRDefault="00E4227E">
      <w:pPr>
        <w:pStyle w:val="a5"/>
        <w:numPr>
          <w:ilvl w:val="1"/>
          <w:numId w:val="10"/>
        </w:numPr>
        <w:rPr>
          <w:b/>
          <w:sz w:val="28"/>
          <w:szCs w:val="28"/>
        </w:rPr>
      </w:pPr>
      <w:r w:rsidRPr="00286F62">
        <w:rPr>
          <w:b/>
          <w:sz w:val="28"/>
          <w:szCs w:val="28"/>
        </w:rPr>
        <w:t xml:space="preserve"> </w:t>
      </w:r>
      <w:r w:rsidR="004E0DDE" w:rsidRPr="00286F62">
        <w:rPr>
          <w:b/>
          <w:sz w:val="28"/>
          <w:szCs w:val="28"/>
        </w:rPr>
        <w:t>Медична допомога</w:t>
      </w:r>
    </w:p>
    <w:p w:rsidR="00541482" w:rsidRPr="00286F62" w:rsidRDefault="00541482" w:rsidP="00541482">
      <w:pPr>
        <w:ind w:firstLine="709"/>
        <w:rPr>
          <w:b/>
          <w:sz w:val="28"/>
          <w:szCs w:val="28"/>
        </w:rPr>
      </w:pPr>
    </w:p>
    <w:p w:rsidR="008D1C88" w:rsidRPr="00286F62" w:rsidRDefault="004E0DDE" w:rsidP="008D1C88">
      <w:pPr>
        <w:ind w:firstLine="709"/>
        <w:rPr>
          <w:sz w:val="28"/>
          <w:szCs w:val="28"/>
        </w:rPr>
      </w:pPr>
      <w:r w:rsidRPr="00286F62">
        <w:rPr>
          <w:sz w:val="28"/>
          <w:szCs w:val="28"/>
        </w:rPr>
        <w:t>Медичну допомогу населенню Сєвєродонецької міської територіальної громади  нада</w:t>
      </w:r>
      <w:r w:rsidR="00DC384E" w:rsidRPr="00286F62">
        <w:rPr>
          <w:sz w:val="28"/>
          <w:szCs w:val="28"/>
        </w:rPr>
        <w:t>вали</w:t>
      </w:r>
      <w:r w:rsidRPr="00286F62">
        <w:rPr>
          <w:sz w:val="28"/>
          <w:szCs w:val="28"/>
        </w:rPr>
        <w:t xml:space="preserve"> чотири заклади охорони здоров’я. У ході реформування галузі були створені нові та перетворені існуючі у комунальні некомерційні підприємств</w:t>
      </w:r>
      <w:r w:rsidR="0058042D" w:rsidRPr="00286F62">
        <w:rPr>
          <w:sz w:val="28"/>
          <w:szCs w:val="28"/>
        </w:rPr>
        <w:t xml:space="preserve">а. Взагалі у закладах охорони здоров'я Сєвєродонецької міської територіальної громади </w:t>
      </w:r>
      <w:r w:rsidR="00BD24D3" w:rsidRPr="00286F62">
        <w:rPr>
          <w:sz w:val="28"/>
          <w:szCs w:val="28"/>
        </w:rPr>
        <w:t>до повномасштабного вторгнення Російської Федерації 7в Україну</w:t>
      </w:r>
      <w:r w:rsidR="0058042D" w:rsidRPr="00286F62">
        <w:rPr>
          <w:sz w:val="28"/>
          <w:szCs w:val="28"/>
        </w:rPr>
        <w:t xml:space="preserve"> працювало 348 лікарів та 664 молодших фахівців з медичною освітою</w:t>
      </w:r>
      <w:r w:rsidR="00BD24D3" w:rsidRPr="00286F62">
        <w:rPr>
          <w:sz w:val="28"/>
          <w:szCs w:val="28"/>
        </w:rPr>
        <w:t xml:space="preserve">, </w:t>
      </w:r>
      <w:r w:rsidR="0058042D" w:rsidRPr="00286F62">
        <w:rPr>
          <w:sz w:val="28"/>
          <w:szCs w:val="28"/>
        </w:rPr>
        <w:t>з 94192 особами було підписано декларацію з лікарем на обслуговування та надання медичної допомоги.</w:t>
      </w:r>
    </w:p>
    <w:p w:rsidR="00DC384E" w:rsidRPr="00286F62" w:rsidRDefault="004E0DDE" w:rsidP="008D1C88">
      <w:pPr>
        <w:ind w:firstLine="709"/>
        <w:rPr>
          <w:b/>
          <w:sz w:val="28"/>
          <w:szCs w:val="28"/>
        </w:rPr>
      </w:pPr>
      <w:r w:rsidRPr="00286F62">
        <w:rPr>
          <w:b/>
          <w:bCs/>
          <w:sz w:val="28"/>
          <w:szCs w:val="28"/>
        </w:rPr>
        <w:t>Комунальне некомерційне підприємство «Сєвєродонецька міська багатопрофільна лікарня»</w:t>
      </w:r>
      <w:r w:rsidRPr="00286F62">
        <w:rPr>
          <w:sz w:val="28"/>
          <w:szCs w:val="28"/>
        </w:rPr>
        <w:t xml:space="preserve"> (із загальним ліжковим фондом – 640 місць). </w:t>
      </w:r>
    </w:p>
    <w:p w:rsidR="00F024AA" w:rsidRPr="00286F62" w:rsidRDefault="00F024AA" w:rsidP="00F024AA">
      <w:pPr>
        <w:ind w:firstLine="709"/>
        <w:rPr>
          <w:szCs w:val="24"/>
        </w:rPr>
      </w:pPr>
      <w:r w:rsidRPr="00286F62">
        <w:rPr>
          <w:sz w:val="28"/>
          <w:szCs w:val="28"/>
        </w:rPr>
        <w:t>У зв’язку з військовою агресією Р</w:t>
      </w:r>
      <w:r w:rsidR="00557FAB" w:rsidRPr="00286F62">
        <w:rPr>
          <w:sz w:val="28"/>
          <w:szCs w:val="28"/>
        </w:rPr>
        <w:t>Ф</w:t>
      </w:r>
      <w:r w:rsidRPr="00286F62">
        <w:rPr>
          <w:sz w:val="28"/>
          <w:szCs w:val="28"/>
        </w:rPr>
        <w:t xml:space="preserve"> та тимчасовою окупацією громади, КНП СМБЛ частково відновило свою діяльність у місті Дніпро.</w:t>
      </w:r>
    </w:p>
    <w:p w:rsidR="00F024AA" w:rsidRPr="00286F62" w:rsidRDefault="00F024AA" w:rsidP="00F024AA">
      <w:pPr>
        <w:ind w:firstLine="709"/>
        <w:rPr>
          <w:szCs w:val="24"/>
        </w:rPr>
      </w:pPr>
      <w:r w:rsidRPr="00286F62">
        <w:rPr>
          <w:sz w:val="28"/>
          <w:szCs w:val="28"/>
        </w:rPr>
        <w:t xml:space="preserve">В умовах воєнного стану медичні працівники комунального некомерційного підприємства «Сєвєродонецька міська багатопрофільна лікарня» продовжують надавати безкоштовну вторинну амбулаторно-поліклінічну медичну допомогу дорослому і дитячому населенню, в першу чергу внутрішньо переміщеним особам, що перемістилися з Луганської області, а також населенню міста Дніпро та Дніпропетровської області. </w:t>
      </w:r>
    </w:p>
    <w:p w:rsidR="00F024AA" w:rsidRPr="00286F62" w:rsidRDefault="00F024AA" w:rsidP="00F024AA">
      <w:pPr>
        <w:ind w:firstLine="709"/>
        <w:rPr>
          <w:szCs w:val="24"/>
        </w:rPr>
      </w:pPr>
      <w:r w:rsidRPr="00286F62">
        <w:rPr>
          <w:sz w:val="28"/>
          <w:szCs w:val="28"/>
        </w:rPr>
        <w:t xml:space="preserve">Діяльність ЗОЗ ґрунтується відповідно до основної мети: забезпечення надання якісної вторинної спеціалізованої медичної допомоги населенню. </w:t>
      </w:r>
    </w:p>
    <w:p w:rsidR="00F024AA" w:rsidRPr="00286F62" w:rsidRDefault="00F024AA" w:rsidP="00F024AA">
      <w:pPr>
        <w:ind w:firstLine="709"/>
        <w:rPr>
          <w:szCs w:val="24"/>
          <w:lang w:val="ru-RU"/>
        </w:rPr>
      </w:pPr>
      <w:r w:rsidRPr="00286F62">
        <w:rPr>
          <w:sz w:val="28"/>
          <w:szCs w:val="28"/>
        </w:rPr>
        <w:t>За 2023 року була надана допомога більш ніж за 9000 зверненнями.</w:t>
      </w:r>
      <w:r w:rsidRPr="00286F62">
        <w:rPr>
          <w:szCs w:val="24"/>
          <w:lang w:val="ru-RU"/>
        </w:rPr>
        <w:t xml:space="preserve"> Було </w:t>
      </w:r>
      <w:r w:rsidRPr="00286F62">
        <w:rPr>
          <w:sz w:val="28"/>
          <w:szCs w:val="28"/>
        </w:rPr>
        <w:t xml:space="preserve">надано 9535 консультацій лікарями – кардіологами, терапевтом, хірургом, травматологами, невропатологами, отоларингологом, офтальмологами, гінекологами. </w:t>
      </w:r>
    </w:p>
    <w:p w:rsidR="006B17F1" w:rsidRPr="00286F62" w:rsidRDefault="006B17F1" w:rsidP="006B17F1">
      <w:pPr>
        <w:ind w:firstLine="709"/>
        <w:rPr>
          <w:sz w:val="28"/>
          <w:szCs w:val="28"/>
        </w:rPr>
      </w:pPr>
      <w:r w:rsidRPr="00286F62">
        <w:rPr>
          <w:sz w:val="28"/>
          <w:szCs w:val="28"/>
        </w:rPr>
        <w:t xml:space="preserve">В 2023 році були проведені додаткові обстеження в обсязі:  531 ультразвукових досліджень, 793 рентген досліджень, 183 </w:t>
      </w:r>
      <w:r w:rsidRPr="00286F62">
        <w:rPr>
          <w:sz w:val="28"/>
          <w:szCs w:val="28"/>
        </w:rPr>
        <w:lastRenderedPageBreak/>
        <w:t>езофагогастродуоденоскопії, 28 колоноскопій, 206 ендоскопічних обстежень. Проведені лабораторні обстеження більш ніж у 2014 пацієнтів. В клініко-діагностичній лабораторії проведено 9113 лабораторних досліджень. Проведено в межах хірургії одного дня 167 оперативних утручань (хірургія, офтальмологія).</w:t>
      </w:r>
    </w:p>
    <w:p w:rsidR="006B17F1" w:rsidRPr="00286F62" w:rsidRDefault="006B17F1" w:rsidP="006B17F1">
      <w:pPr>
        <w:ind w:firstLine="709"/>
        <w:rPr>
          <w:sz w:val="28"/>
          <w:szCs w:val="28"/>
        </w:rPr>
      </w:pPr>
      <w:r w:rsidRPr="00286F62">
        <w:rPr>
          <w:sz w:val="28"/>
          <w:szCs w:val="28"/>
        </w:rPr>
        <w:t>Активно зростає обсяг послуг з фізіотерапії та реабілітації. З початку</w:t>
      </w:r>
      <w:r w:rsidRPr="00286F62">
        <w:rPr>
          <w:sz w:val="28"/>
          <w:szCs w:val="28"/>
          <w:lang w:val="ru-RU"/>
        </w:rPr>
        <w:t xml:space="preserve"> </w:t>
      </w:r>
      <w:r w:rsidRPr="00286F62">
        <w:rPr>
          <w:sz w:val="28"/>
          <w:szCs w:val="28"/>
        </w:rPr>
        <w:t>2023 року було проведено 4207 процедур. Проліковано 318 дітей.</w:t>
      </w:r>
    </w:p>
    <w:p w:rsidR="00F024AA" w:rsidRPr="00286F62" w:rsidRDefault="00F024AA" w:rsidP="00F024AA">
      <w:pPr>
        <w:ind w:firstLine="709"/>
        <w:rPr>
          <w:szCs w:val="24"/>
          <w:lang w:val="ru-RU"/>
        </w:rPr>
      </w:pPr>
      <w:r w:rsidRPr="00286F62">
        <w:rPr>
          <w:sz w:val="28"/>
          <w:szCs w:val="28"/>
        </w:rPr>
        <w:t>Також активно проводиться онлайн консультування різними спеціалістами закладу.</w:t>
      </w:r>
    </w:p>
    <w:p w:rsidR="00F024AA" w:rsidRPr="00286F62" w:rsidRDefault="00F024AA" w:rsidP="00F024AA">
      <w:pPr>
        <w:ind w:firstLine="709"/>
        <w:rPr>
          <w:szCs w:val="24"/>
          <w:lang w:val="ru-RU"/>
        </w:rPr>
      </w:pPr>
      <w:r w:rsidRPr="00286F62">
        <w:rPr>
          <w:sz w:val="28"/>
          <w:szCs w:val="28"/>
        </w:rPr>
        <w:t>Підприємства постійно розвиваються, кількість послуг прогресивно зростає. Для повноцінного функціонування закладів та надання якісних медичних послуг, проводиться робота щодо удосконалення матеріально-технічної бази новим медичним та лабораторним обладнанням, придбання медичних виробів, лікарських засобів, створення комфортних умов для людей з особливими потребами.</w:t>
      </w:r>
    </w:p>
    <w:p w:rsidR="00F024AA" w:rsidRPr="00286F62" w:rsidRDefault="00F024AA" w:rsidP="00F024AA">
      <w:pPr>
        <w:ind w:firstLine="709"/>
        <w:rPr>
          <w:szCs w:val="24"/>
        </w:rPr>
      </w:pPr>
      <w:r w:rsidRPr="00286F62">
        <w:rPr>
          <w:sz w:val="28"/>
          <w:szCs w:val="28"/>
        </w:rPr>
        <w:t>КНП СБМЛ підтвердило відповідність надання медичних послуг сертифікату із впровадження системи управління якістю ДСТУ ІSО 9001:2019.</w:t>
      </w:r>
    </w:p>
    <w:p w:rsidR="008D1C88" w:rsidRPr="00286F62" w:rsidRDefault="00F024AA" w:rsidP="008D1C88">
      <w:pPr>
        <w:ind w:firstLine="709"/>
        <w:rPr>
          <w:szCs w:val="24"/>
        </w:rPr>
      </w:pPr>
      <w:r w:rsidRPr="00286F62">
        <w:rPr>
          <w:sz w:val="28"/>
          <w:szCs w:val="28"/>
        </w:rPr>
        <w:t>Лікарі КНП СМБЛ на постійній основі залучаються до роботи військово-лікарської комісії (ВЛК).</w:t>
      </w:r>
    </w:p>
    <w:p w:rsidR="00734BAC" w:rsidRPr="00286F62" w:rsidRDefault="004E0DDE" w:rsidP="008D1C88">
      <w:pPr>
        <w:ind w:firstLine="709"/>
        <w:rPr>
          <w:szCs w:val="24"/>
        </w:rPr>
      </w:pPr>
      <w:r w:rsidRPr="00286F62">
        <w:rPr>
          <w:b/>
          <w:bCs/>
          <w:sz w:val="28"/>
          <w:szCs w:val="28"/>
        </w:rPr>
        <w:t>Комунальне некомерційне підприємство «Сєвєродонецький центр</w:t>
      </w:r>
      <w:r w:rsidR="00DC384E" w:rsidRPr="00286F62">
        <w:rPr>
          <w:b/>
          <w:bCs/>
          <w:sz w:val="28"/>
          <w:szCs w:val="28"/>
        </w:rPr>
        <w:t xml:space="preserve"> </w:t>
      </w:r>
      <w:r w:rsidRPr="00286F62">
        <w:rPr>
          <w:b/>
          <w:bCs/>
          <w:sz w:val="28"/>
          <w:szCs w:val="28"/>
        </w:rPr>
        <w:t>первинної медико-санітарної допомоги»</w:t>
      </w:r>
      <w:r w:rsidR="00DC384E" w:rsidRPr="00286F62">
        <w:rPr>
          <w:sz w:val="28"/>
          <w:szCs w:val="28"/>
        </w:rPr>
        <w:t xml:space="preserve">, яке складалось з 3 амбулаторій, </w:t>
      </w:r>
      <w:r w:rsidR="00DC384E" w:rsidRPr="00286F62">
        <w:rPr>
          <w:sz w:val="28"/>
          <w:szCs w:val="28"/>
          <w:lang/>
        </w:rPr>
        <w:t>до яких входило амбулаторне відділення в смт Борівське, амбулаторне відділення в с. Нова Астрахань, амбулаторне відділення в с. Смолянинове, з ФАПу в с. Сиротине, з ФАПу в с. Метьолкіне.</w:t>
      </w:r>
    </w:p>
    <w:p w:rsidR="00A00A1D" w:rsidRPr="00286F62" w:rsidRDefault="00A00A1D" w:rsidP="00A00A1D">
      <w:pPr>
        <w:ind w:firstLine="720"/>
        <w:rPr>
          <w:sz w:val="28"/>
          <w:szCs w:val="28"/>
        </w:rPr>
      </w:pPr>
      <w:r w:rsidRPr="00286F62">
        <w:rPr>
          <w:sz w:val="28"/>
          <w:szCs w:val="28"/>
        </w:rPr>
        <w:t>1 амбулаторія (м. Сєвєродонецьк, вул. Курчатова, 36) - обслуговувала населення</w:t>
      </w:r>
      <w:r w:rsidR="00A614CC" w:rsidRPr="00286F62">
        <w:rPr>
          <w:sz w:val="28"/>
          <w:szCs w:val="28"/>
        </w:rPr>
        <w:t xml:space="preserve"> (до повномасштабного вторгнення Російської Федерації в Україну)</w:t>
      </w:r>
      <w:r w:rsidRPr="00286F62">
        <w:rPr>
          <w:sz w:val="28"/>
          <w:szCs w:val="28"/>
        </w:rPr>
        <w:t xml:space="preserve"> - 37833 осіб. До неї належало ФАП (м. Сєвєродонецьк, с. Метьолкіне, вул. Першотравнева, 1) – обслугову</w:t>
      </w:r>
      <w:r w:rsidR="008203ED" w:rsidRPr="00286F62">
        <w:rPr>
          <w:sz w:val="28"/>
          <w:szCs w:val="28"/>
        </w:rPr>
        <w:t>вало</w:t>
      </w:r>
      <w:r w:rsidRPr="00286F62">
        <w:rPr>
          <w:sz w:val="28"/>
          <w:szCs w:val="28"/>
        </w:rPr>
        <w:t xml:space="preserve"> населення -1379 осіб.</w:t>
      </w:r>
    </w:p>
    <w:p w:rsidR="00A00A1D" w:rsidRPr="00286F62" w:rsidRDefault="00A00A1D" w:rsidP="00A00A1D">
      <w:pPr>
        <w:ind w:firstLine="709"/>
        <w:rPr>
          <w:sz w:val="28"/>
          <w:szCs w:val="28"/>
        </w:rPr>
      </w:pPr>
      <w:r w:rsidRPr="00286F62">
        <w:rPr>
          <w:sz w:val="28"/>
          <w:szCs w:val="28"/>
        </w:rPr>
        <w:t xml:space="preserve">2 амбулаторія (м. Сєвєродонецьк, вул. Федоренка 16 «Б»)-обслуговувала населення </w:t>
      </w:r>
      <w:r w:rsidR="00A614CC" w:rsidRPr="00286F62">
        <w:rPr>
          <w:sz w:val="28"/>
          <w:szCs w:val="28"/>
        </w:rPr>
        <w:t xml:space="preserve">(до повномасштабного вторгнення Російської Федерації в Україну) </w:t>
      </w:r>
      <w:r w:rsidRPr="00286F62">
        <w:rPr>
          <w:sz w:val="28"/>
          <w:szCs w:val="28"/>
        </w:rPr>
        <w:t>- 25991 осіб. До неї належало амбулаторне відділення (смт Борівське, вул. Красна74) - обслуговувало населення 5988 осіб. Також до амбулаторії №2 належало ФАП (м. Сєвєродонецьк, с. Сиротине, вул. Бикова, 61) и обслуговувало</w:t>
      </w:r>
      <w:r w:rsidR="008203ED" w:rsidRPr="00286F62">
        <w:rPr>
          <w:sz w:val="28"/>
          <w:szCs w:val="28"/>
        </w:rPr>
        <w:t xml:space="preserve"> </w:t>
      </w:r>
      <w:r w:rsidRPr="00286F62">
        <w:rPr>
          <w:sz w:val="28"/>
          <w:szCs w:val="28"/>
        </w:rPr>
        <w:t>населення 1568</w:t>
      </w:r>
      <w:r w:rsidR="008203ED" w:rsidRPr="00286F62">
        <w:rPr>
          <w:sz w:val="28"/>
          <w:szCs w:val="28"/>
        </w:rPr>
        <w:t xml:space="preserve"> </w:t>
      </w:r>
      <w:r w:rsidRPr="00286F62">
        <w:rPr>
          <w:sz w:val="28"/>
          <w:szCs w:val="28"/>
        </w:rPr>
        <w:t>осіб.</w:t>
      </w:r>
    </w:p>
    <w:p w:rsidR="00A00A1D" w:rsidRPr="00286F62" w:rsidRDefault="00A00A1D" w:rsidP="00A00A1D">
      <w:pPr>
        <w:ind w:firstLine="709"/>
        <w:rPr>
          <w:sz w:val="28"/>
          <w:szCs w:val="28"/>
        </w:rPr>
      </w:pPr>
      <w:r w:rsidRPr="00286F62">
        <w:rPr>
          <w:sz w:val="28"/>
          <w:szCs w:val="28"/>
        </w:rPr>
        <w:t>3 амбулаторія (м. Сєвєродонецьк , вул. Сметаніна 5 «У») – обслугову</w:t>
      </w:r>
      <w:r w:rsidR="008203ED" w:rsidRPr="00286F62">
        <w:rPr>
          <w:sz w:val="28"/>
          <w:szCs w:val="28"/>
        </w:rPr>
        <w:t>вала</w:t>
      </w:r>
      <w:r w:rsidRPr="00286F62">
        <w:rPr>
          <w:sz w:val="28"/>
          <w:szCs w:val="28"/>
        </w:rPr>
        <w:t xml:space="preserve"> населення</w:t>
      </w:r>
      <w:r w:rsidR="008203ED" w:rsidRPr="00286F62">
        <w:rPr>
          <w:sz w:val="28"/>
          <w:szCs w:val="28"/>
        </w:rPr>
        <w:t xml:space="preserve"> </w:t>
      </w:r>
      <w:r w:rsidR="00A614CC" w:rsidRPr="00286F62">
        <w:rPr>
          <w:sz w:val="28"/>
          <w:szCs w:val="28"/>
        </w:rPr>
        <w:t xml:space="preserve">(до повномасштабного вторгнення Російської Федерації в Україну) </w:t>
      </w:r>
      <w:r w:rsidR="008203ED" w:rsidRPr="00286F62">
        <w:rPr>
          <w:sz w:val="28"/>
          <w:szCs w:val="28"/>
        </w:rPr>
        <w:t xml:space="preserve">- </w:t>
      </w:r>
      <w:r w:rsidRPr="00286F62">
        <w:rPr>
          <w:sz w:val="28"/>
          <w:szCs w:val="28"/>
        </w:rPr>
        <w:t xml:space="preserve"> 38636</w:t>
      </w:r>
      <w:r w:rsidR="008203ED" w:rsidRPr="00286F62">
        <w:rPr>
          <w:sz w:val="28"/>
          <w:szCs w:val="28"/>
        </w:rPr>
        <w:t xml:space="preserve"> </w:t>
      </w:r>
      <w:r w:rsidRPr="00286F62">
        <w:rPr>
          <w:sz w:val="28"/>
          <w:szCs w:val="28"/>
        </w:rPr>
        <w:t>осіб.</w:t>
      </w:r>
    </w:p>
    <w:p w:rsidR="00557FAB" w:rsidRPr="00286F62" w:rsidRDefault="00557FAB" w:rsidP="00557FAB">
      <w:pPr>
        <w:ind w:firstLine="709"/>
        <w:rPr>
          <w:szCs w:val="24"/>
        </w:rPr>
      </w:pPr>
      <w:r w:rsidRPr="00286F62">
        <w:rPr>
          <w:sz w:val="28"/>
          <w:szCs w:val="28"/>
          <w:shd w:val="clear" w:color="auto" w:fill="FFFFFF"/>
        </w:rPr>
        <w:t>У зв’язку з військовою агресією Р</w:t>
      </w:r>
      <w:r w:rsidR="00A614CC" w:rsidRPr="00286F62">
        <w:rPr>
          <w:sz w:val="28"/>
          <w:szCs w:val="28"/>
          <w:shd w:val="clear" w:color="auto" w:fill="FFFFFF"/>
        </w:rPr>
        <w:t>осійської Федерації</w:t>
      </w:r>
      <w:r w:rsidRPr="00286F62">
        <w:rPr>
          <w:sz w:val="28"/>
          <w:szCs w:val="28"/>
          <w:shd w:val="clear" w:color="auto" w:fill="FFFFFF"/>
        </w:rPr>
        <w:t xml:space="preserve"> та тимчасовою окупацією</w:t>
      </w:r>
      <w:r w:rsidR="00A614CC" w:rsidRPr="00286F62">
        <w:rPr>
          <w:sz w:val="28"/>
          <w:szCs w:val="28"/>
          <w:shd w:val="clear" w:color="auto" w:fill="FFFFFF"/>
        </w:rPr>
        <w:t xml:space="preserve"> </w:t>
      </w:r>
      <w:r w:rsidRPr="00286F62">
        <w:rPr>
          <w:sz w:val="28"/>
          <w:szCs w:val="28"/>
          <w:shd w:val="clear" w:color="auto" w:fill="FFFFFF"/>
        </w:rPr>
        <w:t xml:space="preserve">громади, КНП «Сєвєродонецький центр первинної медико-санітарної допомоги» Сєвєродонецької міської ради частково відновив свою діяльність у місті Кам’янське Дніпропетровської області та надає первинну медичну допомогу згідно наказів МОЗ України: від 19.03.2018р. №503 «Про затвердження Порядку вибору лікаря, який надає первинну медичну допомогу, та форми декларації про вибір лікаря, який надає </w:t>
      </w:r>
      <w:r w:rsidRPr="00286F62">
        <w:rPr>
          <w:sz w:val="28"/>
          <w:szCs w:val="28"/>
          <w:shd w:val="clear" w:color="auto" w:fill="FFFFFF"/>
        </w:rPr>
        <w:lastRenderedPageBreak/>
        <w:t>первинну медичну допомогу», від 19.03.2018р. №504 «Про затвердження Порядку надання первинної медичної допомоги».</w:t>
      </w:r>
    </w:p>
    <w:p w:rsidR="00557FAB" w:rsidRPr="00286F62" w:rsidRDefault="00557FAB" w:rsidP="00557FAB">
      <w:pPr>
        <w:ind w:firstLine="709"/>
        <w:rPr>
          <w:szCs w:val="24"/>
        </w:rPr>
      </w:pPr>
      <w:r w:rsidRPr="00286F62">
        <w:rPr>
          <w:sz w:val="28"/>
          <w:szCs w:val="28"/>
          <w:shd w:val="clear" w:color="auto" w:fill="FFFFFF"/>
        </w:rPr>
        <w:t>В умовах воєнного стану медичні працівники КНП «СЦПМСД» продовжують надавати безкоштовну первинну медичну допомогу дорослому і дитячому населенню, в першу чергу внутрішньо переміщеним особам, що перемістилися з Луганської області та інших регіонів України, а також населенню м. Кам’янське, м. Дніпро та Дніпропетровської області.</w:t>
      </w:r>
    </w:p>
    <w:p w:rsidR="00557FAB" w:rsidRPr="00286F62" w:rsidRDefault="00557FAB" w:rsidP="00557FAB">
      <w:pPr>
        <w:ind w:firstLine="709"/>
        <w:rPr>
          <w:szCs w:val="24"/>
          <w:lang w:val="ru-RU"/>
        </w:rPr>
      </w:pPr>
      <w:r w:rsidRPr="00286F62">
        <w:rPr>
          <w:sz w:val="28"/>
          <w:szCs w:val="28"/>
          <w:shd w:val="clear" w:color="auto" w:fill="FFFFFF"/>
        </w:rPr>
        <w:t>Діяльність закладу ґрунтується відповідно до основної мети: забезпечення надання якісної первинної медичної допомоги населенню.</w:t>
      </w:r>
    </w:p>
    <w:p w:rsidR="0062379E" w:rsidRPr="00286F62" w:rsidRDefault="0062379E" w:rsidP="0062379E">
      <w:pPr>
        <w:tabs>
          <w:tab w:val="left" w:pos="1078"/>
        </w:tabs>
        <w:ind w:firstLine="709"/>
        <w:rPr>
          <w:sz w:val="28"/>
          <w:szCs w:val="28"/>
        </w:rPr>
      </w:pPr>
      <w:r w:rsidRPr="00286F62">
        <w:rPr>
          <w:sz w:val="28"/>
          <w:szCs w:val="28"/>
        </w:rPr>
        <w:t>З початку 2023 року оформлено 10361 декларацій про вибір лікаря, який надає первинну медичну допомогу, з лікарями КНП «СЦПМСД».</w:t>
      </w:r>
    </w:p>
    <w:p w:rsidR="0062379E" w:rsidRPr="00286F62" w:rsidRDefault="0062379E" w:rsidP="0062379E">
      <w:pPr>
        <w:tabs>
          <w:tab w:val="left" w:pos="1078"/>
        </w:tabs>
        <w:ind w:firstLine="709"/>
        <w:rPr>
          <w:sz w:val="28"/>
          <w:szCs w:val="28"/>
        </w:rPr>
      </w:pPr>
      <w:r w:rsidRPr="00286F62">
        <w:rPr>
          <w:sz w:val="28"/>
          <w:szCs w:val="28"/>
        </w:rPr>
        <w:t>Кількість декларацій в амбулаторіях закладу: амбулаторія №1 - 11986, амбулаторія №2 -16198, амбулаторія №3 - 42878. Всього в КНП «СЦПМСД» було оформлено 71062 декларацій про вибір лікаря, який надає первинну медичну допомогу.</w:t>
      </w:r>
    </w:p>
    <w:p w:rsidR="0062379E" w:rsidRPr="00286F62" w:rsidRDefault="0062379E" w:rsidP="0062379E">
      <w:pPr>
        <w:tabs>
          <w:tab w:val="left" w:pos="1078"/>
        </w:tabs>
        <w:ind w:firstLine="709"/>
        <w:rPr>
          <w:sz w:val="28"/>
          <w:szCs w:val="28"/>
        </w:rPr>
      </w:pPr>
      <w:r w:rsidRPr="00286F62">
        <w:rPr>
          <w:sz w:val="28"/>
          <w:szCs w:val="28"/>
        </w:rPr>
        <w:t>До складу КНП «СЦПМСД» входять 3 амбулаторії:</w:t>
      </w:r>
    </w:p>
    <w:p w:rsidR="0062379E" w:rsidRPr="00286F62" w:rsidRDefault="0062379E" w:rsidP="0062379E">
      <w:pPr>
        <w:tabs>
          <w:tab w:val="left" w:pos="1078"/>
        </w:tabs>
        <w:ind w:firstLine="709"/>
        <w:rPr>
          <w:sz w:val="28"/>
          <w:szCs w:val="28"/>
        </w:rPr>
      </w:pPr>
      <w:r w:rsidRPr="00286F62">
        <w:rPr>
          <w:sz w:val="28"/>
          <w:szCs w:val="28"/>
        </w:rPr>
        <w:t>1 амбулаторія (амбулаторне відділення №1 та ФАП);</w:t>
      </w:r>
    </w:p>
    <w:p w:rsidR="0062379E" w:rsidRPr="00286F62" w:rsidRDefault="0062379E" w:rsidP="0062379E">
      <w:pPr>
        <w:tabs>
          <w:tab w:val="left" w:pos="1078"/>
        </w:tabs>
        <w:ind w:firstLine="709"/>
        <w:rPr>
          <w:sz w:val="28"/>
          <w:szCs w:val="28"/>
        </w:rPr>
      </w:pPr>
      <w:r w:rsidRPr="00286F62">
        <w:rPr>
          <w:sz w:val="28"/>
          <w:szCs w:val="28"/>
        </w:rPr>
        <w:t xml:space="preserve">2 амбулаторія (амбулаторне відділення №1 та ФАП); </w:t>
      </w:r>
    </w:p>
    <w:p w:rsidR="0062379E" w:rsidRPr="00286F62" w:rsidRDefault="0062379E" w:rsidP="0062379E">
      <w:pPr>
        <w:tabs>
          <w:tab w:val="left" w:pos="1078"/>
        </w:tabs>
        <w:ind w:firstLine="709"/>
        <w:rPr>
          <w:sz w:val="28"/>
          <w:szCs w:val="28"/>
        </w:rPr>
      </w:pPr>
      <w:r w:rsidRPr="00286F62">
        <w:rPr>
          <w:sz w:val="28"/>
          <w:szCs w:val="28"/>
        </w:rPr>
        <w:t>3 амбулаторія (амбулаторне відділення №1 та амбулаторне відділення №2).</w:t>
      </w:r>
    </w:p>
    <w:p w:rsidR="0062379E" w:rsidRPr="00286F62" w:rsidRDefault="0062379E" w:rsidP="0062379E">
      <w:pPr>
        <w:tabs>
          <w:tab w:val="left" w:pos="1078"/>
        </w:tabs>
        <w:ind w:firstLine="709"/>
        <w:rPr>
          <w:sz w:val="28"/>
          <w:szCs w:val="28"/>
        </w:rPr>
      </w:pPr>
      <w:r w:rsidRPr="00286F62">
        <w:rPr>
          <w:sz w:val="28"/>
          <w:szCs w:val="28"/>
        </w:rPr>
        <w:t xml:space="preserve">Відвідування закладу первинної медичної допомоги пацієнтами </w:t>
      </w:r>
      <w:r w:rsidR="00A614CC" w:rsidRPr="00286F62">
        <w:rPr>
          <w:sz w:val="28"/>
          <w:szCs w:val="28"/>
        </w:rPr>
        <w:t>на кінець</w:t>
      </w:r>
      <w:r w:rsidRPr="00286F62">
        <w:rPr>
          <w:sz w:val="28"/>
          <w:szCs w:val="28"/>
        </w:rPr>
        <w:t xml:space="preserve"> 2023 року становило: всього - 97185 осіб, з них дорослих -70777 та дітей - 26408.</w:t>
      </w:r>
    </w:p>
    <w:p w:rsidR="0062379E" w:rsidRPr="00286F62" w:rsidRDefault="0062379E" w:rsidP="0062379E">
      <w:pPr>
        <w:tabs>
          <w:tab w:val="left" w:pos="1078"/>
        </w:tabs>
        <w:ind w:firstLine="709"/>
        <w:rPr>
          <w:sz w:val="28"/>
          <w:szCs w:val="28"/>
        </w:rPr>
      </w:pPr>
      <w:r w:rsidRPr="00286F62">
        <w:rPr>
          <w:sz w:val="28"/>
          <w:szCs w:val="28"/>
        </w:rPr>
        <w:t>В умовах воєнного стану медичні працівники КНП «СЦПМСД» продовжують надавати безкоштовну первинну медичну допомогу дорослому і дитячому населенню, в першу чергу внутрішньо переміщеним особам, що перемістилися з Луганської області та інших регіонів України, а також населенню м. Кам’янське, м. Дніпро та Дніпропетровської області.</w:t>
      </w:r>
    </w:p>
    <w:p w:rsidR="0062379E" w:rsidRPr="00286F62" w:rsidRDefault="0062379E" w:rsidP="0062379E">
      <w:pPr>
        <w:tabs>
          <w:tab w:val="left" w:pos="1078"/>
        </w:tabs>
        <w:ind w:firstLine="709"/>
        <w:rPr>
          <w:sz w:val="28"/>
          <w:szCs w:val="28"/>
        </w:rPr>
      </w:pPr>
      <w:r w:rsidRPr="00286F62">
        <w:rPr>
          <w:sz w:val="28"/>
          <w:szCs w:val="28"/>
        </w:rPr>
        <w:t>Діяльність закладу ґрунтується відповідно до основної мети: забезпечення надання якісної первинної медичної допомоги населенню.</w:t>
      </w:r>
    </w:p>
    <w:p w:rsidR="0062379E" w:rsidRPr="00286F62" w:rsidRDefault="0062379E" w:rsidP="0062379E">
      <w:pPr>
        <w:tabs>
          <w:tab w:val="left" w:pos="1078"/>
        </w:tabs>
        <w:ind w:firstLine="709"/>
        <w:rPr>
          <w:sz w:val="28"/>
          <w:szCs w:val="28"/>
        </w:rPr>
      </w:pPr>
      <w:r w:rsidRPr="00286F62">
        <w:rPr>
          <w:sz w:val="28"/>
          <w:szCs w:val="28"/>
        </w:rPr>
        <w:t>Медичну допомогу населенню надають 47 лікарів або 4,2 на 10 тис. населення (10 міс. 2022 - 48 лікарів, що с</w:t>
      </w:r>
      <w:r w:rsidR="00A614CC" w:rsidRPr="00286F62">
        <w:rPr>
          <w:sz w:val="28"/>
          <w:szCs w:val="28"/>
        </w:rPr>
        <w:t>тановить</w:t>
      </w:r>
      <w:r w:rsidRPr="00286F62">
        <w:rPr>
          <w:sz w:val="28"/>
          <w:szCs w:val="28"/>
        </w:rPr>
        <w:t xml:space="preserve"> 4,3 на 10 тис.</w:t>
      </w:r>
      <w:r w:rsidR="00BE60DE" w:rsidRPr="00286F62">
        <w:rPr>
          <w:sz w:val="28"/>
          <w:szCs w:val="28"/>
        </w:rPr>
        <w:t xml:space="preserve"> осіб</w:t>
      </w:r>
      <w:r w:rsidRPr="00286F62">
        <w:rPr>
          <w:sz w:val="28"/>
          <w:szCs w:val="28"/>
        </w:rPr>
        <w:t>) і 64 молодших фахівців з медичною освітою, що с 5,7 на 10 тис. населення (10 міс. 2022 - 83 особи, що с</w:t>
      </w:r>
      <w:r w:rsidR="00BE60DE" w:rsidRPr="00286F62">
        <w:rPr>
          <w:sz w:val="28"/>
          <w:szCs w:val="28"/>
        </w:rPr>
        <w:t>тановить</w:t>
      </w:r>
      <w:r w:rsidRPr="00286F62">
        <w:rPr>
          <w:sz w:val="28"/>
          <w:szCs w:val="28"/>
        </w:rPr>
        <w:t xml:space="preserve"> 7,4 на 10 тис.</w:t>
      </w:r>
      <w:r w:rsidR="00BE60DE" w:rsidRPr="00286F62">
        <w:rPr>
          <w:sz w:val="28"/>
          <w:szCs w:val="28"/>
        </w:rPr>
        <w:t xml:space="preserve"> осіб</w:t>
      </w:r>
      <w:r w:rsidRPr="00286F62">
        <w:rPr>
          <w:sz w:val="28"/>
          <w:szCs w:val="28"/>
        </w:rPr>
        <w:t>).</w:t>
      </w:r>
    </w:p>
    <w:p w:rsidR="0062379E" w:rsidRPr="00286F62" w:rsidRDefault="0062379E" w:rsidP="0062379E">
      <w:pPr>
        <w:tabs>
          <w:tab w:val="left" w:pos="1078"/>
        </w:tabs>
        <w:ind w:firstLine="709"/>
        <w:rPr>
          <w:sz w:val="28"/>
          <w:szCs w:val="28"/>
        </w:rPr>
      </w:pPr>
      <w:r w:rsidRPr="00286F62">
        <w:rPr>
          <w:sz w:val="28"/>
          <w:szCs w:val="28"/>
        </w:rPr>
        <w:t>Укомплектованість лікарями с</w:t>
      </w:r>
      <w:r w:rsidR="00A614CC" w:rsidRPr="00286F62">
        <w:rPr>
          <w:sz w:val="28"/>
          <w:szCs w:val="28"/>
        </w:rPr>
        <w:t>тановило</w:t>
      </w:r>
      <w:r w:rsidRPr="00286F62">
        <w:rPr>
          <w:sz w:val="28"/>
          <w:szCs w:val="28"/>
        </w:rPr>
        <w:t xml:space="preserve"> 73,4% (10 міс. 2022 – 78,7%).</w:t>
      </w:r>
    </w:p>
    <w:p w:rsidR="0062379E" w:rsidRPr="00286F62" w:rsidRDefault="0062379E" w:rsidP="0062379E">
      <w:pPr>
        <w:tabs>
          <w:tab w:val="left" w:pos="1078"/>
        </w:tabs>
        <w:ind w:firstLine="709"/>
        <w:rPr>
          <w:sz w:val="28"/>
          <w:szCs w:val="28"/>
        </w:rPr>
      </w:pPr>
      <w:r w:rsidRPr="00286F62">
        <w:rPr>
          <w:sz w:val="28"/>
          <w:szCs w:val="28"/>
        </w:rPr>
        <w:t>Кількість сімейних лікарів – 34 особи, що складає 3,0 на 10 тис. населення (10 міс. 2022 - 35 осіб, що с</w:t>
      </w:r>
      <w:r w:rsidR="00BE60DE" w:rsidRPr="00286F62">
        <w:rPr>
          <w:sz w:val="28"/>
          <w:szCs w:val="28"/>
        </w:rPr>
        <w:t>тановить</w:t>
      </w:r>
      <w:r w:rsidRPr="00286F62">
        <w:rPr>
          <w:sz w:val="28"/>
          <w:szCs w:val="28"/>
        </w:rPr>
        <w:t xml:space="preserve"> 3,0 на 10 тис. населення).</w:t>
      </w:r>
    </w:p>
    <w:p w:rsidR="0062379E" w:rsidRPr="00286F62" w:rsidRDefault="0062379E" w:rsidP="0062379E">
      <w:pPr>
        <w:tabs>
          <w:tab w:val="left" w:pos="1078"/>
        </w:tabs>
        <w:ind w:firstLine="709"/>
        <w:rPr>
          <w:sz w:val="28"/>
          <w:szCs w:val="28"/>
        </w:rPr>
      </w:pPr>
      <w:r w:rsidRPr="00286F62">
        <w:rPr>
          <w:sz w:val="28"/>
          <w:szCs w:val="28"/>
        </w:rPr>
        <w:t>Питома вага лікарів, що мають атестаційну категорію, с</w:t>
      </w:r>
      <w:r w:rsidR="00BE60DE" w:rsidRPr="00286F62">
        <w:rPr>
          <w:sz w:val="28"/>
          <w:szCs w:val="28"/>
        </w:rPr>
        <w:t>тановила</w:t>
      </w:r>
      <w:r w:rsidRPr="00286F62">
        <w:rPr>
          <w:sz w:val="28"/>
          <w:szCs w:val="28"/>
        </w:rPr>
        <w:t xml:space="preserve"> 93,6%, що с</w:t>
      </w:r>
      <w:r w:rsidR="00BE60DE" w:rsidRPr="00286F62">
        <w:rPr>
          <w:sz w:val="28"/>
          <w:szCs w:val="28"/>
        </w:rPr>
        <w:t>тановить</w:t>
      </w:r>
      <w:r w:rsidRPr="00286F62">
        <w:rPr>
          <w:sz w:val="28"/>
          <w:szCs w:val="28"/>
        </w:rPr>
        <w:t xml:space="preserve"> 44 особи (10 міс. 2022 – 91,7 %, що с</w:t>
      </w:r>
      <w:r w:rsidR="00BE60DE" w:rsidRPr="00286F62">
        <w:rPr>
          <w:sz w:val="28"/>
          <w:szCs w:val="28"/>
        </w:rPr>
        <w:t>тановить</w:t>
      </w:r>
      <w:r w:rsidRPr="00286F62">
        <w:rPr>
          <w:sz w:val="28"/>
          <w:szCs w:val="28"/>
        </w:rPr>
        <w:t xml:space="preserve"> 44 особи); молодших фахівців з медичною освітою – 90,6%, що с</w:t>
      </w:r>
      <w:r w:rsidR="00BE60DE" w:rsidRPr="00286F62">
        <w:rPr>
          <w:sz w:val="28"/>
          <w:szCs w:val="28"/>
        </w:rPr>
        <w:t>тановить</w:t>
      </w:r>
      <w:r w:rsidRPr="00286F62">
        <w:rPr>
          <w:sz w:val="28"/>
          <w:szCs w:val="28"/>
        </w:rPr>
        <w:t xml:space="preserve"> 58 осіб (10 міс. 2022 – 92,8% або 77 осіб).</w:t>
      </w:r>
    </w:p>
    <w:p w:rsidR="0062379E" w:rsidRPr="00286F62" w:rsidRDefault="0062379E" w:rsidP="0062379E">
      <w:pPr>
        <w:tabs>
          <w:tab w:val="left" w:pos="1078"/>
        </w:tabs>
        <w:ind w:firstLine="709"/>
        <w:rPr>
          <w:sz w:val="28"/>
          <w:szCs w:val="28"/>
        </w:rPr>
      </w:pPr>
      <w:r w:rsidRPr="00286F62">
        <w:rPr>
          <w:sz w:val="28"/>
          <w:szCs w:val="28"/>
        </w:rPr>
        <w:t>Вищу категорію мають 46,8% лікарів (22 особи), першу – 34% (16 осіб), другу – 12,8% (6 осіб).</w:t>
      </w:r>
    </w:p>
    <w:p w:rsidR="0062379E" w:rsidRPr="00286F62" w:rsidRDefault="0062379E" w:rsidP="0062379E">
      <w:pPr>
        <w:tabs>
          <w:tab w:val="left" w:pos="1078"/>
        </w:tabs>
        <w:ind w:firstLine="709"/>
        <w:rPr>
          <w:sz w:val="28"/>
          <w:szCs w:val="28"/>
        </w:rPr>
      </w:pPr>
      <w:r w:rsidRPr="00286F62">
        <w:rPr>
          <w:sz w:val="28"/>
          <w:szCs w:val="28"/>
        </w:rPr>
        <w:lastRenderedPageBreak/>
        <w:t>Впродовж звітного періоду всі лікарі загальної практики – сімейної медицини та молодші фахівці з медичною освітою постійно проходять дистанційне спеціалізоване навчання академії НСЗУ.</w:t>
      </w:r>
    </w:p>
    <w:p w:rsidR="0062379E" w:rsidRPr="00286F62" w:rsidRDefault="0062379E" w:rsidP="0062379E">
      <w:pPr>
        <w:tabs>
          <w:tab w:val="left" w:pos="1078"/>
        </w:tabs>
        <w:ind w:firstLine="709"/>
        <w:rPr>
          <w:sz w:val="28"/>
          <w:szCs w:val="28"/>
        </w:rPr>
      </w:pPr>
      <w:r w:rsidRPr="00286F62">
        <w:rPr>
          <w:sz w:val="28"/>
          <w:szCs w:val="28"/>
        </w:rPr>
        <w:t>Кількість осіб пенсійного віку серед працюючих лікарів - 27, що с</w:t>
      </w:r>
      <w:r w:rsidR="00BE60DE" w:rsidRPr="00286F62">
        <w:rPr>
          <w:sz w:val="28"/>
          <w:szCs w:val="28"/>
        </w:rPr>
        <w:t>тановить</w:t>
      </w:r>
      <w:r w:rsidRPr="00286F62">
        <w:rPr>
          <w:sz w:val="28"/>
          <w:szCs w:val="28"/>
        </w:rPr>
        <w:t xml:space="preserve"> 57,4% (10 міс. 2022 - 24 особи або 50%), а серед молодших фахівців з медичною освітою 8 осіб, що с</w:t>
      </w:r>
      <w:r w:rsidR="00BE60DE" w:rsidRPr="00286F62">
        <w:rPr>
          <w:sz w:val="28"/>
          <w:szCs w:val="28"/>
        </w:rPr>
        <w:t>тановить</w:t>
      </w:r>
      <w:r w:rsidRPr="00286F62">
        <w:rPr>
          <w:sz w:val="28"/>
          <w:szCs w:val="28"/>
        </w:rPr>
        <w:t xml:space="preserve"> 12,5 % (10 міс. 2022 - 13 осіб чи 15,7%).</w:t>
      </w:r>
    </w:p>
    <w:p w:rsidR="00734BAC" w:rsidRPr="00286F62" w:rsidRDefault="004E0DDE" w:rsidP="0062379E">
      <w:pPr>
        <w:tabs>
          <w:tab w:val="left" w:pos="1078"/>
        </w:tabs>
        <w:ind w:firstLine="709"/>
        <w:rPr>
          <w:b/>
          <w:bCs/>
          <w:sz w:val="28"/>
          <w:szCs w:val="28"/>
        </w:rPr>
      </w:pPr>
      <w:r w:rsidRPr="00286F62">
        <w:rPr>
          <w:b/>
          <w:bCs/>
          <w:sz w:val="28"/>
          <w:szCs w:val="28"/>
        </w:rPr>
        <w:t>Комунальне некомерційне підприємство «Консультативно-діагностичний центр».</w:t>
      </w:r>
    </w:p>
    <w:p w:rsidR="0058042D" w:rsidRPr="00286F62" w:rsidRDefault="0058042D" w:rsidP="0058042D">
      <w:pPr>
        <w:ind w:firstLine="709"/>
        <w:rPr>
          <w:szCs w:val="24"/>
        </w:rPr>
      </w:pPr>
      <w:r w:rsidRPr="00286F62">
        <w:rPr>
          <w:sz w:val="28"/>
          <w:szCs w:val="28"/>
        </w:rPr>
        <w:t>У 2023 році комунальне некомерційне підприємство «Консультативно - діагностичний центр» Сєвєродонецької міської ради (далі – КНП «КДЦ») здійсню</w:t>
      </w:r>
      <w:r w:rsidR="00BE60DE" w:rsidRPr="00286F62">
        <w:rPr>
          <w:sz w:val="28"/>
          <w:szCs w:val="28"/>
        </w:rPr>
        <w:t>вало</w:t>
      </w:r>
      <w:r w:rsidRPr="00286F62">
        <w:rPr>
          <w:sz w:val="28"/>
          <w:szCs w:val="28"/>
        </w:rPr>
        <w:t xml:space="preserve"> свою діяльність за додатковими місцями впровадження діяльності в місті Дніпро. Заклад надає амбулаторну вторинну спеціалізовану медичну допомогу в першу чергу внутрішньо переміщеним особам (далі – ВПО), що перемістилися з Луганської області внаслідок збройної агресії російської федерації, а також населенню міста Дніпро та Дніпропетровської області.</w:t>
      </w:r>
    </w:p>
    <w:p w:rsidR="0062379E" w:rsidRPr="00286F62" w:rsidRDefault="0058042D" w:rsidP="0062379E">
      <w:pPr>
        <w:ind w:firstLine="284"/>
        <w:rPr>
          <w:szCs w:val="24"/>
          <w:lang w:val="ru-RU"/>
        </w:rPr>
      </w:pPr>
      <w:r w:rsidRPr="00286F62">
        <w:rPr>
          <w:sz w:val="28"/>
          <w:szCs w:val="28"/>
          <w:lang w:val="ru-RU"/>
        </w:rPr>
        <w:t> </w:t>
      </w:r>
      <w:r w:rsidRPr="00286F62">
        <w:rPr>
          <w:sz w:val="28"/>
          <w:szCs w:val="28"/>
        </w:rPr>
        <w:tab/>
        <w:t>Місця надання медичних послуг: вулиця Бригадна, будинок 11 та вулиця Пісаржевського, будинок 12, проспект Поля Олександра 98Д.</w:t>
      </w:r>
    </w:p>
    <w:p w:rsidR="0062379E" w:rsidRPr="00286F62" w:rsidRDefault="0062379E" w:rsidP="0062379E">
      <w:pPr>
        <w:ind w:firstLine="720"/>
        <w:rPr>
          <w:szCs w:val="24"/>
          <w:lang w:val="ru-RU"/>
        </w:rPr>
      </w:pPr>
      <w:r w:rsidRPr="00286F62">
        <w:rPr>
          <w:sz w:val="28"/>
          <w:szCs w:val="28"/>
        </w:rPr>
        <w:t>За Програмою медичних гарантій у 2023 році закладом було укладено договір з Національною службою здоров’я України (далі – НСЗУ) про медичне обслуговування населення за такими пакетами: № 9 «Профілактика, діагностика, спостереження та лікування в амбулаторних умовах»; № 21 «Діагностика, лікування та супровід осіб із вірусом імунодефіциту людини (та підозрою на ВІЛ)»; № 35 «Ведення вагітності в амбулаторних умовах».</w:t>
      </w:r>
      <w:r w:rsidRPr="00286F62">
        <w:rPr>
          <w:sz w:val="28"/>
          <w:szCs w:val="28"/>
          <w:lang w:val="ru-RU"/>
        </w:rPr>
        <w:t xml:space="preserve"> </w:t>
      </w:r>
      <w:r w:rsidRPr="00286F62">
        <w:rPr>
          <w:sz w:val="28"/>
          <w:szCs w:val="28"/>
        </w:rPr>
        <w:t>Також в 2023 році додатково був укладений договір з НЗСУ на пакети медичних послуг, а саме: «Цистоскопія», «Колоноскопія», «Езофагогастродуоденоскопія», «Гістероскопія», «Мамографія».</w:t>
      </w:r>
    </w:p>
    <w:p w:rsidR="0062379E" w:rsidRPr="00286F62" w:rsidRDefault="0062379E" w:rsidP="0062379E">
      <w:pPr>
        <w:ind w:firstLine="720"/>
        <w:rPr>
          <w:szCs w:val="24"/>
          <w:lang w:val="ru-RU"/>
        </w:rPr>
      </w:pPr>
      <w:r w:rsidRPr="00286F62">
        <w:rPr>
          <w:sz w:val="28"/>
          <w:szCs w:val="28"/>
        </w:rPr>
        <w:t>Також в середині 2023 року було розпочато роботу фізіотерапевтичного кабінету в амбулаторних умовах.</w:t>
      </w:r>
    </w:p>
    <w:p w:rsidR="0062379E" w:rsidRPr="00286F62" w:rsidRDefault="0062379E" w:rsidP="0062379E">
      <w:pPr>
        <w:ind w:firstLine="720"/>
        <w:rPr>
          <w:szCs w:val="24"/>
          <w:lang w:val="ru-RU"/>
        </w:rPr>
      </w:pPr>
      <w:r w:rsidRPr="00286F62">
        <w:rPr>
          <w:sz w:val="28"/>
          <w:szCs w:val="28"/>
        </w:rPr>
        <w:t>В 2023 році створено медичні мобільні бригади для надання медичної допомоги внутрішньо переміщеним особам на ХАБ, місцях компактного проживання ВПО, у віддалених сільських місцевостях Дніпропетровської області, задля наближення медичних послуг до пацієнта.</w:t>
      </w:r>
    </w:p>
    <w:p w:rsidR="0062379E" w:rsidRPr="00286F62" w:rsidRDefault="0062379E" w:rsidP="0062379E">
      <w:pPr>
        <w:ind w:firstLine="720"/>
        <w:rPr>
          <w:szCs w:val="24"/>
          <w:lang w:val="ru-RU"/>
        </w:rPr>
      </w:pPr>
      <w:r w:rsidRPr="00286F62">
        <w:rPr>
          <w:sz w:val="28"/>
          <w:szCs w:val="28"/>
        </w:rPr>
        <w:t xml:space="preserve">В 2023 році було розширено охват місць надання медичних послуг бригадою до м. Кам’янське та ХАБ «Рішучі серця».  </w:t>
      </w:r>
    </w:p>
    <w:p w:rsidR="008D1C88" w:rsidRPr="00286F62" w:rsidRDefault="0062379E" w:rsidP="008D1C88">
      <w:pPr>
        <w:ind w:firstLine="720"/>
        <w:rPr>
          <w:szCs w:val="24"/>
        </w:rPr>
      </w:pPr>
      <w:r w:rsidRPr="00286F62">
        <w:rPr>
          <w:sz w:val="28"/>
          <w:szCs w:val="28"/>
        </w:rPr>
        <w:t>Склад мобільної медичної бригади складався відповідно до потреб ВПО зі спеціалістів вузького профілю як дорослого так і дитячого населення. Також мобільною медичною бригадою проводяться інструментальні (УЗД,  інструментальні офтальмологічні дослідження) та лабораторні дослідження.</w:t>
      </w:r>
    </w:p>
    <w:p w:rsidR="008D1C88" w:rsidRPr="00286F62" w:rsidRDefault="00BE60DE" w:rsidP="008D1C88">
      <w:pPr>
        <w:ind w:firstLine="720"/>
        <w:rPr>
          <w:szCs w:val="24"/>
          <w:lang w:val="ru-RU"/>
        </w:rPr>
      </w:pPr>
      <w:r w:rsidRPr="00286F62">
        <w:rPr>
          <w:sz w:val="28"/>
          <w:szCs w:val="28"/>
        </w:rPr>
        <w:t xml:space="preserve">На кінець </w:t>
      </w:r>
      <w:r w:rsidR="0062379E" w:rsidRPr="00286F62">
        <w:rPr>
          <w:sz w:val="28"/>
          <w:szCs w:val="28"/>
        </w:rPr>
        <w:t>2023 року було здійснено 339 виїздів, оглянуто 12750 пацієнтів дорослого населення та 1304 пацієнтів дитячого.</w:t>
      </w:r>
    </w:p>
    <w:p w:rsidR="0062379E" w:rsidRPr="00286F62" w:rsidRDefault="00BE60DE" w:rsidP="008D1C88">
      <w:pPr>
        <w:ind w:firstLine="720"/>
        <w:rPr>
          <w:szCs w:val="24"/>
        </w:rPr>
      </w:pPr>
      <w:r w:rsidRPr="00286F62">
        <w:rPr>
          <w:sz w:val="28"/>
          <w:szCs w:val="28"/>
        </w:rPr>
        <w:lastRenderedPageBreak/>
        <w:t>На кінець</w:t>
      </w:r>
      <w:r w:rsidR="0062379E" w:rsidRPr="00286F62">
        <w:rPr>
          <w:sz w:val="28"/>
          <w:szCs w:val="28"/>
        </w:rPr>
        <w:t xml:space="preserve"> 2023 року КНП «КДЦ» було надано медичну допомогу 32111 пацієнтам, в тому числі дитячому населенню 7924.</w:t>
      </w:r>
      <w:r w:rsidR="0062379E" w:rsidRPr="00286F62">
        <w:rPr>
          <w:szCs w:val="24"/>
        </w:rPr>
        <w:t xml:space="preserve"> П</w:t>
      </w:r>
      <w:r w:rsidR="0062379E" w:rsidRPr="00286F62">
        <w:rPr>
          <w:sz w:val="28"/>
          <w:szCs w:val="28"/>
        </w:rPr>
        <w:t>ацієнтам було надано 517826 медичних послуг, з них:</w:t>
      </w:r>
    </w:p>
    <w:p w:rsidR="0062379E" w:rsidRPr="00286F62" w:rsidRDefault="0062379E" w:rsidP="008D1C88">
      <w:pPr>
        <w:ind w:firstLine="720"/>
        <w:rPr>
          <w:szCs w:val="24"/>
        </w:rPr>
      </w:pPr>
      <w:r w:rsidRPr="00286F62">
        <w:rPr>
          <w:sz w:val="28"/>
          <w:szCs w:val="28"/>
        </w:rPr>
        <w:t>Консультацій спеціалістами вузького профілю – 305737;</w:t>
      </w:r>
    </w:p>
    <w:p w:rsidR="0062379E" w:rsidRPr="00286F62" w:rsidRDefault="0062379E" w:rsidP="008D1C88">
      <w:pPr>
        <w:ind w:firstLine="720"/>
        <w:rPr>
          <w:szCs w:val="24"/>
        </w:rPr>
      </w:pPr>
      <w:r w:rsidRPr="00286F62">
        <w:rPr>
          <w:sz w:val="28"/>
          <w:szCs w:val="28"/>
        </w:rPr>
        <w:t>Лікувально-профілактичних – 11712;</w:t>
      </w:r>
    </w:p>
    <w:p w:rsidR="0062379E" w:rsidRPr="00286F62" w:rsidRDefault="0062379E" w:rsidP="008D1C88">
      <w:pPr>
        <w:ind w:firstLine="720"/>
        <w:rPr>
          <w:szCs w:val="24"/>
        </w:rPr>
      </w:pPr>
      <w:r w:rsidRPr="00286F62">
        <w:rPr>
          <w:sz w:val="28"/>
          <w:szCs w:val="28"/>
        </w:rPr>
        <w:t>Лікувально-діагностичних – 128256;</w:t>
      </w:r>
    </w:p>
    <w:p w:rsidR="0062379E" w:rsidRPr="00286F62" w:rsidRDefault="0062379E" w:rsidP="008D1C88">
      <w:pPr>
        <w:ind w:firstLine="720"/>
        <w:rPr>
          <w:szCs w:val="24"/>
        </w:rPr>
      </w:pPr>
      <w:r w:rsidRPr="00286F62">
        <w:rPr>
          <w:sz w:val="28"/>
          <w:szCs w:val="28"/>
        </w:rPr>
        <w:t>Хірургічних – 16940;</w:t>
      </w:r>
    </w:p>
    <w:p w:rsidR="0062379E" w:rsidRPr="00286F62" w:rsidRDefault="0062379E" w:rsidP="00BE60DE">
      <w:pPr>
        <w:ind w:firstLine="720"/>
        <w:jc w:val="left"/>
        <w:rPr>
          <w:szCs w:val="24"/>
        </w:rPr>
      </w:pPr>
      <w:r w:rsidRPr="00286F62">
        <w:rPr>
          <w:sz w:val="28"/>
          <w:szCs w:val="28"/>
        </w:rPr>
        <w:t>Інструментальних</w:t>
      </w:r>
      <w:r w:rsidR="00BE60DE" w:rsidRPr="00286F62">
        <w:rPr>
          <w:sz w:val="28"/>
          <w:szCs w:val="28"/>
        </w:rPr>
        <w:t xml:space="preserve"> </w:t>
      </w:r>
      <w:r w:rsidRPr="00286F62">
        <w:rPr>
          <w:sz w:val="28"/>
          <w:szCs w:val="28"/>
        </w:rPr>
        <w:t>(УЗД,</w:t>
      </w:r>
      <w:r w:rsidR="00BE60DE" w:rsidRPr="00286F62">
        <w:rPr>
          <w:sz w:val="28"/>
          <w:szCs w:val="28"/>
        </w:rPr>
        <w:t xml:space="preserve"> </w:t>
      </w:r>
      <w:r w:rsidRPr="00286F62">
        <w:rPr>
          <w:sz w:val="28"/>
          <w:szCs w:val="28"/>
        </w:rPr>
        <w:t>рентгенографія,</w:t>
      </w:r>
      <w:r w:rsidR="00BE60DE" w:rsidRPr="00286F62">
        <w:rPr>
          <w:sz w:val="28"/>
          <w:szCs w:val="28"/>
        </w:rPr>
        <w:t xml:space="preserve"> </w:t>
      </w:r>
      <w:r w:rsidRPr="00286F62">
        <w:rPr>
          <w:sz w:val="28"/>
          <w:szCs w:val="28"/>
        </w:rPr>
        <w:t>ФГДС,</w:t>
      </w:r>
      <w:r w:rsidR="00BE60DE" w:rsidRPr="00286F62">
        <w:rPr>
          <w:sz w:val="28"/>
          <w:szCs w:val="28"/>
        </w:rPr>
        <w:t xml:space="preserve"> </w:t>
      </w:r>
      <w:r w:rsidR="008D1C88" w:rsidRPr="00286F62">
        <w:rPr>
          <w:sz w:val="28"/>
          <w:szCs w:val="28"/>
        </w:rPr>
        <w:t>і</w:t>
      </w:r>
      <w:r w:rsidRPr="00286F62">
        <w:rPr>
          <w:sz w:val="28"/>
          <w:szCs w:val="28"/>
        </w:rPr>
        <w:t>нструментальні офтальмонологічні дослідження) – 77915;</w:t>
      </w:r>
    </w:p>
    <w:p w:rsidR="0062379E" w:rsidRPr="00286F62" w:rsidRDefault="0062379E" w:rsidP="008D1C88">
      <w:pPr>
        <w:ind w:firstLine="720"/>
        <w:rPr>
          <w:szCs w:val="24"/>
        </w:rPr>
      </w:pPr>
      <w:r w:rsidRPr="00286F62">
        <w:rPr>
          <w:sz w:val="28"/>
          <w:szCs w:val="28"/>
        </w:rPr>
        <w:t>Лабораторні дослідження (загальні клінічні, ІФА, ПЛР) – 49857.</w:t>
      </w:r>
    </w:p>
    <w:p w:rsidR="0062379E" w:rsidRPr="00286F62" w:rsidRDefault="00BE60DE" w:rsidP="008D1C88">
      <w:pPr>
        <w:ind w:firstLine="720"/>
        <w:rPr>
          <w:sz w:val="28"/>
          <w:szCs w:val="28"/>
        </w:rPr>
      </w:pPr>
      <w:r w:rsidRPr="00286F62">
        <w:rPr>
          <w:sz w:val="28"/>
          <w:szCs w:val="28"/>
        </w:rPr>
        <w:t>На кінець</w:t>
      </w:r>
      <w:r w:rsidR="0062379E" w:rsidRPr="00286F62">
        <w:rPr>
          <w:sz w:val="28"/>
          <w:szCs w:val="28"/>
        </w:rPr>
        <w:t xml:space="preserve"> 2023 року кадровий потенціал колективу становив 78 лікарів, 78 молодших фахівців з медичною освітою, 26 молодшого медичного персоналу, 51 інші. Загалом – 233 працівника. Було призупинено дію трудових договорів на час військового стану 124, з них лікарів – 36, молодших фахівців  з медичною освітою – 44, інших – 44. Продовжують трудову діяльність в             м. Дніпро – 41 лікар, 25 молодших фахівців з медичною освітою, 8 молодших сестер, 24 інших спеціаліста.</w:t>
      </w:r>
    </w:p>
    <w:p w:rsidR="0062379E" w:rsidRPr="00286F62" w:rsidRDefault="0062379E" w:rsidP="008D1C88">
      <w:pPr>
        <w:ind w:firstLine="720"/>
        <w:rPr>
          <w:sz w:val="28"/>
          <w:szCs w:val="28"/>
        </w:rPr>
      </w:pPr>
      <w:r w:rsidRPr="00286F62">
        <w:rPr>
          <w:sz w:val="28"/>
          <w:szCs w:val="28"/>
        </w:rPr>
        <w:t>В закладі планується введення в дію фізіотерапевтичного кабінету та кабінету з реабілітації для проведення реабілітаційних послуг загальному населенню після перенесених гострих станів та захворювань, а також військовослужбовцям, що отримали травми та поранення під час бойових дій.</w:t>
      </w:r>
    </w:p>
    <w:p w:rsidR="008D1C88" w:rsidRPr="00286F62" w:rsidRDefault="0062379E" w:rsidP="008D1C88">
      <w:pPr>
        <w:ind w:firstLine="720"/>
        <w:rPr>
          <w:sz w:val="28"/>
          <w:szCs w:val="28"/>
        </w:rPr>
      </w:pPr>
      <w:r w:rsidRPr="00286F62">
        <w:rPr>
          <w:sz w:val="28"/>
          <w:szCs w:val="28"/>
        </w:rPr>
        <w:t>Задля повноцінного функціонування закладу та надання якісних медичних послуг, постійно ведеться робота щодо зміцнення матеріально- технічної бази та устаткування КНП «КДЦ» новим медичним обладнанням, придбання медичних виробів та лікарських засобів.</w:t>
      </w:r>
    </w:p>
    <w:p w:rsidR="00734BAC" w:rsidRPr="00286F62" w:rsidRDefault="004E0DDE" w:rsidP="008D1C88">
      <w:pPr>
        <w:ind w:firstLine="720"/>
        <w:rPr>
          <w:b/>
          <w:bCs/>
          <w:sz w:val="28"/>
          <w:szCs w:val="28"/>
        </w:rPr>
      </w:pPr>
      <w:r w:rsidRPr="00286F62">
        <w:rPr>
          <w:b/>
          <w:bCs/>
          <w:sz w:val="28"/>
          <w:szCs w:val="28"/>
        </w:rPr>
        <w:t xml:space="preserve">Комунальне некомерційне підприємство «Міська стоматологічна поліклініка». </w:t>
      </w:r>
    </w:p>
    <w:p w:rsidR="00557FAB" w:rsidRPr="00286F62" w:rsidRDefault="00557FAB" w:rsidP="00557FAB">
      <w:pPr>
        <w:ind w:firstLine="709"/>
        <w:rPr>
          <w:sz w:val="28"/>
          <w:szCs w:val="28"/>
        </w:rPr>
      </w:pPr>
      <w:r w:rsidRPr="00286F62">
        <w:rPr>
          <w:sz w:val="28"/>
          <w:szCs w:val="28"/>
        </w:rPr>
        <w:t>В умовах воєнного стану медичними працівниками Комунального некомерційного підприємства «Міська стоматологічна поліклініка» було продовжено надавати лікувально-оздоровчу та профілактичну стоматологічну допомогу дорослому і дитячому населенню, в першу чергу внутрішньо переміщеним особам, що перемістилися з Луганської області, а також населенню міста Дніпро та Дніпропетровської області.</w:t>
      </w:r>
    </w:p>
    <w:p w:rsidR="008D1C88" w:rsidRPr="00286F62" w:rsidRDefault="008D1C88" w:rsidP="008D1C88">
      <w:pPr>
        <w:ind w:firstLine="709"/>
        <w:rPr>
          <w:sz w:val="28"/>
          <w:szCs w:val="28"/>
        </w:rPr>
      </w:pPr>
      <w:r w:rsidRPr="00286F62">
        <w:rPr>
          <w:sz w:val="28"/>
          <w:szCs w:val="28"/>
        </w:rPr>
        <w:t>Укомплектованість лікарями в 2023 році становила 100 %, але працювало лише 19,23 %, а з іншими призупинено трудові договори. Це пов’язано з переміщенням закладу та відсутністю можливості забезпечити умови для праці.</w:t>
      </w:r>
    </w:p>
    <w:p w:rsidR="008D1C88" w:rsidRPr="00286F62" w:rsidRDefault="008D1C88" w:rsidP="008D1C88">
      <w:pPr>
        <w:ind w:firstLine="709"/>
        <w:rPr>
          <w:szCs w:val="24"/>
        </w:rPr>
      </w:pPr>
      <w:r w:rsidRPr="00286F62">
        <w:rPr>
          <w:sz w:val="28"/>
          <w:szCs w:val="28"/>
        </w:rPr>
        <w:t>Медичне устаткування не закуповувалось, поточні ремонти медичного обладнання не проводились, медичний заклад працює на орендованому обладнанні.</w:t>
      </w:r>
    </w:p>
    <w:p w:rsidR="008D1C88" w:rsidRPr="00286F62" w:rsidRDefault="008D1C88" w:rsidP="008D1C88">
      <w:pPr>
        <w:ind w:firstLine="709"/>
        <w:rPr>
          <w:szCs w:val="24"/>
        </w:rPr>
      </w:pPr>
      <w:r w:rsidRPr="00286F62">
        <w:rPr>
          <w:sz w:val="28"/>
          <w:szCs w:val="28"/>
        </w:rPr>
        <w:t>Діяльність КНП МСП ґрунтується відповідно до основної мети: надання належної лікувально-оздоровчої та профілактичної стоматологічної допомоги населенню.</w:t>
      </w:r>
      <w:r w:rsidRPr="00286F62">
        <w:rPr>
          <w:szCs w:val="24"/>
        </w:rPr>
        <w:t xml:space="preserve"> </w:t>
      </w:r>
      <w:r w:rsidR="00BE60DE" w:rsidRPr="00286F62">
        <w:rPr>
          <w:sz w:val="28"/>
          <w:szCs w:val="28"/>
        </w:rPr>
        <w:t>На кінець</w:t>
      </w:r>
      <w:r w:rsidRPr="00286F62">
        <w:rPr>
          <w:sz w:val="28"/>
          <w:szCs w:val="28"/>
        </w:rPr>
        <w:t xml:space="preserve"> 2023 року була надана допомога більш ніж за 265</w:t>
      </w:r>
      <w:r w:rsidR="00BE60DE" w:rsidRPr="00286F62">
        <w:rPr>
          <w:sz w:val="28"/>
          <w:szCs w:val="28"/>
        </w:rPr>
        <w:t xml:space="preserve"> </w:t>
      </w:r>
      <w:r w:rsidRPr="00286F62">
        <w:rPr>
          <w:sz w:val="28"/>
          <w:szCs w:val="28"/>
        </w:rPr>
        <w:lastRenderedPageBreak/>
        <w:t>зверненнями. Лікарі КНП МСП залучаються до роботи військово-лікарської</w:t>
      </w:r>
      <w:r w:rsidR="00BE60DE" w:rsidRPr="00286F62">
        <w:rPr>
          <w:sz w:val="28"/>
          <w:szCs w:val="28"/>
        </w:rPr>
        <w:t xml:space="preserve"> </w:t>
      </w:r>
      <w:r w:rsidRPr="00286F62">
        <w:rPr>
          <w:sz w:val="28"/>
          <w:szCs w:val="28"/>
        </w:rPr>
        <w:t xml:space="preserve">комісії (ВЛК -195 осіб). Було обстежено 460 осіб. </w:t>
      </w:r>
    </w:p>
    <w:p w:rsidR="008D1C88" w:rsidRPr="00286F62" w:rsidRDefault="008D1C88" w:rsidP="008D1C88">
      <w:pPr>
        <w:tabs>
          <w:tab w:val="left" w:pos="709"/>
        </w:tabs>
        <w:ind w:firstLine="709"/>
        <w:rPr>
          <w:sz w:val="28"/>
          <w:szCs w:val="28"/>
        </w:rPr>
      </w:pPr>
      <w:r w:rsidRPr="00286F62">
        <w:rPr>
          <w:sz w:val="28"/>
          <w:szCs w:val="28"/>
        </w:rPr>
        <w:t xml:space="preserve">Система охорони здоров’я </w:t>
      </w:r>
      <w:r w:rsidRPr="00286F62">
        <w:rPr>
          <w:rFonts w:eastAsia="MS Mincho"/>
          <w:sz w:val="28"/>
          <w:szCs w:val="28"/>
        </w:rPr>
        <w:t>Сєвєродонецької міської територіальної громади</w:t>
      </w:r>
      <w:r w:rsidRPr="00286F62">
        <w:rPr>
          <w:sz w:val="28"/>
          <w:szCs w:val="28"/>
        </w:rPr>
        <w:t xml:space="preserve"> була якісною, всеохоплюючою, з постійним зростанням гарантованого обсягу надання медичної допомоги та послуг з охорони здоров’я населенню, що доступна кожному мешканцю громади.</w:t>
      </w:r>
    </w:p>
    <w:p w:rsidR="008D1C88" w:rsidRPr="00286F62" w:rsidRDefault="008D1C88" w:rsidP="008D1C88">
      <w:pPr>
        <w:ind w:firstLine="709"/>
        <w:rPr>
          <w:b/>
          <w:bCs/>
          <w:sz w:val="28"/>
          <w:szCs w:val="28"/>
        </w:rPr>
      </w:pPr>
      <w:r w:rsidRPr="00286F62">
        <w:rPr>
          <w:b/>
          <w:bCs/>
          <w:sz w:val="28"/>
          <w:szCs w:val="28"/>
        </w:rPr>
        <w:t xml:space="preserve">Комунальне некомерційне підприємство «Український реабілітаційний центр» </w:t>
      </w:r>
      <w:r w:rsidRPr="00286F62">
        <w:rPr>
          <w:sz w:val="28"/>
          <w:szCs w:val="28"/>
        </w:rPr>
        <w:t>Сєвєродонецької міської ради (далі – КНП «Український реабілітаційний центр» /Підприємство) було організовано 25 липня 2023 року. Відповідно до статутних завдань КНП «Український реабілітаційний центр» створено і функціонує з метою інтеграції і ефективного використання ресурсів для досягнення найкращих результатів у наданні медичної допомоги населенню. Головним завданням Підприємства є забезпечення потреб всіх категорій населення та військовослужбовців у кваліфікованій і доступній первинній, вторинній (спеціалізованій) та третинній (високоспеціалізованій) медичній допомозі.</w:t>
      </w:r>
    </w:p>
    <w:p w:rsidR="008D1C88" w:rsidRPr="00286F62" w:rsidRDefault="008D1C88" w:rsidP="008D1C88">
      <w:pPr>
        <w:ind w:firstLine="709"/>
        <w:rPr>
          <w:sz w:val="28"/>
          <w:szCs w:val="28"/>
        </w:rPr>
      </w:pPr>
      <w:r w:rsidRPr="00286F62">
        <w:rPr>
          <w:sz w:val="28"/>
          <w:szCs w:val="28"/>
        </w:rPr>
        <w:t xml:space="preserve">Предметом діяльності КНП «Український реабілітаційний центр» є: діяльність лікарняних закладів; медична практика; надання вторинної (спеціалізованої) та третинної (високоспеціалізованої) медичної допомоги та медичних послуг в амбулаторних або стаціонарних умовах будь-яким особам, які звернуться за медичною допомогою, в тому числі учасникам ліквідації наслідків аварії на Чорнобильській АЕС, потерпілим внаслідок Чорнобильської катастрофи (категорія 1, 2 та 3), інвалідам війни та учасникам бойових дій (в тому числі учасники АТО), які зареєстровані у Луганській області та іншим категоріям за визначенням Власника згідно з чинним законодавством України; провадження діяльності, пов’язаної з відпуском, використанням, придбанням, зберіганням, перевезенням, знищенням наркотичних засобів, психотропних речовин, сильнодіючих засобів та прекурсорів у порядку, визначеному законодавством України; розроблення, впровадження прогресивних методів лікування; здійснення навчально-методичної, науково-дослідницької роботи в галузі охорони здоров’я; підготовка, проведення та участь у семінарах, симпозіумах тощо; експертиза тимчасової непрацездатності хворих, видача, продовження листків непрацездатності, надання трудових рекомендацій хворим, що потребують переводу на інші ділянки роботи, своєчасне направлення хворих на медико-соціальну експертну комісію; підготовка, перепідготовка та підтримання належного кваліфікаційного рівня медичного  персоналу Підприємства; здійснення зовнішньоекономічної діяльності відповідно до законодавства України; надання платних медичних послуг населенню згідно із законодавством України; участь у проведенні інформаційної та освітньо-роз’яснювальної роботи серед населення щодо формування здорового способу життя;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w:t>
      </w:r>
      <w:r w:rsidRPr="00286F62">
        <w:rPr>
          <w:sz w:val="28"/>
          <w:szCs w:val="28"/>
        </w:rPr>
        <w:lastRenderedPageBreak/>
        <w:t>забезпечення галузі охорони здоров’я; 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 участь у визначенні проблемних питань;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 моніторинг забезпечення та раціональне використання лікарських засобів, виробів медичного призначення, медичного обладнання та транспортних засобів;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8D1C88" w:rsidRPr="00286F62" w:rsidRDefault="008D1C88" w:rsidP="008D1C88">
      <w:pPr>
        <w:ind w:firstLine="709"/>
        <w:rPr>
          <w:sz w:val="28"/>
          <w:szCs w:val="28"/>
        </w:rPr>
      </w:pPr>
      <w:r w:rsidRPr="00286F62">
        <w:rPr>
          <w:sz w:val="28"/>
          <w:szCs w:val="28"/>
        </w:rPr>
        <w:t>Також статутом КНП «Український реабілітаційний центр» передбачено, що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 зокрема для Східноукраїнського національного університету імені В.</w:t>
      </w:r>
      <w:r w:rsidR="00BE60DE" w:rsidRPr="00286F62">
        <w:rPr>
          <w:sz w:val="28"/>
          <w:szCs w:val="28"/>
        </w:rPr>
        <w:t xml:space="preserve"> </w:t>
      </w:r>
      <w:r w:rsidRPr="00286F62">
        <w:rPr>
          <w:sz w:val="28"/>
          <w:szCs w:val="28"/>
        </w:rPr>
        <w:t>Даля з яким у жовтні місяці 2023 року укладено відповідний меморандум про співпрацю.</w:t>
      </w:r>
    </w:p>
    <w:p w:rsidR="008D1C88" w:rsidRPr="00286F62" w:rsidRDefault="008D1C88" w:rsidP="008D1C88">
      <w:pPr>
        <w:ind w:firstLine="709"/>
        <w:rPr>
          <w:sz w:val="28"/>
          <w:szCs w:val="28"/>
        </w:rPr>
      </w:pPr>
      <w:r w:rsidRPr="00286F62">
        <w:rPr>
          <w:sz w:val="28"/>
          <w:szCs w:val="28"/>
        </w:rPr>
        <w:t>З метою налагодження функціонування комунального некомерційного підприємства першочергово планується придбання або оренда необхідної нежитлової будівлі, яка буде відповідати вимогам та стандартам в сфері охорони здоров’я, передбачатиме безбар’єрну доступність осіб з інвалідністю та інших маломобільних груп населення до об’єктів соціальної та інженерно- транспортної інфраструктури.</w:t>
      </w:r>
    </w:p>
    <w:p w:rsidR="008D1C88" w:rsidRPr="00286F62" w:rsidRDefault="008D1C88" w:rsidP="008D1C88">
      <w:pPr>
        <w:ind w:firstLine="709"/>
        <w:rPr>
          <w:sz w:val="28"/>
          <w:szCs w:val="28"/>
        </w:rPr>
      </w:pPr>
      <w:r w:rsidRPr="00286F62">
        <w:rPr>
          <w:sz w:val="28"/>
          <w:szCs w:val="28"/>
        </w:rPr>
        <w:t>Також планується оснащення медичного закладу шляхом придбання необхідної сучасної, інноваційної медичної техніки та обладнання, меблів та оргтехніки, що будуть необхідні для нормального функціонування комунального некомерційного підприємства, забезпечення персоналу в організації належних умов праці та, що найголовніше, виконання завдань покладених на медичний заклад згідно із напрямками діяльності, передбаченими статутом підприємства та чинним законодавством України: забезпечення потреб всіх категорій населення у кваліфікованій і доступній первинній, вторинній (спеціалізованій) та третинній (високоспеціалізованій) медичній допомозі.</w:t>
      </w:r>
    </w:p>
    <w:p w:rsidR="008D1C88" w:rsidRPr="00286F62" w:rsidRDefault="008D1C88" w:rsidP="008D1C88">
      <w:pPr>
        <w:ind w:firstLine="709"/>
        <w:rPr>
          <w:sz w:val="28"/>
          <w:szCs w:val="28"/>
        </w:rPr>
      </w:pPr>
      <w:r w:rsidRPr="00286F62">
        <w:rPr>
          <w:sz w:val="28"/>
          <w:szCs w:val="28"/>
        </w:rPr>
        <w:t>Не дивлячись на той факт, що роботу КНП «Український реабілітаційний центр» було відновлено в липні місяці 2023 року, підприємство ставить перед собою амбітні плани.</w:t>
      </w:r>
    </w:p>
    <w:p w:rsidR="008D1C88" w:rsidRPr="00286F62" w:rsidRDefault="008D1C88" w:rsidP="008D1C88">
      <w:pPr>
        <w:ind w:firstLine="709"/>
        <w:rPr>
          <w:sz w:val="28"/>
          <w:szCs w:val="28"/>
        </w:rPr>
      </w:pPr>
      <w:r w:rsidRPr="00286F62">
        <w:rPr>
          <w:sz w:val="28"/>
          <w:szCs w:val="28"/>
        </w:rPr>
        <w:t xml:space="preserve">На сьогоднішній день гострою потребою є створення профільного медичного центру з центром реабілітації для надання медичної висококваліфікованої допомоги населенню, тимчасово переміщеним особам, </w:t>
      </w:r>
      <w:r w:rsidRPr="00286F62">
        <w:rPr>
          <w:sz w:val="28"/>
          <w:szCs w:val="28"/>
        </w:rPr>
        <w:lastRenderedPageBreak/>
        <w:t>які постраждали під час військових дій, які розв’язала російська федерація проти України, ветеранам війни, військовослужбовців, які отримали поранення,</w:t>
      </w:r>
    </w:p>
    <w:p w:rsidR="008D1C88" w:rsidRPr="00286F62" w:rsidRDefault="008D1C88" w:rsidP="008D1C88">
      <w:pPr>
        <w:ind w:firstLine="709"/>
        <w:rPr>
          <w:sz w:val="28"/>
          <w:szCs w:val="28"/>
        </w:rPr>
      </w:pPr>
      <w:r w:rsidRPr="00286F62">
        <w:rPr>
          <w:sz w:val="28"/>
          <w:szCs w:val="28"/>
        </w:rPr>
        <w:t>соціально незахищеним верствам населення, в тому числі що є членами Сєвєродонецької міської територіальної громади, відсутністю або недостатністю медичної допомоги, матеріальною незабезпеченістю, важким фінансовим становищем. У тому числі є нагальна потреба в цільовій адресній безоплатній допомозі у будь-якому вигляді або допомозі у вигляді надання медичних послуг на сучасному обладнанні, використовуючи інноваційні методи лікування та сучасний світовий досвід лікування певних хвороб.</w:t>
      </w:r>
    </w:p>
    <w:p w:rsidR="008D1C88" w:rsidRPr="00286F62" w:rsidRDefault="008D1C88" w:rsidP="008D1C88">
      <w:pPr>
        <w:ind w:firstLine="709"/>
        <w:rPr>
          <w:sz w:val="28"/>
          <w:szCs w:val="28"/>
        </w:rPr>
      </w:pPr>
      <w:r w:rsidRPr="00286F62">
        <w:rPr>
          <w:sz w:val="28"/>
          <w:szCs w:val="28"/>
        </w:rPr>
        <w:t>На необхідності створення реабілітаційних відділень у кластерних та надкластерних закладах охорони здоров’я також акцентував увагу Міністр охорони здоров’я України Віктор ЛЯШКО, який на селекторній нараді з головами обласних та Київської міської державних адміністрацій щодо створення реабілітаційних відділень у кластерних та надкластерних закладах охорони здоров’я інформував про стратегію розвитку реабілітаційних центрів в закладах охорони здоров’я. Міністр наголосив, що проведений аналіз показав, що мінімальна потреба в реабілітаційних ліжках становить 7 800 ліжок, які заплановано впроваджувати через монопрофільні заклади охорони здоров’я та формування реабілітаційних відділень у надкластерних та кластерних закладах.</w:t>
      </w:r>
    </w:p>
    <w:p w:rsidR="008D1C88" w:rsidRPr="00286F62" w:rsidRDefault="008D1C88" w:rsidP="008D1C88">
      <w:pPr>
        <w:ind w:firstLine="709"/>
        <w:rPr>
          <w:sz w:val="28"/>
          <w:szCs w:val="28"/>
        </w:rPr>
      </w:pPr>
      <w:r w:rsidRPr="00286F62">
        <w:rPr>
          <w:sz w:val="28"/>
          <w:szCs w:val="28"/>
        </w:rPr>
        <w:t>Розпочинати впроваджувати цю стратегію необхідно шляхом відкриття реабілітаційних відділень в кластерних та надкластерних лікарнях, як мінімум по 30 ліжок з подальшим нарощенням. Зауважив, стосовно амбулаторної реабілітації, яка має відбуватись в центрах первинної допомоги. На сьогодні це питання на стадії розробки, про його вирішення буде проінформовано додатково, зазначив Міністр.</w:t>
      </w:r>
    </w:p>
    <w:p w:rsidR="008D1C88" w:rsidRPr="00286F62" w:rsidRDefault="008D1C88" w:rsidP="008D1C88">
      <w:pPr>
        <w:ind w:firstLine="709"/>
        <w:rPr>
          <w:sz w:val="28"/>
          <w:szCs w:val="28"/>
        </w:rPr>
      </w:pPr>
      <w:r w:rsidRPr="00286F62">
        <w:rPr>
          <w:sz w:val="28"/>
          <w:szCs w:val="28"/>
        </w:rPr>
        <w:t>КНП «Український реабілітаційний центр» в процесі своєї діяльності також планує здійснювати свій вклад в розвиток, модернізацію, інновацію української медицини на базі новоствореного медичного закладу з використанням сучасних досягнень світової медичної науки та практики, збереження, підтримку, примноження медичної галузі в Україні.</w:t>
      </w:r>
    </w:p>
    <w:p w:rsidR="008D1C88" w:rsidRPr="00286F62" w:rsidRDefault="008D1C88" w:rsidP="008D1C88">
      <w:pPr>
        <w:ind w:firstLine="709"/>
        <w:rPr>
          <w:sz w:val="28"/>
          <w:szCs w:val="28"/>
        </w:rPr>
      </w:pPr>
      <w:r w:rsidRPr="00286F62">
        <w:rPr>
          <w:sz w:val="28"/>
          <w:szCs w:val="28"/>
        </w:rPr>
        <w:t>Підприємство буде спрямовувати свою діяльність також на вирішення питань реабілітації медичної, ортопедичної та психоневрологічної реабілітації учасників бойових дій, осіб постраждалих від військових дій, в т.ч. мешканців Сєвєродонецької міської територіальної громади, та постраждалих на її території під час захисту від військової агресії російської федерації, за необхідності їх протезування, сприяння у заходах щодо налагодження зв’язків для взаємодії з державними, приватними установами, громадськими об’єднаннями, у тому числі міжнародними, які займаються реабілітацією постраждалих учасників бойових дій, що брали участь в антитерористичній операції та заходах із забезпечення національної безпеки і оборони, відсічі і стримування збройної агресії російської федерації в Україні.</w:t>
      </w:r>
    </w:p>
    <w:p w:rsidR="008D1C88" w:rsidRPr="00286F62" w:rsidRDefault="008D1C88" w:rsidP="008D1C88">
      <w:pPr>
        <w:ind w:firstLine="709"/>
        <w:rPr>
          <w:sz w:val="28"/>
          <w:szCs w:val="28"/>
        </w:rPr>
      </w:pPr>
      <w:r w:rsidRPr="00286F62">
        <w:rPr>
          <w:sz w:val="28"/>
          <w:szCs w:val="28"/>
        </w:rPr>
        <w:lastRenderedPageBreak/>
        <w:t>КНП «Український реабілітаційний центр» ставить собі за мету координування зусиль та спільної співпраці медичної спільноти та державних структур, що реалізується шляхом підготовки та організації спільних заходів, проєктів та навчання, всебічної підтримки, розвитку медицини та реабілітації в Україні.</w:t>
      </w:r>
    </w:p>
    <w:p w:rsidR="008D1C88" w:rsidRPr="00286F62" w:rsidRDefault="008D1C88" w:rsidP="008D1C88">
      <w:pPr>
        <w:ind w:firstLine="709"/>
        <w:rPr>
          <w:sz w:val="28"/>
          <w:szCs w:val="28"/>
        </w:rPr>
      </w:pPr>
      <w:r w:rsidRPr="00286F62">
        <w:rPr>
          <w:sz w:val="28"/>
          <w:szCs w:val="28"/>
        </w:rPr>
        <w:t>Таким чином, для досягнення зазначених цілей та вирішення поставлених задач, запланована релокація КНП «Український реабілітаційний центр» до міста Київ, в будівлю, що буде відповідати вимогам для розміщення медичного закладу та надання медичних послуг населенню Сєвєродонецької міської територіальної громади.</w:t>
      </w:r>
    </w:p>
    <w:p w:rsidR="008D1C88" w:rsidRPr="00286F62" w:rsidRDefault="008D1C88" w:rsidP="008D1C88">
      <w:pPr>
        <w:ind w:firstLine="709"/>
        <w:rPr>
          <w:sz w:val="28"/>
          <w:szCs w:val="28"/>
        </w:rPr>
      </w:pPr>
      <w:r w:rsidRPr="00286F62">
        <w:rPr>
          <w:sz w:val="28"/>
          <w:szCs w:val="28"/>
        </w:rPr>
        <w:t>Розміщення всіх спеціалістів КНП «Український реабілітаційний центр» в одному місці територіально, дозволить пришвидшити надання якісних фахових медичних послуг пацієнтам.</w:t>
      </w:r>
    </w:p>
    <w:p w:rsidR="008D1C88" w:rsidRPr="00286F62" w:rsidRDefault="008D1C88" w:rsidP="008D1C88">
      <w:pPr>
        <w:ind w:firstLine="709"/>
        <w:rPr>
          <w:sz w:val="28"/>
          <w:szCs w:val="28"/>
        </w:rPr>
      </w:pPr>
      <w:r w:rsidRPr="00286F62">
        <w:rPr>
          <w:sz w:val="28"/>
          <w:szCs w:val="28"/>
        </w:rPr>
        <w:t>КНП «Український реабілітаційний центр» планує залучити до своєї роботи медичних фахівців, які були змушені залишити місто Сєвєродонецьк через початок активних бойових дій на його території та спрямувати їх професійний потенціал на допомогу мешканцям Луганщини.</w:t>
      </w:r>
    </w:p>
    <w:p w:rsidR="008D1C88" w:rsidRPr="00286F62" w:rsidRDefault="008D1C88" w:rsidP="008D1C88">
      <w:pPr>
        <w:ind w:firstLine="709"/>
        <w:rPr>
          <w:sz w:val="28"/>
          <w:szCs w:val="28"/>
        </w:rPr>
      </w:pPr>
      <w:r w:rsidRPr="00286F62">
        <w:rPr>
          <w:sz w:val="28"/>
          <w:szCs w:val="28"/>
        </w:rPr>
        <w:t>Заплановано, що основними отримувачами послуг КНП «Український реабілітаційний центр» повинні бути вимушено переміщені особи з території Луганської області, зокрема Сєвєродонецької міської територіальної громади та військовослужбовці. За наявними офіційними даними кількість громадян Сєвєродонецької міської територіальної громади, що перемістилися до міста Київ та Київської області та зареєструвалися в хабах, розміщених на даній території, складає 10 376 чол.</w:t>
      </w:r>
    </w:p>
    <w:p w:rsidR="008D1C88" w:rsidRPr="00286F62" w:rsidRDefault="008D1C88" w:rsidP="008D1C88">
      <w:pPr>
        <w:ind w:firstLine="709"/>
        <w:rPr>
          <w:sz w:val="28"/>
          <w:szCs w:val="28"/>
        </w:rPr>
      </w:pPr>
      <w:r w:rsidRPr="00286F62">
        <w:rPr>
          <w:sz w:val="28"/>
          <w:szCs w:val="28"/>
        </w:rPr>
        <w:t>Базування КНП «Український реабілітаційний центр» планується у місті Києві та Київській області (місто Ірпінь). На відповідній локації планується створення лабораторії з виготовлення протезів спільно з Товариством з обмеженою відповідальністю «КІМ КОМПАНІ», яке є офіційним представником німецької компанії Ottobock в Україні, та за підтримки компанії Ottobock реалізує проекти з створення протезно-ортопедичних майстерень на території України (підбір обладнання, продаж, доставка в Україну, шеф-монтаж обладнання, навчання в Німеччині техніків протезистів, продаж комплектуючих та розхідних матеріалів).</w:t>
      </w:r>
    </w:p>
    <w:p w:rsidR="008D1C88" w:rsidRPr="00286F62" w:rsidRDefault="008D1C88" w:rsidP="008D1C88">
      <w:pPr>
        <w:ind w:firstLine="709"/>
        <w:rPr>
          <w:sz w:val="28"/>
          <w:szCs w:val="28"/>
        </w:rPr>
      </w:pPr>
      <w:r w:rsidRPr="00286F62">
        <w:rPr>
          <w:sz w:val="28"/>
          <w:szCs w:val="28"/>
        </w:rPr>
        <w:t>Одночасно з цим, КНП «Український реабілітаційний центр» планує надавати також медичні послуги на платній основі, що дозволить пришвидшити орієнтовний період окупності роботи підприємства.</w:t>
      </w:r>
    </w:p>
    <w:p w:rsidR="008D1C88" w:rsidRPr="00286F62" w:rsidRDefault="008D1C88" w:rsidP="008D1C88">
      <w:pPr>
        <w:ind w:firstLine="709"/>
        <w:rPr>
          <w:sz w:val="28"/>
          <w:szCs w:val="28"/>
        </w:rPr>
      </w:pPr>
      <w:r w:rsidRPr="00286F62">
        <w:rPr>
          <w:sz w:val="28"/>
          <w:szCs w:val="28"/>
        </w:rPr>
        <w:t xml:space="preserve">Планується найближчим часом також укладання меморандуму про співпрацю з Громадською організацією «УКРАЇНСЬКА МЕДИЧНА МІСІЯ», метою якого є об’єднання зусиль спрямованих на надання гуманітарної та медичної допомоги населенню, тимчасово переміщеним особам, які постраждали під час військових дій, які розв’язала росія проти України та ветеранам війни в медичному аспекті по всій території України, у тому числі цільова адресна безоплатна допомога у будь-якому вигляді або допомога у вигляді виконання робіт, надання послуг, що надаються іноземними та </w:t>
      </w:r>
      <w:r w:rsidRPr="00286F62">
        <w:rPr>
          <w:sz w:val="28"/>
          <w:szCs w:val="28"/>
        </w:rPr>
        <w:lastRenderedPageBreak/>
        <w:t>вітчизняними донорами (надання гуманітарної допомоги, медичного обладнання, медикаментів), будь-яким одержувачам гуманітарної допомоги в Україні, яким слід її надавати у зв’язку із соціальною незахищеністю, відсутністю або недостатністю медичної допомоги, матеріальною незабезпеченістю, важким фінансовим становищем, а також розвиток, модернізація, інновація української медицини на базі сучасних досягнень світової медичної науки та практики, збереження, підтримку, примноження медичної галузі в Україні. Вирішення питань реабілітації учасників бойових дій сприяння у заходах щодо налагодження зв’язків для взаємодії з державними, приватними установами, громадськими об’єднаннями, у тому числі міжнародними, які займаються реабілітацією постраждалих учасників бойових дій, що брали участь в антитерористичній операції та заходах із забезпечення національної безпеки і оборони, відсічі і стримування збройної агресії  російської федерації в Україні.</w:t>
      </w:r>
    </w:p>
    <w:p w:rsidR="008D1C88" w:rsidRPr="00286F62" w:rsidRDefault="008D1C88" w:rsidP="008D1C88">
      <w:pPr>
        <w:ind w:firstLine="709"/>
        <w:rPr>
          <w:sz w:val="28"/>
          <w:szCs w:val="28"/>
        </w:rPr>
      </w:pPr>
      <w:r w:rsidRPr="00286F62">
        <w:rPr>
          <w:sz w:val="28"/>
          <w:szCs w:val="28"/>
        </w:rPr>
        <w:t>Додатково планується підписання меморандуму з Почесним консулом Республіки Албанія в Україні паном Шахіном Омаровим, яким буде передбачено придбання спільно з Громадською організацією «УКРАЇНСЬКА МЕДИЧНА МІСІЯ» лінії по виробництву протезів.</w:t>
      </w:r>
    </w:p>
    <w:p w:rsidR="008D1C88" w:rsidRPr="00286F62" w:rsidRDefault="008D1C88" w:rsidP="008D1C88">
      <w:pPr>
        <w:ind w:firstLine="709"/>
        <w:rPr>
          <w:sz w:val="28"/>
          <w:szCs w:val="28"/>
        </w:rPr>
      </w:pPr>
      <w:r w:rsidRPr="00286F62">
        <w:rPr>
          <w:sz w:val="28"/>
          <w:szCs w:val="28"/>
        </w:rPr>
        <w:t>За 17 місяців повномасштабної війни близько 50 тисяч українців втратили руки чи ноги, повідомляє американське видання The Wall Street Journal із посиланням на оцінку найбільшого у світі виробника протезів – німецької компанії Ottobock – та її медичних партнерів.</w:t>
      </w:r>
    </w:p>
    <w:p w:rsidR="008D1C88" w:rsidRPr="00286F62" w:rsidRDefault="008D1C88" w:rsidP="008D1C88">
      <w:pPr>
        <w:ind w:firstLine="709"/>
        <w:rPr>
          <w:sz w:val="28"/>
          <w:szCs w:val="28"/>
        </w:rPr>
      </w:pPr>
      <w:r w:rsidRPr="00286F62">
        <w:rPr>
          <w:sz w:val="28"/>
          <w:szCs w:val="28"/>
        </w:rPr>
        <w:t>За оцінкою однієї з таких організацій, Houp Foundation з Києва, число українців, які зазнали на війні серйозних травм, сягає 200 тисяч. З них близько 20 тисяч мають поранення, які потребують ампутації.</w:t>
      </w:r>
    </w:p>
    <w:p w:rsidR="008D1C88" w:rsidRPr="00286F62" w:rsidRDefault="008D1C88" w:rsidP="008D1C88">
      <w:pPr>
        <w:ind w:firstLine="709"/>
        <w:rPr>
          <w:sz w:val="28"/>
          <w:szCs w:val="28"/>
        </w:rPr>
      </w:pPr>
      <w:r w:rsidRPr="00286F62">
        <w:rPr>
          <w:sz w:val="28"/>
          <w:szCs w:val="28"/>
        </w:rPr>
        <w:t>КНП «Український реабілітаційний центр» стане центральним осередком для SOFT-протезування (м’які протези – руки, які використовуються на етапі перед основним протезуванням та носять як фізичну так психологічну функцію) з локацією зазначеного напрямку діяльності у місті Ірпінь Київської області.</w:t>
      </w:r>
    </w:p>
    <w:p w:rsidR="008D1C88" w:rsidRPr="00286F62" w:rsidRDefault="008D1C88" w:rsidP="008D1C88">
      <w:pPr>
        <w:ind w:firstLine="709"/>
        <w:rPr>
          <w:sz w:val="28"/>
          <w:szCs w:val="28"/>
        </w:rPr>
      </w:pPr>
      <w:r w:rsidRPr="00286F62">
        <w:rPr>
          <w:sz w:val="28"/>
          <w:szCs w:val="28"/>
        </w:rPr>
        <w:t>Для реалізації зазначеної цілі вже є домовленість з Громадською  організацією «УКРАЇНСЬКА МЕДИЧНА МІСІЯ» та партнерами з Великобританії.</w:t>
      </w:r>
    </w:p>
    <w:p w:rsidR="008D1C88" w:rsidRPr="00286F62" w:rsidRDefault="008D1C88" w:rsidP="008D1C88">
      <w:pPr>
        <w:pBdr>
          <w:top w:val="nil"/>
          <w:left w:val="nil"/>
          <w:bottom w:val="nil"/>
          <w:right w:val="nil"/>
          <w:between w:val="nil"/>
        </w:pBdr>
        <w:ind w:firstLine="567"/>
        <w:rPr>
          <w:sz w:val="28"/>
          <w:szCs w:val="28"/>
        </w:rPr>
      </w:pPr>
      <w:r w:rsidRPr="00286F62">
        <w:rPr>
          <w:sz w:val="28"/>
          <w:szCs w:val="28"/>
        </w:rPr>
        <w:t>В 2023 році в рамках виконання міських цільових програм викон</w:t>
      </w:r>
      <w:r w:rsidR="00BE60DE" w:rsidRPr="00286F62">
        <w:rPr>
          <w:sz w:val="28"/>
          <w:szCs w:val="28"/>
        </w:rPr>
        <w:t xml:space="preserve">увались заходи </w:t>
      </w:r>
      <w:r w:rsidRPr="00286F62">
        <w:rPr>
          <w:sz w:val="28"/>
          <w:szCs w:val="28"/>
        </w:rPr>
        <w:t>наступних програм:</w:t>
      </w:r>
    </w:p>
    <w:p w:rsidR="008D1C88" w:rsidRPr="00286F62" w:rsidRDefault="008D1C88">
      <w:pPr>
        <w:pStyle w:val="a5"/>
        <w:numPr>
          <w:ilvl w:val="0"/>
          <w:numId w:val="5"/>
        </w:numPr>
        <w:rPr>
          <w:sz w:val="28"/>
          <w:szCs w:val="28"/>
        </w:rPr>
      </w:pPr>
      <w:r w:rsidRPr="00286F62">
        <w:rPr>
          <w:sz w:val="28"/>
          <w:szCs w:val="28"/>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2023 рік у новій редакції;</w:t>
      </w:r>
    </w:p>
    <w:p w:rsidR="008D1C88" w:rsidRPr="00286F62" w:rsidRDefault="008D1C88">
      <w:pPr>
        <w:pStyle w:val="a5"/>
        <w:numPr>
          <w:ilvl w:val="0"/>
          <w:numId w:val="5"/>
        </w:numPr>
        <w:rPr>
          <w:sz w:val="28"/>
          <w:szCs w:val="28"/>
        </w:rPr>
      </w:pPr>
      <w:r w:rsidRPr="00286F62">
        <w:rPr>
          <w:sz w:val="28"/>
          <w:szCs w:val="28"/>
        </w:rPr>
        <w:t>Програма Діяльності і розвитку та підтримки (фінансової) комунального некомерційного підприємства "Сєвєродонецький центр первинної медико-санітарної допомоги" Сєвєродонецької міської ради на 2023 рік;</w:t>
      </w:r>
    </w:p>
    <w:p w:rsidR="008D1C88" w:rsidRPr="00286F62" w:rsidRDefault="008D1C88">
      <w:pPr>
        <w:pStyle w:val="a5"/>
        <w:numPr>
          <w:ilvl w:val="0"/>
          <w:numId w:val="5"/>
        </w:numPr>
        <w:rPr>
          <w:sz w:val="28"/>
          <w:szCs w:val="28"/>
        </w:rPr>
      </w:pPr>
      <w:r w:rsidRPr="00286F62">
        <w:rPr>
          <w:sz w:val="28"/>
          <w:szCs w:val="28"/>
        </w:rPr>
        <w:lastRenderedPageBreak/>
        <w:t>Програма Діяльності і розвитку Управління охорони здоров'я Сєвєродонецької міської військово-цивільної адміністрації Сєвєродонецького району Луганської області на 2023 рік;</w:t>
      </w:r>
    </w:p>
    <w:p w:rsidR="008D1C88" w:rsidRPr="00286F62" w:rsidRDefault="008D1C88">
      <w:pPr>
        <w:pStyle w:val="a5"/>
        <w:numPr>
          <w:ilvl w:val="0"/>
          <w:numId w:val="5"/>
        </w:numPr>
        <w:rPr>
          <w:sz w:val="28"/>
          <w:szCs w:val="28"/>
        </w:rPr>
      </w:pPr>
      <w:r w:rsidRPr="00286F62">
        <w:rPr>
          <w:sz w:val="28"/>
          <w:szCs w:val="28"/>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2023 рік;</w:t>
      </w:r>
    </w:p>
    <w:p w:rsidR="00E47A0F" w:rsidRPr="00286F62" w:rsidRDefault="008D1C88">
      <w:pPr>
        <w:pStyle w:val="a5"/>
        <w:numPr>
          <w:ilvl w:val="0"/>
          <w:numId w:val="5"/>
        </w:numPr>
        <w:rPr>
          <w:sz w:val="28"/>
          <w:szCs w:val="28"/>
        </w:rPr>
      </w:pPr>
      <w:r w:rsidRPr="00286F62">
        <w:rPr>
          <w:sz w:val="28"/>
          <w:szCs w:val="28"/>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2023 рік.</w:t>
      </w:r>
    </w:p>
    <w:p w:rsidR="00E955E3" w:rsidRPr="00286F62" w:rsidRDefault="00E955E3" w:rsidP="00E955E3">
      <w:pPr>
        <w:rPr>
          <w:sz w:val="28"/>
          <w:szCs w:val="28"/>
        </w:rPr>
      </w:pPr>
      <w:r w:rsidRPr="00286F62">
        <w:rPr>
          <w:sz w:val="28"/>
          <w:szCs w:val="28"/>
        </w:rPr>
        <w:t xml:space="preserve">Заходи </w:t>
      </w:r>
      <w:r w:rsidR="002D59C9" w:rsidRPr="00286F62">
        <w:rPr>
          <w:sz w:val="28"/>
          <w:szCs w:val="28"/>
        </w:rPr>
        <w:t xml:space="preserve">з реалізації </w:t>
      </w:r>
      <w:r w:rsidRPr="00286F62">
        <w:rPr>
          <w:sz w:val="28"/>
          <w:szCs w:val="28"/>
        </w:rPr>
        <w:t>вищезазначени</w:t>
      </w:r>
      <w:r w:rsidR="002D59C9" w:rsidRPr="00286F62">
        <w:rPr>
          <w:sz w:val="28"/>
          <w:szCs w:val="28"/>
        </w:rPr>
        <w:t>х</w:t>
      </w:r>
      <w:r w:rsidRPr="00286F62">
        <w:rPr>
          <w:sz w:val="28"/>
          <w:szCs w:val="28"/>
        </w:rPr>
        <w:t xml:space="preserve"> програм були направлені на:</w:t>
      </w:r>
    </w:p>
    <w:p w:rsidR="002D59C9" w:rsidRPr="00286F62" w:rsidRDefault="002D59C9" w:rsidP="00E955E3">
      <w:pPr>
        <w:rPr>
          <w:sz w:val="28"/>
          <w:szCs w:val="28"/>
        </w:rPr>
      </w:pPr>
      <w:r w:rsidRPr="00286F62">
        <w:rPr>
          <w:sz w:val="28"/>
          <w:szCs w:val="28"/>
        </w:rPr>
        <w:tab/>
        <w:t>забезпечення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вторинної амбулаторії медичної допомоги населенню;</w:t>
      </w:r>
    </w:p>
    <w:p w:rsidR="002D59C9" w:rsidRPr="00286F62" w:rsidRDefault="002D59C9" w:rsidP="00E955E3">
      <w:pPr>
        <w:rPr>
          <w:sz w:val="28"/>
          <w:szCs w:val="28"/>
        </w:rPr>
      </w:pPr>
      <w:r w:rsidRPr="00286F62">
        <w:rPr>
          <w:sz w:val="28"/>
          <w:szCs w:val="28"/>
        </w:rPr>
        <w:tab/>
        <w:t>об'єднання зусиль УОЗ Сєвєродонецької МВЦА, керівників підприємств, установ, організацій, що здійснюють діяльність в напрямку підвищення стандартів життя, модернізації та зміцнення матеріально-технічної бази.</w:t>
      </w:r>
    </w:p>
    <w:p w:rsidR="002D59C9" w:rsidRPr="00286F62" w:rsidRDefault="002D59C9" w:rsidP="002D59C9">
      <w:pPr>
        <w:pBdr>
          <w:top w:val="nil"/>
          <w:left w:val="nil"/>
          <w:bottom w:val="nil"/>
          <w:right w:val="nil"/>
          <w:between w:val="nil"/>
        </w:pBdr>
        <w:ind w:firstLine="567"/>
        <w:rPr>
          <w:sz w:val="28"/>
          <w:szCs w:val="28"/>
        </w:rPr>
      </w:pPr>
      <w:r w:rsidRPr="00286F62">
        <w:rPr>
          <w:sz w:val="28"/>
          <w:szCs w:val="28"/>
        </w:rPr>
        <w:tab/>
        <w:t>В 2024 році в рамках виконання міських цільових програм запланована реалізація заходів наступних програм:</w:t>
      </w:r>
    </w:p>
    <w:p w:rsidR="002D59C9" w:rsidRPr="00286F62" w:rsidRDefault="002D59C9">
      <w:pPr>
        <w:pStyle w:val="a5"/>
        <w:numPr>
          <w:ilvl w:val="0"/>
          <w:numId w:val="18"/>
        </w:numPr>
        <w:pBdr>
          <w:top w:val="nil"/>
          <w:left w:val="nil"/>
          <w:bottom w:val="nil"/>
          <w:right w:val="nil"/>
          <w:between w:val="nil"/>
        </w:pBdr>
        <w:rPr>
          <w:sz w:val="28"/>
          <w:szCs w:val="28"/>
        </w:rPr>
      </w:pPr>
      <w:r w:rsidRPr="00286F62">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2024 рік;</w:t>
      </w:r>
    </w:p>
    <w:p w:rsidR="002D59C9" w:rsidRPr="00286F62" w:rsidRDefault="002D59C9">
      <w:pPr>
        <w:pStyle w:val="a5"/>
        <w:numPr>
          <w:ilvl w:val="0"/>
          <w:numId w:val="18"/>
        </w:numPr>
        <w:pBdr>
          <w:top w:val="nil"/>
          <w:left w:val="nil"/>
          <w:bottom w:val="nil"/>
          <w:right w:val="nil"/>
          <w:between w:val="nil"/>
        </w:pBdr>
        <w:rPr>
          <w:sz w:val="28"/>
          <w:szCs w:val="28"/>
        </w:rPr>
      </w:pPr>
      <w:r w:rsidRPr="00286F62">
        <w:t>Програма Діяльності і розвитку комунального некомерційного підприємства "Український реабілітаційний центр" Сєвєродонецької міської ради на 2024 рік;</w:t>
      </w:r>
    </w:p>
    <w:p w:rsidR="002D59C9" w:rsidRPr="00286F62" w:rsidRDefault="002D59C9">
      <w:pPr>
        <w:pStyle w:val="a5"/>
        <w:numPr>
          <w:ilvl w:val="0"/>
          <w:numId w:val="18"/>
        </w:numPr>
        <w:pBdr>
          <w:top w:val="nil"/>
          <w:left w:val="nil"/>
          <w:bottom w:val="nil"/>
          <w:right w:val="nil"/>
          <w:between w:val="nil"/>
        </w:pBdr>
        <w:rPr>
          <w:sz w:val="28"/>
          <w:szCs w:val="28"/>
        </w:rPr>
      </w:pPr>
      <w:r w:rsidRPr="00286F62">
        <w:t>Програма Діяльності і розвитку Управління охорони здоров'я Сєвєродонецької міської військової адміністрації Сєвєродонецького району Луганської області на 2024 рік;</w:t>
      </w:r>
    </w:p>
    <w:p w:rsidR="002D59C9" w:rsidRPr="00286F62" w:rsidRDefault="002D59C9">
      <w:pPr>
        <w:pStyle w:val="a5"/>
        <w:numPr>
          <w:ilvl w:val="0"/>
          <w:numId w:val="18"/>
        </w:numPr>
        <w:pBdr>
          <w:top w:val="nil"/>
          <w:left w:val="nil"/>
          <w:bottom w:val="nil"/>
          <w:right w:val="nil"/>
          <w:between w:val="nil"/>
        </w:pBdr>
        <w:rPr>
          <w:sz w:val="28"/>
          <w:szCs w:val="28"/>
        </w:rPr>
      </w:pPr>
      <w:r w:rsidRPr="00286F62">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2024 рік;</w:t>
      </w:r>
    </w:p>
    <w:p w:rsidR="002D59C9" w:rsidRPr="00286F62" w:rsidRDefault="002D59C9">
      <w:pPr>
        <w:pStyle w:val="a5"/>
        <w:numPr>
          <w:ilvl w:val="0"/>
          <w:numId w:val="18"/>
        </w:numPr>
        <w:pBdr>
          <w:top w:val="nil"/>
          <w:left w:val="nil"/>
          <w:bottom w:val="nil"/>
          <w:right w:val="nil"/>
          <w:between w:val="nil"/>
        </w:pBdr>
        <w:rPr>
          <w:sz w:val="28"/>
          <w:szCs w:val="28"/>
        </w:rPr>
      </w:pPr>
      <w:r w:rsidRPr="00286F62">
        <w:t>Програма Діяльності і розвитку Комунального некомерційного підприємства "Сєвєродонецький центр первинної медико-санітарної допомоги" Сєвєродонецької міської ради на 2024 рік.</w:t>
      </w:r>
    </w:p>
    <w:p w:rsidR="002D59C9" w:rsidRPr="00286F62" w:rsidRDefault="002D59C9" w:rsidP="00E955E3">
      <w:pPr>
        <w:rPr>
          <w:sz w:val="28"/>
          <w:szCs w:val="28"/>
        </w:rPr>
      </w:pPr>
    </w:p>
    <w:p w:rsidR="002D59C9" w:rsidRPr="00286F62" w:rsidRDefault="002D59C9" w:rsidP="00E955E3">
      <w:pPr>
        <w:rPr>
          <w:sz w:val="28"/>
          <w:szCs w:val="28"/>
        </w:rPr>
      </w:pPr>
    </w:p>
    <w:p w:rsidR="00541482" w:rsidRPr="00286F62" w:rsidRDefault="00B956E9" w:rsidP="00541482">
      <w:pPr>
        <w:tabs>
          <w:tab w:val="left" w:pos="709"/>
        </w:tabs>
        <w:ind w:firstLine="709"/>
        <w:rPr>
          <w:b/>
          <w:bCs/>
          <w:sz w:val="28"/>
          <w:szCs w:val="28"/>
          <w:u w:val="single"/>
        </w:rPr>
      </w:pPr>
      <w:r w:rsidRPr="00286F62">
        <w:rPr>
          <w:b/>
          <w:bCs/>
          <w:sz w:val="28"/>
          <w:szCs w:val="28"/>
          <w:u w:val="single"/>
        </w:rPr>
        <w:t xml:space="preserve">Основні </w:t>
      </w:r>
      <w:r w:rsidR="00A00A1D" w:rsidRPr="00286F62">
        <w:rPr>
          <w:b/>
          <w:bCs/>
          <w:sz w:val="28"/>
          <w:szCs w:val="28"/>
          <w:u w:val="single"/>
        </w:rPr>
        <w:t>проблеми:</w:t>
      </w:r>
    </w:p>
    <w:p w:rsidR="00541482" w:rsidRPr="00286F62" w:rsidRDefault="00A00A1D" w:rsidP="00541482">
      <w:pPr>
        <w:tabs>
          <w:tab w:val="left" w:pos="709"/>
        </w:tabs>
        <w:ind w:firstLine="709"/>
        <w:rPr>
          <w:b/>
          <w:bCs/>
          <w:sz w:val="28"/>
          <w:szCs w:val="28"/>
          <w:u w:val="single"/>
        </w:rPr>
      </w:pPr>
      <w:r w:rsidRPr="00286F62">
        <w:rPr>
          <w:sz w:val="28"/>
          <w:szCs w:val="28"/>
        </w:rPr>
        <w:t>високий рівень захворюваності на серцево-судинні, онкологічні хвороби, туберкульоз, ВІЛ-інфекцію/СНІД та інші хвороби, що суттєво впливає на показники здоров’я населення;</w:t>
      </w:r>
    </w:p>
    <w:p w:rsidR="00541482" w:rsidRPr="00286F62" w:rsidRDefault="00A00A1D" w:rsidP="00541482">
      <w:pPr>
        <w:tabs>
          <w:tab w:val="left" w:pos="709"/>
        </w:tabs>
        <w:ind w:firstLine="709"/>
        <w:rPr>
          <w:b/>
          <w:bCs/>
          <w:sz w:val="28"/>
          <w:szCs w:val="28"/>
          <w:u w:val="single"/>
        </w:rPr>
      </w:pPr>
      <w:r w:rsidRPr="00286F62">
        <w:rPr>
          <w:sz w:val="28"/>
          <w:szCs w:val="28"/>
        </w:rPr>
        <w:t>смертність населення випереджає народжуваність;</w:t>
      </w:r>
    </w:p>
    <w:p w:rsidR="00541482" w:rsidRPr="00286F62" w:rsidRDefault="00A00A1D" w:rsidP="00541482">
      <w:pPr>
        <w:tabs>
          <w:tab w:val="left" w:pos="709"/>
        </w:tabs>
        <w:ind w:firstLine="709"/>
        <w:rPr>
          <w:b/>
          <w:bCs/>
          <w:sz w:val="28"/>
          <w:szCs w:val="28"/>
          <w:u w:val="single"/>
        </w:rPr>
      </w:pPr>
      <w:r w:rsidRPr="00286F62">
        <w:rPr>
          <w:sz w:val="28"/>
          <w:szCs w:val="28"/>
        </w:rPr>
        <w:t>недостатня забезпеченість лікувально-профілактичних закладів медичними кадрами;</w:t>
      </w:r>
    </w:p>
    <w:p w:rsidR="00541482" w:rsidRPr="00286F62" w:rsidRDefault="00A00A1D" w:rsidP="00541482">
      <w:pPr>
        <w:tabs>
          <w:tab w:val="left" w:pos="709"/>
        </w:tabs>
        <w:ind w:firstLine="709"/>
        <w:rPr>
          <w:b/>
          <w:bCs/>
          <w:sz w:val="28"/>
          <w:szCs w:val="28"/>
          <w:u w:val="single"/>
        </w:rPr>
      </w:pPr>
      <w:r w:rsidRPr="00286F62">
        <w:rPr>
          <w:sz w:val="28"/>
          <w:szCs w:val="28"/>
        </w:rPr>
        <w:t>високий рівень захворюваності на коронавірусну хворобу.</w:t>
      </w:r>
    </w:p>
    <w:p w:rsidR="00541482" w:rsidRPr="00286F62" w:rsidRDefault="00541482" w:rsidP="00541482">
      <w:pPr>
        <w:tabs>
          <w:tab w:val="left" w:pos="709"/>
        </w:tabs>
        <w:ind w:firstLine="709"/>
        <w:rPr>
          <w:b/>
          <w:bCs/>
          <w:sz w:val="28"/>
          <w:szCs w:val="28"/>
          <w:u w:val="single"/>
        </w:rPr>
      </w:pPr>
    </w:p>
    <w:p w:rsidR="00541482" w:rsidRPr="00286F62" w:rsidRDefault="00DC384E" w:rsidP="00541482">
      <w:pPr>
        <w:tabs>
          <w:tab w:val="left" w:pos="709"/>
        </w:tabs>
        <w:ind w:firstLine="709"/>
        <w:rPr>
          <w:b/>
          <w:bCs/>
          <w:iCs/>
          <w:sz w:val="28"/>
          <w:szCs w:val="28"/>
          <w:u w:val="single"/>
          <w:lang/>
        </w:rPr>
      </w:pPr>
      <w:r w:rsidRPr="00286F62">
        <w:rPr>
          <w:b/>
          <w:bCs/>
          <w:iCs/>
          <w:sz w:val="28"/>
          <w:szCs w:val="28"/>
          <w:u w:val="single"/>
          <w:lang/>
        </w:rPr>
        <w:t xml:space="preserve">Основні </w:t>
      </w:r>
      <w:r w:rsidR="00541482" w:rsidRPr="00286F62">
        <w:rPr>
          <w:b/>
          <w:bCs/>
          <w:iCs/>
          <w:sz w:val="28"/>
          <w:szCs w:val="28"/>
          <w:u w:val="single"/>
          <w:lang/>
        </w:rPr>
        <w:t>завдання</w:t>
      </w:r>
      <w:r w:rsidRPr="00286F62">
        <w:rPr>
          <w:b/>
          <w:bCs/>
          <w:iCs/>
          <w:sz w:val="28"/>
          <w:szCs w:val="28"/>
          <w:u w:val="single"/>
          <w:lang/>
        </w:rPr>
        <w:t>:</w:t>
      </w:r>
    </w:p>
    <w:p w:rsidR="00541482" w:rsidRPr="00286F62" w:rsidRDefault="00DC384E" w:rsidP="00541482">
      <w:pPr>
        <w:tabs>
          <w:tab w:val="left" w:pos="709"/>
        </w:tabs>
        <w:ind w:firstLine="709"/>
        <w:rPr>
          <w:sz w:val="28"/>
          <w:szCs w:val="28"/>
          <w:lang/>
        </w:rPr>
      </w:pPr>
      <w:r w:rsidRPr="00286F62">
        <w:rPr>
          <w:sz w:val="28"/>
          <w:szCs w:val="28"/>
          <w:lang/>
        </w:rPr>
        <w:t>поліпшення здоров’я громадян шляхом створення умов для забезпечення доступної кваліфікованої медичної допомоги кожному мешканцю Сєвєродонецької міської територіальної громади</w:t>
      </w:r>
      <w:r w:rsidR="00541482" w:rsidRPr="00286F62">
        <w:rPr>
          <w:sz w:val="28"/>
          <w:szCs w:val="28"/>
          <w:lang/>
        </w:rPr>
        <w:t>;</w:t>
      </w:r>
    </w:p>
    <w:p w:rsidR="00541482" w:rsidRPr="00286F62" w:rsidRDefault="00DC384E" w:rsidP="00541482">
      <w:pPr>
        <w:tabs>
          <w:tab w:val="left" w:pos="709"/>
        </w:tabs>
        <w:ind w:firstLine="709"/>
        <w:rPr>
          <w:sz w:val="28"/>
          <w:szCs w:val="28"/>
          <w:lang/>
        </w:rPr>
      </w:pPr>
      <w:r w:rsidRPr="00286F62">
        <w:rPr>
          <w:sz w:val="28"/>
          <w:szCs w:val="28"/>
          <w:lang/>
        </w:rPr>
        <w:t>запровадження нових ефективних методів діагностики захворювань</w:t>
      </w:r>
      <w:r w:rsidR="00541482" w:rsidRPr="00286F62">
        <w:rPr>
          <w:sz w:val="28"/>
          <w:szCs w:val="28"/>
          <w:lang/>
        </w:rPr>
        <w:t>;</w:t>
      </w:r>
    </w:p>
    <w:p w:rsidR="00541482" w:rsidRPr="00286F62" w:rsidRDefault="00DC384E" w:rsidP="00541482">
      <w:pPr>
        <w:tabs>
          <w:tab w:val="left" w:pos="709"/>
        </w:tabs>
        <w:ind w:firstLine="709"/>
        <w:rPr>
          <w:sz w:val="28"/>
          <w:szCs w:val="28"/>
          <w:lang/>
        </w:rPr>
      </w:pPr>
      <w:r w:rsidRPr="00286F62">
        <w:rPr>
          <w:sz w:val="28"/>
          <w:szCs w:val="28"/>
          <w:lang/>
        </w:rPr>
        <w:t>ефективність механізмів фінансування та управління у сфері охорони здоров’я</w:t>
      </w:r>
      <w:r w:rsidR="00541482" w:rsidRPr="00286F62">
        <w:rPr>
          <w:sz w:val="28"/>
          <w:szCs w:val="28"/>
          <w:lang/>
        </w:rPr>
        <w:t>;</w:t>
      </w:r>
    </w:p>
    <w:p w:rsidR="00541482" w:rsidRPr="00286F62" w:rsidRDefault="00DC384E" w:rsidP="00541482">
      <w:pPr>
        <w:tabs>
          <w:tab w:val="left" w:pos="709"/>
        </w:tabs>
        <w:ind w:firstLine="709"/>
        <w:rPr>
          <w:sz w:val="28"/>
          <w:szCs w:val="28"/>
          <w:lang/>
        </w:rPr>
      </w:pPr>
      <w:r w:rsidRPr="00286F62">
        <w:rPr>
          <w:sz w:val="28"/>
          <w:szCs w:val="28"/>
          <w:lang/>
        </w:rPr>
        <w:t>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r w:rsidR="00541482" w:rsidRPr="00286F62">
        <w:rPr>
          <w:sz w:val="28"/>
          <w:szCs w:val="28"/>
          <w:lang/>
        </w:rPr>
        <w:t>;</w:t>
      </w:r>
    </w:p>
    <w:p w:rsidR="00541482" w:rsidRPr="00286F62" w:rsidRDefault="00541482" w:rsidP="00541482">
      <w:pPr>
        <w:tabs>
          <w:tab w:val="left" w:pos="709"/>
        </w:tabs>
        <w:ind w:firstLine="709"/>
        <w:rPr>
          <w:b/>
          <w:bCs/>
          <w:sz w:val="28"/>
          <w:szCs w:val="28"/>
          <w:u w:val="single"/>
        </w:rPr>
      </w:pPr>
      <w:r w:rsidRPr="00286F62">
        <w:rPr>
          <w:sz w:val="28"/>
          <w:szCs w:val="28"/>
          <w:lang/>
        </w:rPr>
        <w:t>п</w:t>
      </w:r>
      <w:r w:rsidR="00DC384E" w:rsidRPr="00286F62">
        <w:rPr>
          <w:sz w:val="28"/>
          <w:szCs w:val="28"/>
          <w:lang/>
        </w:rPr>
        <w:t>одальше впровадження медичної реформи;</w:t>
      </w:r>
    </w:p>
    <w:p w:rsidR="00541482" w:rsidRPr="00286F62" w:rsidRDefault="00DC384E" w:rsidP="00541482">
      <w:pPr>
        <w:tabs>
          <w:tab w:val="left" w:pos="709"/>
        </w:tabs>
        <w:ind w:firstLine="709"/>
        <w:rPr>
          <w:b/>
          <w:bCs/>
          <w:sz w:val="28"/>
          <w:szCs w:val="28"/>
          <w:u w:val="single"/>
        </w:rPr>
      </w:pPr>
      <w:r w:rsidRPr="00286F62">
        <w:rPr>
          <w:sz w:val="28"/>
          <w:szCs w:val="28"/>
          <w:lang/>
        </w:rPr>
        <w:t>запровадження якісного менеджменту охорони здоров’я, системи моніторингу;</w:t>
      </w:r>
    </w:p>
    <w:p w:rsidR="00541482" w:rsidRPr="00286F62" w:rsidRDefault="00DC384E" w:rsidP="00541482">
      <w:pPr>
        <w:tabs>
          <w:tab w:val="left" w:pos="709"/>
        </w:tabs>
        <w:ind w:firstLine="709"/>
        <w:rPr>
          <w:b/>
          <w:bCs/>
          <w:sz w:val="28"/>
          <w:szCs w:val="28"/>
          <w:u w:val="single"/>
        </w:rPr>
      </w:pPr>
      <w:r w:rsidRPr="00286F62">
        <w:rPr>
          <w:sz w:val="28"/>
          <w:szCs w:val="28"/>
          <w:lang/>
        </w:rPr>
        <w:t xml:space="preserve">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p>
    <w:p w:rsidR="00541482" w:rsidRPr="00286F62" w:rsidRDefault="00DC384E" w:rsidP="00541482">
      <w:pPr>
        <w:tabs>
          <w:tab w:val="left" w:pos="709"/>
        </w:tabs>
        <w:ind w:firstLine="709"/>
        <w:rPr>
          <w:b/>
          <w:bCs/>
          <w:sz w:val="28"/>
          <w:szCs w:val="28"/>
          <w:u w:val="single"/>
        </w:rPr>
      </w:pPr>
      <w:r w:rsidRPr="00286F62">
        <w:rPr>
          <w:sz w:val="28"/>
          <w:szCs w:val="28"/>
          <w:lang/>
        </w:rPr>
        <w:tab/>
        <w:t>якісна медична допомога та здоровий спосіб життя;</w:t>
      </w:r>
    </w:p>
    <w:p w:rsidR="00541482" w:rsidRPr="00286F62" w:rsidRDefault="00DC384E" w:rsidP="00541482">
      <w:pPr>
        <w:tabs>
          <w:tab w:val="left" w:pos="709"/>
        </w:tabs>
        <w:ind w:firstLine="709"/>
        <w:rPr>
          <w:b/>
          <w:bCs/>
          <w:sz w:val="28"/>
          <w:szCs w:val="28"/>
          <w:u w:val="single"/>
        </w:rPr>
      </w:pPr>
      <w:r w:rsidRPr="00286F62">
        <w:rPr>
          <w:sz w:val="28"/>
          <w:szCs w:val="28"/>
          <w:lang/>
        </w:rPr>
        <w:t>поліпшення послуг екстреної медичної допомоги;</w:t>
      </w:r>
    </w:p>
    <w:p w:rsidR="00541482" w:rsidRPr="00286F62" w:rsidRDefault="00DC384E" w:rsidP="00541482">
      <w:pPr>
        <w:tabs>
          <w:tab w:val="left" w:pos="709"/>
        </w:tabs>
        <w:ind w:firstLine="709"/>
        <w:rPr>
          <w:b/>
          <w:bCs/>
          <w:sz w:val="28"/>
          <w:szCs w:val="28"/>
          <w:u w:val="single"/>
        </w:rPr>
      </w:pPr>
      <w:r w:rsidRPr="00286F62">
        <w:rPr>
          <w:sz w:val="28"/>
          <w:szCs w:val="28"/>
          <w:lang/>
        </w:rPr>
        <w:t>профілактика захворювань та громадська просвіта.</w:t>
      </w:r>
    </w:p>
    <w:p w:rsidR="00C8661B" w:rsidRPr="00286F62" w:rsidRDefault="00C8661B" w:rsidP="00541482">
      <w:pPr>
        <w:tabs>
          <w:tab w:val="left" w:pos="709"/>
        </w:tabs>
        <w:ind w:firstLine="709"/>
        <w:rPr>
          <w:b/>
          <w:bCs/>
          <w:sz w:val="28"/>
          <w:szCs w:val="28"/>
          <w:u w:val="single"/>
          <w:lang w:val="ru-RU"/>
        </w:rPr>
      </w:pPr>
    </w:p>
    <w:p w:rsidR="00DC384E" w:rsidRPr="00286F62" w:rsidRDefault="00DC384E" w:rsidP="00541482">
      <w:pPr>
        <w:tabs>
          <w:tab w:val="left" w:pos="709"/>
        </w:tabs>
        <w:ind w:firstLine="709"/>
        <w:rPr>
          <w:b/>
          <w:bCs/>
          <w:sz w:val="28"/>
          <w:szCs w:val="28"/>
          <w:u w:val="single"/>
        </w:rPr>
      </w:pPr>
      <w:r w:rsidRPr="00286F62">
        <w:rPr>
          <w:b/>
          <w:bCs/>
          <w:sz w:val="28"/>
          <w:szCs w:val="28"/>
          <w:u w:val="single"/>
          <w:lang/>
        </w:rPr>
        <w:t>Очікувані результати:</w:t>
      </w:r>
    </w:p>
    <w:tbl>
      <w:tblPr>
        <w:tblW w:w="9639" w:type="dxa"/>
        <w:tblInd w:w="-5" w:type="dxa"/>
        <w:tblLayout w:type="fixed"/>
        <w:tblLook w:val="04A0"/>
      </w:tblPr>
      <w:tblGrid>
        <w:gridCol w:w="3119"/>
        <w:gridCol w:w="1134"/>
        <w:gridCol w:w="1559"/>
        <w:gridCol w:w="1276"/>
        <w:gridCol w:w="1276"/>
        <w:gridCol w:w="1275"/>
      </w:tblGrid>
      <w:tr w:rsidR="00286F62" w:rsidRPr="00286F62" w:rsidTr="00C8661B">
        <w:trPr>
          <w:trHeight w:val="560"/>
        </w:trPr>
        <w:tc>
          <w:tcPr>
            <w:tcW w:w="3119" w:type="dxa"/>
            <w:tcBorders>
              <w:top w:val="single" w:sz="4" w:space="0" w:color="000000"/>
              <w:left w:val="single" w:sz="4" w:space="0" w:color="000000"/>
              <w:bottom w:val="single" w:sz="4" w:space="0" w:color="000000"/>
              <w:right w:val="nil"/>
            </w:tcBorders>
            <w:vAlign w:val="center"/>
            <w:hideMark/>
          </w:tcPr>
          <w:p w:rsidR="001561A3" w:rsidRPr="00286F62" w:rsidRDefault="001561A3" w:rsidP="001561A3">
            <w:pPr>
              <w:pStyle w:val="23"/>
              <w:spacing w:line="240" w:lineRule="auto"/>
              <w:ind w:firstLine="15"/>
              <w:jc w:val="center"/>
              <w:rPr>
                <w:b/>
                <w:bCs/>
                <w:color w:val="auto"/>
                <w:sz w:val="22"/>
                <w:szCs w:val="22"/>
              </w:rPr>
            </w:pPr>
            <w:r w:rsidRPr="00286F62">
              <w:rPr>
                <w:b/>
                <w:bCs/>
                <w:color w:val="auto"/>
                <w:sz w:val="22"/>
                <w:szCs w:val="22"/>
              </w:rPr>
              <w:t>Показники</w:t>
            </w:r>
          </w:p>
        </w:tc>
        <w:tc>
          <w:tcPr>
            <w:tcW w:w="1134"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spacing w:line="256" w:lineRule="auto"/>
              <w:jc w:val="center"/>
              <w:rPr>
                <w:b/>
                <w:bCs/>
                <w:sz w:val="22"/>
                <w:szCs w:val="22"/>
                <w:lang w:eastAsia="en-US"/>
              </w:rPr>
            </w:pPr>
            <w:r w:rsidRPr="00286F62">
              <w:rPr>
                <w:b/>
                <w:bCs/>
                <w:sz w:val="22"/>
                <w:szCs w:val="22"/>
                <w:lang w:eastAsia="en-US"/>
              </w:rPr>
              <w:t>2023</w:t>
            </w:r>
            <w:r w:rsidR="00C8661B" w:rsidRPr="00286F62">
              <w:rPr>
                <w:b/>
                <w:bCs/>
                <w:sz w:val="22"/>
                <w:szCs w:val="22"/>
                <w:lang w:eastAsia="en-US"/>
              </w:rPr>
              <w:t xml:space="preserve"> рік</w:t>
            </w:r>
          </w:p>
          <w:p w:rsidR="001561A3" w:rsidRPr="00286F62" w:rsidRDefault="00C8661B" w:rsidP="001561A3">
            <w:pPr>
              <w:spacing w:line="256" w:lineRule="auto"/>
              <w:jc w:val="center"/>
              <w:rPr>
                <w:b/>
                <w:bCs/>
                <w:sz w:val="22"/>
                <w:szCs w:val="22"/>
                <w:lang w:eastAsia="en-US"/>
              </w:rPr>
            </w:pPr>
            <w:r w:rsidRPr="00286F62">
              <w:rPr>
                <w:b/>
                <w:bCs/>
                <w:sz w:val="22"/>
                <w:szCs w:val="22"/>
                <w:lang w:eastAsia="en-US"/>
              </w:rPr>
              <w:t>(</w:t>
            </w:r>
            <w:r w:rsidR="001561A3" w:rsidRPr="00286F62">
              <w:rPr>
                <w:b/>
                <w:bCs/>
                <w:sz w:val="22"/>
                <w:szCs w:val="22"/>
                <w:lang w:eastAsia="en-US"/>
              </w:rPr>
              <w:t>факт</w:t>
            </w:r>
            <w:r w:rsidRPr="00286F62">
              <w:rPr>
                <w:b/>
                <w:bCs/>
                <w:sz w:val="22"/>
                <w:szCs w:val="22"/>
                <w:lang w:eastAsia="en-US"/>
              </w:rPr>
              <w:t>)</w:t>
            </w:r>
          </w:p>
        </w:tc>
        <w:tc>
          <w:tcPr>
            <w:tcW w:w="1559"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spacing w:line="256" w:lineRule="auto"/>
              <w:jc w:val="center"/>
              <w:rPr>
                <w:b/>
                <w:bCs/>
                <w:sz w:val="22"/>
                <w:szCs w:val="22"/>
                <w:lang w:eastAsia="en-US"/>
              </w:rPr>
            </w:pPr>
            <w:r w:rsidRPr="00286F62">
              <w:rPr>
                <w:b/>
                <w:bCs/>
                <w:sz w:val="22"/>
                <w:szCs w:val="22"/>
                <w:lang w:eastAsia="en-US"/>
              </w:rPr>
              <w:t>2024</w:t>
            </w:r>
            <w:r w:rsidR="00C8661B" w:rsidRPr="00286F62">
              <w:rPr>
                <w:b/>
                <w:bCs/>
                <w:sz w:val="22"/>
                <w:szCs w:val="22"/>
                <w:lang w:eastAsia="en-US"/>
              </w:rPr>
              <w:t xml:space="preserve"> рік</w:t>
            </w:r>
          </w:p>
          <w:p w:rsidR="001561A3" w:rsidRPr="00286F62" w:rsidRDefault="00C8661B" w:rsidP="001561A3">
            <w:pPr>
              <w:spacing w:line="256" w:lineRule="auto"/>
              <w:jc w:val="center"/>
              <w:rPr>
                <w:b/>
                <w:bCs/>
                <w:sz w:val="22"/>
                <w:szCs w:val="22"/>
                <w:lang w:eastAsia="en-US"/>
              </w:rPr>
            </w:pPr>
            <w:r w:rsidRPr="00286F62">
              <w:rPr>
                <w:b/>
                <w:bCs/>
                <w:sz w:val="22"/>
                <w:szCs w:val="22"/>
                <w:lang w:eastAsia="en-US"/>
              </w:rPr>
              <w:t>(</w:t>
            </w:r>
            <w:r w:rsidR="001561A3" w:rsidRPr="00286F62">
              <w:rPr>
                <w:b/>
                <w:bCs/>
                <w:sz w:val="22"/>
                <w:szCs w:val="22"/>
                <w:lang w:eastAsia="en-US"/>
              </w:rPr>
              <w:t>очікуване</w:t>
            </w:r>
            <w:r w:rsidRPr="00286F62">
              <w:rPr>
                <w:b/>
                <w:bCs/>
                <w:sz w:val="22"/>
                <w:szCs w:val="22"/>
                <w:lang w:eastAsia="en-US"/>
              </w:rPr>
              <w:t>)*</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spacing w:line="256" w:lineRule="auto"/>
              <w:jc w:val="center"/>
              <w:rPr>
                <w:b/>
                <w:bCs/>
                <w:sz w:val="22"/>
                <w:szCs w:val="22"/>
                <w:lang w:eastAsia="en-US"/>
              </w:rPr>
            </w:pPr>
            <w:r w:rsidRPr="00286F62">
              <w:rPr>
                <w:b/>
                <w:bCs/>
                <w:sz w:val="22"/>
                <w:szCs w:val="22"/>
                <w:lang w:eastAsia="en-US"/>
              </w:rPr>
              <w:t>2025</w:t>
            </w:r>
            <w:r w:rsidR="00C8661B" w:rsidRPr="00286F62">
              <w:rPr>
                <w:b/>
                <w:bCs/>
                <w:sz w:val="22"/>
                <w:szCs w:val="22"/>
                <w:lang w:eastAsia="en-US"/>
              </w:rPr>
              <w:t xml:space="preserve"> рік</w:t>
            </w:r>
          </w:p>
          <w:p w:rsidR="001561A3" w:rsidRPr="00286F62" w:rsidRDefault="00C8661B" w:rsidP="001561A3">
            <w:pPr>
              <w:spacing w:line="256" w:lineRule="auto"/>
              <w:jc w:val="center"/>
              <w:rPr>
                <w:b/>
                <w:bCs/>
                <w:sz w:val="22"/>
                <w:szCs w:val="22"/>
                <w:lang w:eastAsia="en-US"/>
              </w:rPr>
            </w:pPr>
            <w:r w:rsidRPr="00286F62">
              <w:rPr>
                <w:b/>
                <w:bCs/>
                <w:sz w:val="22"/>
                <w:szCs w:val="22"/>
                <w:lang w:eastAsia="en-US"/>
              </w:rPr>
              <w:t>(</w:t>
            </w:r>
            <w:r w:rsidR="001561A3" w:rsidRPr="00286F62">
              <w:rPr>
                <w:b/>
                <w:bCs/>
                <w:sz w:val="22"/>
                <w:szCs w:val="22"/>
                <w:lang w:eastAsia="en-US"/>
              </w:rPr>
              <w:t>прогноз</w:t>
            </w:r>
            <w:r w:rsidRPr="00286F62">
              <w:rPr>
                <w:b/>
                <w:bCs/>
                <w:sz w:val="22"/>
                <w:szCs w:val="22"/>
                <w:lang w:eastAsia="en-US"/>
              </w:rPr>
              <w:t>)*</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spacing w:line="256" w:lineRule="auto"/>
              <w:jc w:val="center"/>
              <w:rPr>
                <w:b/>
                <w:bCs/>
                <w:sz w:val="22"/>
                <w:szCs w:val="22"/>
                <w:lang w:eastAsia="en-US"/>
              </w:rPr>
            </w:pPr>
            <w:r w:rsidRPr="00286F62">
              <w:rPr>
                <w:b/>
                <w:bCs/>
                <w:sz w:val="22"/>
                <w:szCs w:val="22"/>
                <w:lang w:eastAsia="en-US"/>
              </w:rPr>
              <w:t>2026</w:t>
            </w:r>
            <w:r w:rsidR="00C8661B" w:rsidRPr="00286F62">
              <w:rPr>
                <w:b/>
                <w:bCs/>
                <w:sz w:val="22"/>
                <w:szCs w:val="22"/>
                <w:lang w:eastAsia="en-US"/>
              </w:rPr>
              <w:t xml:space="preserve"> рік</w:t>
            </w:r>
          </w:p>
          <w:p w:rsidR="001561A3" w:rsidRPr="00286F62" w:rsidRDefault="00C8661B" w:rsidP="001561A3">
            <w:pPr>
              <w:spacing w:line="256" w:lineRule="auto"/>
              <w:jc w:val="center"/>
              <w:rPr>
                <w:b/>
                <w:bCs/>
                <w:sz w:val="22"/>
                <w:szCs w:val="22"/>
                <w:lang w:eastAsia="en-US"/>
              </w:rPr>
            </w:pPr>
            <w:r w:rsidRPr="00286F62">
              <w:rPr>
                <w:b/>
                <w:bCs/>
                <w:sz w:val="22"/>
                <w:szCs w:val="22"/>
                <w:lang w:eastAsia="en-US"/>
              </w:rPr>
              <w:t>(</w:t>
            </w:r>
            <w:r w:rsidR="001561A3" w:rsidRPr="00286F62">
              <w:rPr>
                <w:b/>
                <w:bCs/>
                <w:sz w:val="22"/>
                <w:szCs w:val="22"/>
                <w:lang w:eastAsia="en-US"/>
              </w:rPr>
              <w:t>прогноз</w:t>
            </w:r>
            <w:r w:rsidRPr="00286F62">
              <w:rPr>
                <w:b/>
                <w:bCs/>
                <w:sz w:val="22"/>
                <w:szCs w:val="22"/>
                <w:lang w:eastAsia="en-US"/>
              </w:rPr>
              <w:t>)*</w:t>
            </w:r>
          </w:p>
        </w:tc>
        <w:tc>
          <w:tcPr>
            <w:tcW w:w="1275" w:type="dxa"/>
            <w:tcBorders>
              <w:top w:val="single" w:sz="4" w:space="0" w:color="000000"/>
              <w:left w:val="single" w:sz="4" w:space="0" w:color="000000"/>
              <w:bottom w:val="single" w:sz="4" w:space="0" w:color="000000"/>
              <w:right w:val="single" w:sz="4" w:space="0" w:color="auto"/>
            </w:tcBorders>
            <w:vAlign w:val="center"/>
          </w:tcPr>
          <w:p w:rsidR="001561A3" w:rsidRPr="00286F62" w:rsidRDefault="001561A3" w:rsidP="001561A3">
            <w:pPr>
              <w:spacing w:line="256" w:lineRule="auto"/>
              <w:jc w:val="center"/>
              <w:rPr>
                <w:b/>
                <w:bCs/>
                <w:sz w:val="22"/>
                <w:szCs w:val="22"/>
                <w:lang w:eastAsia="en-US"/>
              </w:rPr>
            </w:pPr>
            <w:r w:rsidRPr="00286F62">
              <w:rPr>
                <w:b/>
                <w:bCs/>
                <w:sz w:val="22"/>
                <w:szCs w:val="22"/>
                <w:lang w:eastAsia="en-US"/>
              </w:rPr>
              <w:t>2027</w:t>
            </w:r>
            <w:r w:rsidR="00C8661B" w:rsidRPr="00286F62">
              <w:rPr>
                <w:b/>
                <w:bCs/>
                <w:sz w:val="22"/>
                <w:szCs w:val="22"/>
                <w:lang w:eastAsia="en-US"/>
              </w:rPr>
              <w:t xml:space="preserve"> рік</w:t>
            </w:r>
            <w:r w:rsidRPr="00286F62">
              <w:rPr>
                <w:b/>
                <w:bCs/>
                <w:sz w:val="22"/>
                <w:szCs w:val="22"/>
                <w:lang w:eastAsia="en-US"/>
              </w:rPr>
              <w:t xml:space="preserve"> </w:t>
            </w:r>
          </w:p>
          <w:p w:rsidR="001561A3" w:rsidRPr="00286F62" w:rsidRDefault="00C8661B" w:rsidP="001561A3">
            <w:pPr>
              <w:spacing w:line="256" w:lineRule="auto"/>
              <w:jc w:val="center"/>
              <w:rPr>
                <w:b/>
                <w:bCs/>
                <w:sz w:val="22"/>
                <w:szCs w:val="22"/>
                <w:lang w:eastAsia="en-US"/>
              </w:rPr>
            </w:pPr>
            <w:r w:rsidRPr="00286F62">
              <w:rPr>
                <w:b/>
                <w:bCs/>
                <w:sz w:val="22"/>
                <w:szCs w:val="22"/>
                <w:lang w:eastAsia="en-US"/>
              </w:rPr>
              <w:t>(п</w:t>
            </w:r>
            <w:r w:rsidR="001561A3" w:rsidRPr="00286F62">
              <w:rPr>
                <w:b/>
                <w:bCs/>
                <w:sz w:val="22"/>
                <w:szCs w:val="22"/>
                <w:lang w:eastAsia="en-US"/>
              </w:rPr>
              <w:t>рогноз</w:t>
            </w:r>
            <w:r w:rsidRPr="00286F62">
              <w:rPr>
                <w:b/>
                <w:bCs/>
                <w:sz w:val="22"/>
                <w:szCs w:val="22"/>
                <w:lang w:eastAsia="en-US"/>
              </w:rPr>
              <w:t>)*</w:t>
            </w:r>
          </w:p>
        </w:tc>
      </w:tr>
      <w:tr w:rsidR="00286F62" w:rsidRPr="00286F62" w:rsidTr="00C8661B">
        <w:trPr>
          <w:trHeight w:val="595"/>
        </w:trPr>
        <w:tc>
          <w:tcPr>
            <w:tcW w:w="3119" w:type="dxa"/>
            <w:tcBorders>
              <w:top w:val="single" w:sz="4" w:space="0" w:color="000000"/>
              <w:left w:val="single" w:sz="4" w:space="0" w:color="000000"/>
              <w:bottom w:val="single" w:sz="4" w:space="0" w:color="000000"/>
              <w:right w:val="nil"/>
            </w:tcBorders>
            <w:vAlign w:val="center"/>
            <w:hideMark/>
          </w:tcPr>
          <w:p w:rsidR="001561A3" w:rsidRPr="00286F62" w:rsidRDefault="001561A3" w:rsidP="001561A3">
            <w:pPr>
              <w:spacing w:line="256" w:lineRule="auto"/>
              <w:rPr>
                <w:lang w:eastAsia="en-US"/>
              </w:rPr>
            </w:pPr>
            <w:r w:rsidRPr="00286F62">
              <w:rPr>
                <w:sz w:val="24"/>
                <w:szCs w:val="24"/>
                <w:lang w:eastAsia="en-US"/>
              </w:rPr>
              <w:t xml:space="preserve">Місткість амбулаторно-поліклінічних закладів, відвідувань за зміну </w:t>
            </w:r>
          </w:p>
        </w:tc>
        <w:tc>
          <w:tcPr>
            <w:tcW w:w="1134"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2650</w:t>
            </w:r>
          </w:p>
        </w:tc>
        <w:tc>
          <w:tcPr>
            <w:tcW w:w="1559"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2600</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2600</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2600</w:t>
            </w:r>
          </w:p>
        </w:tc>
        <w:tc>
          <w:tcPr>
            <w:tcW w:w="1275" w:type="dxa"/>
            <w:tcBorders>
              <w:top w:val="single" w:sz="4" w:space="0" w:color="000000"/>
              <w:left w:val="single" w:sz="4" w:space="0" w:color="000000"/>
              <w:bottom w:val="single" w:sz="4" w:space="0" w:color="000000"/>
              <w:right w:val="single" w:sz="4" w:space="0" w:color="auto"/>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2600</w:t>
            </w:r>
          </w:p>
        </w:tc>
      </w:tr>
      <w:tr w:rsidR="00286F62" w:rsidRPr="00286F62" w:rsidTr="00C8661B">
        <w:trPr>
          <w:trHeight w:val="511"/>
        </w:trPr>
        <w:tc>
          <w:tcPr>
            <w:tcW w:w="3119" w:type="dxa"/>
            <w:tcBorders>
              <w:top w:val="single" w:sz="4" w:space="0" w:color="000000"/>
              <w:left w:val="single" w:sz="4" w:space="0" w:color="000000"/>
              <w:bottom w:val="single" w:sz="4" w:space="0" w:color="000000"/>
              <w:right w:val="nil"/>
            </w:tcBorders>
            <w:vAlign w:val="center"/>
            <w:hideMark/>
          </w:tcPr>
          <w:p w:rsidR="001561A3" w:rsidRPr="00286F62" w:rsidRDefault="001561A3" w:rsidP="001561A3">
            <w:pPr>
              <w:spacing w:line="256" w:lineRule="auto"/>
              <w:rPr>
                <w:lang w:eastAsia="en-US"/>
              </w:rPr>
            </w:pPr>
            <w:r w:rsidRPr="00286F62">
              <w:rPr>
                <w:sz w:val="24"/>
                <w:szCs w:val="24"/>
                <w:lang w:eastAsia="en-US"/>
              </w:rPr>
              <w:t>Кількість лікарняних закладів, одиниць</w:t>
            </w:r>
          </w:p>
        </w:tc>
        <w:tc>
          <w:tcPr>
            <w:tcW w:w="1134"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4</w:t>
            </w:r>
          </w:p>
        </w:tc>
        <w:tc>
          <w:tcPr>
            <w:tcW w:w="1559"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4</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4</w:t>
            </w:r>
          </w:p>
        </w:tc>
        <w:tc>
          <w:tcPr>
            <w:tcW w:w="1275" w:type="dxa"/>
            <w:tcBorders>
              <w:top w:val="single" w:sz="4" w:space="0" w:color="000000"/>
              <w:left w:val="single" w:sz="4" w:space="0" w:color="000000"/>
              <w:bottom w:val="single" w:sz="4" w:space="0" w:color="000000"/>
              <w:right w:val="single" w:sz="4" w:space="0" w:color="auto"/>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4</w:t>
            </w:r>
          </w:p>
        </w:tc>
      </w:tr>
      <w:tr w:rsidR="00286F62" w:rsidRPr="00286F62" w:rsidTr="00C8661B">
        <w:trPr>
          <w:trHeight w:val="511"/>
        </w:trPr>
        <w:tc>
          <w:tcPr>
            <w:tcW w:w="3119" w:type="dxa"/>
            <w:tcBorders>
              <w:top w:val="single" w:sz="4" w:space="0" w:color="000000"/>
              <w:left w:val="single" w:sz="4" w:space="0" w:color="000000"/>
              <w:bottom w:val="single" w:sz="4" w:space="0" w:color="000000"/>
              <w:right w:val="nil"/>
            </w:tcBorders>
            <w:vAlign w:val="center"/>
            <w:hideMark/>
          </w:tcPr>
          <w:p w:rsidR="001561A3" w:rsidRPr="00286F62" w:rsidRDefault="001561A3" w:rsidP="001561A3">
            <w:pPr>
              <w:spacing w:line="256" w:lineRule="auto"/>
              <w:rPr>
                <w:lang w:eastAsia="en-US"/>
              </w:rPr>
            </w:pPr>
            <w:r w:rsidRPr="00286F62">
              <w:rPr>
                <w:sz w:val="24"/>
                <w:szCs w:val="24"/>
                <w:lang w:eastAsia="en-US"/>
              </w:rPr>
              <w:t>Кількість лікарняних ліжок, одиниць</w:t>
            </w:r>
          </w:p>
        </w:tc>
        <w:tc>
          <w:tcPr>
            <w:tcW w:w="1134"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640</w:t>
            </w:r>
          </w:p>
        </w:tc>
        <w:tc>
          <w:tcPr>
            <w:tcW w:w="1559"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640</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640</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640</w:t>
            </w:r>
          </w:p>
        </w:tc>
        <w:tc>
          <w:tcPr>
            <w:tcW w:w="1275" w:type="dxa"/>
            <w:tcBorders>
              <w:top w:val="single" w:sz="4" w:space="0" w:color="000000"/>
              <w:left w:val="single" w:sz="4" w:space="0" w:color="000000"/>
              <w:bottom w:val="single" w:sz="4" w:space="0" w:color="000000"/>
              <w:right w:val="single" w:sz="4" w:space="0" w:color="auto"/>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640</w:t>
            </w:r>
          </w:p>
        </w:tc>
      </w:tr>
      <w:tr w:rsidR="00286F62" w:rsidRPr="00286F62" w:rsidTr="00C8661B">
        <w:trPr>
          <w:trHeight w:val="624"/>
        </w:trPr>
        <w:tc>
          <w:tcPr>
            <w:tcW w:w="3119" w:type="dxa"/>
            <w:tcBorders>
              <w:top w:val="single" w:sz="4" w:space="0" w:color="000000"/>
              <w:left w:val="single" w:sz="4" w:space="0" w:color="000000"/>
              <w:bottom w:val="single" w:sz="4" w:space="0" w:color="000000"/>
              <w:right w:val="nil"/>
            </w:tcBorders>
            <w:vAlign w:val="center"/>
            <w:hideMark/>
          </w:tcPr>
          <w:p w:rsidR="001561A3" w:rsidRPr="00286F62" w:rsidRDefault="001561A3" w:rsidP="001561A3">
            <w:pPr>
              <w:spacing w:line="256" w:lineRule="auto"/>
              <w:rPr>
                <w:lang w:eastAsia="en-US"/>
              </w:rPr>
            </w:pPr>
            <w:r w:rsidRPr="00286F62">
              <w:rPr>
                <w:sz w:val="24"/>
                <w:szCs w:val="24"/>
                <w:lang w:eastAsia="en-US"/>
              </w:rPr>
              <w:t>Загальна чисельність лікарів в закладах охорони здоров’я усіх форм підпорядкування, осіб</w:t>
            </w:r>
          </w:p>
        </w:tc>
        <w:tc>
          <w:tcPr>
            <w:tcW w:w="1134"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449</w:t>
            </w:r>
          </w:p>
        </w:tc>
        <w:tc>
          <w:tcPr>
            <w:tcW w:w="1559"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450</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450</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450</w:t>
            </w:r>
          </w:p>
        </w:tc>
        <w:tc>
          <w:tcPr>
            <w:tcW w:w="1275" w:type="dxa"/>
            <w:tcBorders>
              <w:top w:val="single" w:sz="4" w:space="0" w:color="000000"/>
              <w:left w:val="single" w:sz="4" w:space="0" w:color="000000"/>
              <w:bottom w:val="single" w:sz="4" w:space="0" w:color="000000"/>
              <w:right w:val="single" w:sz="4" w:space="0" w:color="auto"/>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450</w:t>
            </w:r>
          </w:p>
        </w:tc>
      </w:tr>
      <w:tr w:rsidR="00286F62" w:rsidRPr="00286F62" w:rsidTr="00C8661B">
        <w:trPr>
          <w:trHeight w:val="595"/>
        </w:trPr>
        <w:tc>
          <w:tcPr>
            <w:tcW w:w="3119" w:type="dxa"/>
            <w:tcBorders>
              <w:top w:val="single" w:sz="4" w:space="0" w:color="000000"/>
              <w:left w:val="single" w:sz="4" w:space="0" w:color="000000"/>
              <w:bottom w:val="single" w:sz="4" w:space="0" w:color="000000"/>
              <w:right w:val="nil"/>
            </w:tcBorders>
            <w:vAlign w:val="center"/>
            <w:hideMark/>
          </w:tcPr>
          <w:p w:rsidR="001561A3" w:rsidRPr="00286F62" w:rsidRDefault="001561A3" w:rsidP="001561A3">
            <w:pPr>
              <w:spacing w:line="256" w:lineRule="auto"/>
              <w:rPr>
                <w:lang w:eastAsia="en-US"/>
              </w:rPr>
            </w:pPr>
            <w:r w:rsidRPr="00286F62">
              <w:rPr>
                <w:sz w:val="24"/>
                <w:szCs w:val="24"/>
                <w:lang w:eastAsia="en-US"/>
              </w:rPr>
              <w:t>Загальна чисельність середніх медпрацівників в закладах охорони здоров’я, осіб</w:t>
            </w:r>
          </w:p>
        </w:tc>
        <w:tc>
          <w:tcPr>
            <w:tcW w:w="1134"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756</w:t>
            </w:r>
          </w:p>
        </w:tc>
        <w:tc>
          <w:tcPr>
            <w:tcW w:w="1559"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763</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763</w:t>
            </w:r>
          </w:p>
        </w:tc>
        <w:tc>
          <w:tcPr>
            <w:tcW w:w="1276" w:type="dxa"/>
            <w:tcBorders>
              <w:top w:val="single" w:sz="4" w:space="0" w:color="000000"/>
              <w:left w:val="single" w:sz="4" w:space="0" w:color="000000"/>
              <w:bottom w:val="single" w:sz="4" w:space="0" w:color="000000"/>
              <w:right w:val="nil"/>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763</w:t>
            </w:r>
          </w:p>
        </w:tc>
        <w:tc>
          <w:tcPr>
            <w:tcW w:w="1275" w:type="dxa"/>
            <w:tcBorders>
              <w:top w:val="single" w:sz="4" w:space="0" w:color="000000"/>
              <w:left w:val="single" w:sz="4" w:space="0" w:color="000000"/>
              <w:bottom w:val="single" w:sz="4" w:space="0" w:color="000000"/>
              <w:right w:val="single" w:sz="4" w:space="0" w:color="auto"/>
            </w:tcBorders>
            <w:vAlign w:val="center"/>
          </w:tcPr>
          <w:p w:rsidR="001561A3" w:rsidRPr="00286F62" w:rsidRDefault="001561A3" w:rsidP="001561A3">
            <w:pPr>
              <w:pStyle w:val="NormalText"/>
              <w:widowControl w:val="0"/>
              <w:spacing w:line="256" w:lineRule="auto"/>
              <w:ind w:right="-36" w:firstLine="0"/>
              <w:jc w:val="center"/>
              <w:rPr>
                <w:lang w:eastAsia="en-US"/>
              </w:rPr>
            </w:pPr>
            <w:r w:rsidRPr="00286F62">
              <w:rPr>
                <w:rFonts w:ascii="Times New Roman" w:hAnsi="Times New Roman"/>
                <w:sz w:val="24"/>
                <w:szCs w:val="24"/>
                <w:lang w:eastAsia="en-US"/>
              </w:rPr>
              <w:t>763</w:t>
            </w:r>
          </w:p>
        </w:tc>
      </w:tr>
    </w:tbl>
    <w:p w:rsidR="001561A3" w:rsidRPr="00286F62" w:rsidRDefault="001561A3" w:rsidP="001561A3">
      <w:pPr>
        <w:pBdr>
          <w:top w:val="nil"/>
          <w:left w:val="nil"/>
          <w:bottom w:val="nil"/>
          <w:right w:val="nil"/>
          <w:between w:val="nil"/>
        </w:pBdr>
        <w:tabs>
          <w:tab w:val="left" w:pos="1418"/>
        </w:tabs>
        <w:ind w:firstLine="851"/>
        <w:rPr>
          <w:bCs/>
          <w:i/>
          <w:iCs/>
          <w:sz w:val="24"/>
          <w:szCs w:val="24"/>
        </w:rPr>
      </w:pPr>
      <w:r w:rsidRPr="00286F62">
        <w:rPr>
          <w:sz w:val="28"/>
          <w:szCs w:val="28"/>
        </w:rPr>
        <w:t>* -</w:t>
      </w:r>
      <w:r w:rsidRPr="00286F62">
        <w:rPr>
          <w:bCs/>
          <w:i/>
          <w:iCs/>
          <w:sz w:val="24"/>
          <w:szCs w:val="24"/>
        </w:rPr>
        <w:t xml:space="preserve"> Негативний вплив воєнних дій на території України унеможливлює розроблення реалістичних</w:t>
      </w:r>
      <w:r w:rsidRPr="00286F62">
        <w:rPr>
          <w:bCs/>
          <w:i/>
          <w:iCs/>
          <w:sz w:val="24"/>
          <w:szCs w:val="24"/>
          <w:lang w:val="ru-RU"/>
        </w:rPr>
        <w:t xml:space="preserve"> </w:t>
      </w:r>
      <w:r w:rsidRPr="00286F62">
        <w:rPr>
          <w:bCs/>
          <w:i/>
          <w:iCs/>
          <w:sz w:val="24"/>
          <w:szCs w:val="24"/>
        </w:rPr>
        <w:t xml:space="preserve">прогнозів </w:t>
      </w:r>
    </w:p>
    <w:p w:rsidR="00BE3E33" w:rsidRPr="00286F62" w:rsidRDefault="00BE3E33">
      <w:pPr>
        <w:ind w:firstLine="851"/>
        <w:rPr>
          <w:sz w:val="28"/>
          <w:szCs w:val="28"/>
        </w:rPr>
      </w:pPr>
    </w:p>
    <w:p w:rsidR="00734BAC" w:rsidRPr="00286F62" w:rsidRDefault="004E0DDE" w:rsidP="002D0ACB">
      <w:pPr>
        <w:ind w:firstLine="720"/>
        <w:rPr>
          <w:b/>
          <w:sz w:val="28"/>
          <w:szCs w:val="28"/>
        </w:rPr>
      </w:pPr>
      <w:bookmarkStart w:id="19" w:name="_Hlk146630978"/>
      <w:r w:rsidRPr="00286F62">
        <w:rPr>
          <w:b/>
          <w:sz w:val="28"/>
          <w:szCs w:val="28"/>
        </w:rPr>
        <w:t>1.2</w:t>
      </w:r>
      <w:r w:rsidR="00EC3AD8" w:rsidRPr="00286F62">
        <w:rPr>
          <w:b/>
          <w:sz w:val="28"/>
          <w:szCs w:val="28"/>
        </w:rPr>
        <w:t>2</w:t>
      </w:r>
      <w:r w:rsidRPr="00286F62">
        <w:rPr>
          <w:b/>
          <w:sz w:val="28"/>
          <w:szCs w:val="28"/>
        </w:rPr>
        <w:t xml:space="preserve"> Освітні послуги</w:t>
      </w:r>
    </w:p>
    <w:p w:rsidR="002D0ACB" w:rsidRPr="00286F62" w:rsidRDefault="002D0ACB" w:rsidP="002D0ACB">
      <w:pPr>
        <w:ind w:firstLine="720"/>
        <w:rPr>
          <w:b/>
          <w:sz w:val="28"/>
          <w:szCs w:val="28"/>
        </w:rPr>
      </w:pPr>
    </w:p>
    <w:p w:rsidR="00734BAC" w:rsidRPr="00286F62" w:rsidRDefault="004E0DDE" w:rsidP="0061214F">
      <w:pPr>
        <w:shd w:val="clear" w:color="auto" w:fill="FFFFFF"/>
        <w:ind w:firstLine="720"/>
        <w:rPr>
          <w:sz w:val="24"/>
          <w:szCs w:val="24"/>
        </w:rPr>
      </w:pPr>
      <w:r w:rsidRPr="00286F62">
        <w:rPr>
          <w:sz w:val="28"/>
          <w:szCs w:val="28"/>
        </w:rPr>
        <w:lastRenderedPageBreak/>
        <w:t>Галузь освіти в громаді</w:t>
      </w:r>
      <w:r w:rsidR="007C3C16" w:rsidRPr="00286F62">
        <w:rPr>
          <w:sz w:val="28"/>
          <w:szCs w:val="28"/>
        </w:rPr>
        <w:t>,</w:t>
      </w:r>
      <w:r w:rsidRPr="00286F62">
        <w:rPr>
          <w:sz w:val="28"/>
          <w:szCs w:val="28"/>
        </w:rPr>
        <w:t xml:space="preserve"> </w:t>
      </w:r>
      <w:r w:rsidR="002D0452" w:rsidRPr="00286F62">
        <w:rPr>
          <w:sz w:val="28"/>
          <w:szCs w:val="28"/>
        </w:rPr>
        <w:t xml:space="preserve">до </w:t>
      </w:r>
      <w:r w:rsidR="007C3C16" w:rsidRPr="00286F62">
        <w:rPr>
          <w:sz w:val="28"/>
          <w:szCs w:val="28"/>
        </w:rPr>
        <w:t>повномасштабного вторгнення Російської Федерації в Україну,</w:t>
      </w:r>
      <w:r w:rsidR="002D0452" w:rsidRPr="00286F62">
        <w:rPr>
          <w:sz w:val="28"/>
          <w:szCs w:val="28"/>
        </w:rPr>
        <w:t xml:space="preserve"> </w:t>
      </w:r>
      <w:r w:rsidRPr="00286F62">
        <w:rPr>
          <w:sz w:val="28"/>
          <w:szCs w:val="28"/>
        </w:rPr>
        <w:t>працю</w:t>
      </w:r>
      <w:r w:rsidR="002D0452" w:rsidRPr="00286F62">
        <w:rPr>
          <w:sz w:val="28"/>
          <w:szCs w:val="28"/>
        </w:rPr>
        <w:t>вала</w:t>
      </w:r>
      <w:r w:rsidRPr="00286F62">
        <w:rPr>
          <w:sz w:val="28"/>
          <w:szCs w:val="28"/>
        </w:rPr>
        <w:t xml:space="preserve"> в режимі сталого функціонування.</w:t>
      </w:r>
    </w:p>
    <w:p w:rsidR="0061214F" w:rsidRPr="00286F62" w:rsidRDefault="004E0DDE" w:rsidP="00F24132">
      <w:pPr>
        <w:ind w:firstLine="720"/>
        <w:rPr>
          <w:sz w:val="28"/>
          <w:szCs w:val="28"/>
        </w:rPr>
      </w:pPr>
      <w:r w:rsidRPr="00286F62">
        <w:rPr>
          <w:sz w:val="28"/>
          <w:szCs w:val="28"/>
        </w:rPr>
        <w:t>Для задоволення освітніх потреб у громаді функціону</w:t>
      </w:r>
      <w:r w:rsidR="002D0452" w:rsidRPr="00286F62">
        <w:rPr>
          <w:sz w:val="28"/>
          <w:szCs w:val="28"/>
        </w:rPr>
        <w:t>вало</w:t>
      </w:r>
      <w:r w:rsidRPr="00286F62">
        <w:rPr>
          <w:sz w:val="28"/>
          <w:szCs w:val="28"/>
        </w:rPr>
        <w:t xml:space="preserve"> 23 комунальних та 1 приватний заклади </w:t>
      </w:r>
      <w:r w:rsidRPr="00286F62">
        <w:rPr>
          <w:b/>
          <w:bCs/>
          <w:sz w:val="28"/>
          <w:szCs w:val="28"/>
        </w:rPr>
        <w:t>загальної середньої освіти</w:t>
      </w:r>
      <w:r w:rsidRPr="00286F62">
        <w:rPr>
          <w:sz w:val="28"/>
          <w:szCs w:val="28"/>
        </w:rPr>
        <w:t xml:space="preserve">. У комунальних закладах загальної середньої освіти </w:t>
      </w:r>
      <w:r w:rsidR="001561A3" w:rsidRPr="00286F62">
        <w:rPr>
          <w:sz w:val="28"/>
          <w:szCs w:val="28"/>
        </w:rPr>
        <w:t>до повномасштабного вторгнення Російської Федерації в Україну</w:t>
      </w:r>
      <w:r w:rsidR="002D0452" w:rsidRPr="00286F62">
        <w:rPr>
          <w:sz w:val="28"/>
          <w:szCs w:val="28"/>
        </w:rPr>
        <w:t xml:space="preserve"> </w:t>
      </w:r>
      <w:r w:rsidRPr="00286F62">
        <w:rPr>
          <w:sz w:val="28"/>
          <w:szCs w:val="28"/>
        </w:rPr>
        <w:t>навча</w:t>
      </w:r>
      <w:r w:rsidR="002D0452" w:rsidRPr="00286F62">
        <w:rPr>
          <w:sz w:val="28"/>
          <w:szCs w:val="28"/>
        </w:rPr>
        <w:t xml:space="preserve">лось </w:t>
      </w:r>
      <w:r w:rsidRPr="00286F62">
        <w:rPr>
          <w:sz w:val="28"/>
          <w:szCs w:val="28"/>
        </w:rPr>
        <w:t>107</w:t>
      </w:r>
      <w:r w:rsidR="004E515E" w:rsidRPr="00286F62">
        <w:rPr>
          <w:sz w:val="28"/>
          <w:szCs w:val="28"/>
        </w:rPr>
        <w:t>23</w:t>
      </w:r>
      <w:r w:rsidRPr="00286F62">
        <w:rPr>
          <w:sz w:val="28"/>
          <w:szCs w:val="28"/>
        </w:rPr>
        <w:t> учнів</w:t>
      </w:r>
      <w:r w:rsidR="00C614B4" w:rsidRPr="00286F62">
        <w:rPr>
          <w:sz w:val="28"/>
          <w:szCs w:val="28"/>
        </w:rPr>
        <w:t xml:space="preserve"> у 428 класах комунальні заклади</w:t>
      </w:r>
      <w:r w:rsidR="004E515E" w:rsidRPr="00286F62">
        <w:rPr>
          <w:sz w:val="28"/>
          <w:szCs w:val="28"/>
        </w:rPr>
        <w:t xml:space="preserve"> та в одному приватному закладі освіти</w:t>
      </w:r>
      <w:r w:rsidR="00C614B4" w:rsidRPr="00286F62">
        <w:rPr>
          <w:sz w:val="28"/>
          <w:szCs w:val="28"/>
        </w:rPr>
        <w:t>),</w:t>
      </w:r>
      <w:r w:rsidR="004E515E" w:rsidRPr="00286F62">
        <w:rPr>
          <w:sz w:val="28"/>
          <w:szCs w:val="28"/>
        </w:rPr>
        <w:t xml:space="preserve"> з них:</w:t>
      </w:r>
      <w:r w:rsidR="00C614B4" w:rsidRPr="00286F62">
        <w:rPr>
          <w:sz w:val="28"/>
          <w:szCs w:val="28"/>
        </w:rPr>
        <w:t xml:space="preserve"> 23 учні в 3 класах (приватний заклад), </w:t>
      </w:r>
      <w:r w:rsidRPr="00286F62">
        <w:rPr>
          <w:sz w:val="28"/>
          <w:szCs w:val="28"/>
        </w:rPr>
        <w:t xml:space="preserve"> за денною формою здобуття освіти: 4341 учень 1-4 класів, 5201 учень 5-9 класів, 1158 учнів 10-11 класів. У закладах </w:t>
      </w:r>
      <w:r w:rsidR="002D0452" w:rsidRPr="00286F62">
        <w:rPr>
          <w:sz w:val="28"/>
          <w:szCs w:val="28"/>
        </w:rPr>
        <w:t xml:space="preserve">було </w:t>
      </w:r>
      <w:r w:rsidRPr="00286F62">
        <w:rPr>
          <w:sz w:val="28"/>
          <w:szCs w:val="28"/>
        </w:rPr>
        <w:t>створено умови для навчання за різними формами: інституційна (денна, заочна), індивідуальна (екстернатна, сімейна (домашня), педагогічний патронаж).</w:t>
      </w:r>
    </w:p>
    <w:p w:rsidR="00C614B4" w:rsidRPr="00286F62" w:rsidRDefault="00C614B4" w:rsidP="0061214F">
      <w:pPr>
        <w:ind w:firstLine="720"/>
        <w:rPr>
          <w:sz w:val="28"/>
          <w:szCs w:val="28"/>
        </w:rPr>
      </w:pPr>
      <w:r w:rsidRPr="00286F62">
        <w:rPr>
          <w:sz w:val="28"/>
          <w:szCs w:val="28"/>
        </w:rPr>
        <w:t>Із 23 ЗЗСО 10 закладів мали нижчу середню наповнюваність класів ніж</w:t>
      </w:r>
      <w:r w:rsidR="0061214F" w:rsidRPr="00286F62">
        <w:rPr>
          <w:sz w:val="28"/>
          <w:szCs w:val="28"/>
          <w:lang w:val="ru-RU"/>
        </w:rPr>
        <w:t xml:space="preserve"> </w:t>
      </w:r>
      <w:r w:rsidRPr="00286F62">
        <w:rPr>
          <w:sz w:val="28"/>
          <w:szCs w:val="28"/>
        </w:rPr>
        <w:t xml:space="preserve">розрахункову наповнюваність, з них 8 закладів мали нижчий показник за середній розрахунок наповнюваності класів по громаді. </w:t>
      </w:r>
    </w:p>
    <w:p w:rsidR="00C614B4" w:rsidRPr="00286F62" w:rsidRDefault="00C614B4" w:rsidP="00C614B4">
      <w:pPr>
        <w:ind w:firstLine="540"/>
        <w:rPr>
          <w:sz w:val="28"/>
          <w:szCs w:val="28"/>
        </w:rPr>
      </w:pPr>
      <w:r w:rsidRPr="00286F62">
        <w:rPr>
          <w:b/>
          <w:noProof/>
          <w:sz w:val="28"/>
          <w:szCs w:val="28"/>
          <w:lang w:eastAsia="uk-UA"/>
        </w:rPr>
        <w:drawing>
          <wp:inline distT="0" distB="0" distL="0" distR="0">
            <wp:extent cx="5185410" cy="2712720"/>
            <wp:effectExtent l="0" t="0" r="0" b="0"/>
            <wp:docPr id="1634628747" name="Діаграма 163462874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14B4" w:rsidRPr="00286F62" w:rsidRDefault="00C614B4" w:rsidP="00C614B4">
      <w:pPr>
        <w:rPr>
          <w:b/>
          <w:sz w:val="28"/>
          <w:szCs w:val="28"/>
        </w:rPr>
      </w:pPr>
    </w:p>
    <w:p w:rsidR="008D1C88" w:rsidRPr="00286F62" w:rsidRDefault="004E0DDE" w:rsidP="008D1C88">
      <w:pPr>
        <w:shd w:val="clear" w:color="auto" w:fill="FFFFFF"/>
        <w:ind w:firstLine="851"/>
        <w:rPr>
          <w:sz w:val="28"/>
          <w:szCs w:val="28"/>
        </w:rPr>
      </w:pPr>
      <w:r w:rsidRPr="00286F62">
        <w:rPr>
          <w:sz w:val="28"/>
          <w:szCs w:val="28"/>
        </w:rPr>
        <w:t xml:space="preserve">Кількість педагогічних працівників </w:t>
      </w:r>
      <w:r w:rsidR="001561A3" w:rsidRPr="00286F62">
        <w:rPr>
          <w:sz w:val="28"/>
          <w:szCs w:val="28"/>
        </w:rPr>
        <w:t xml:space="preserve">до повномасштабного вторгнення Російської Федерації в Україну </w:t>
      </w:r>
      <w:r w:rsidR="00D7242B" w:rsidRPr="00286F62">
        <w:rPr>
          <w:sz w:val="28"/>
          <w:szCs w:val="28"/>
        </w:rPr>
        <w:t xml:space="preserve">становила </w:t>
      </w:r>
      <w:r w:rsidRPr="00286F62">
        <w:rPr>
          <w:sz w:val="28"/>
          <w:szCs w:val="28"/>
        </w:rPr>
        <w:t>879 осіб.</w:t>
      </w:r>
    </w:p>
    <w:p w:rsidR="00D87205" w:rsidRPr="00286F62" w:rsidRDefault="004E0DDE" w:rsidP="00D87205">
      <w:pPr>
        <w:shd w:val="clear" w:color="auto" w:fill="FFFFFF"/>
        <w:ind w:firstLine="851"/>
        <w:rPr>
          <w:sz w:val="24"/>
          <w:szCs w:val="24"/>
        </w:rPr>
      </w:pPr>
      <w:r w:rsidRPr="00286F62">
        <w:rPr>
          <w:sz w:val="28"/>
          <w:szCs w:val="28"/>
        </w:rPr>
        <w:t>У Сєвєродонецькій міській громаді працю</w:t>
      </w:r>
      <w:r w:rsidR="002D0452" w:rsidRPr="00286F62">
        <w:rPr>
          <w:sz w:val="28"/>
          <w:szCs w:val="28"/>
        </w:rPr>
        <w:t>вало</w:t>
      </w:r>
      <w:r w:rsidRPr="00286F62">
        <w:rPr>
          <w:sz w:val="28"/>
          <w:szCs w:val="28"/>
        </w:rPr>
        <w:t xml:space="preserve"> за призначенням 20 комунальних закладів дошкільної освіти:</w:t>
      </w:r>
    </w:p>
    <w:p w:rsidR="00D87205" w:rsidRPr="00286F62" w:rsidRDefault="004E0DDE" w:rsidP="00D87205">
      <w:pPr>
        <w:shd w:val="clear" w:color="auto" w:fill="FFFFFF"/>
        <w:ind w:firstLine="851"/>
        <w:rPr>
          <w:sz w:val="24"/>
          <w:szCs w:val="24"/>
        </w:rPr>
      </w:pPr>
      <w:r w:rsidRPr="00286F62">
        <w:rPr>
          <w:sz w:val="28"/>
          <w:szCs w:val="28"/>
        </w:rPr>
        <w:t>16 комунальних закладів дошкільної освіти (ясел-садків);</w:t>
      </w:r>
    </w:p>
    <w:p w:rsidR="00734BAC" w:rsidRPr="00286F62" w:rsidRDefault="004E0DDE" w:rsidP="00D87205">
      <w:pPr>
        <w:shd w:val="clear" w:color="auto" w:fill="FFFFFF"/>
        <w:ind w:firstLine="851"/>
        <w:rPr>
          <w:sz w:val="24"/>
          <w:szCs w:val="24"/>
        </w:rPr>
      </w:pPr>
      <w:r w:rsidRPr="00286F62">
        <w:rPr>
          <w:sz w:val="28"/>
          <w:szCs w:val="28"/>
        </w:rPr>
        <w:t>4 дошкільні підрозділи у складі 4-х навчально-виховних комплексів.</w:t>
      </w:r>
    </w:p>
    <w:p w:rsidR="00734BAC" w:rsidRPr="00286F62" w:rsidRDefault="00D7242B">
      <w:pPr>
        <w:shd w:val="clear" w:color="auto" w:fill="FFFFFF"/>
        <w:ind w:firstLine="851"/>
        <w:rPr>
          <w:sz w:val="24"/>
          <w:szCs w:val="24"/>
        </w:rPr>
      </w:pPr>
      <w:r w:rsidRPr="00286F62">
        <w:rPr>
          <w:sz w:val="28"/>
          <w:szCs w:val="28"/>
        </w:rPr>
        <w:t xml:space="preserve">До повномасштабного вторгнення Російської Федерації в Україну загальна кількість </w:t>
      </w:r>
      <w:r w:rsidR="004E0DDE" w:rsidRPr="00286F62">
        <w:rPr>
          <w:sz w:val="28"/>
          <w:szCs w:val="28"/>
        </w:rPr>
        <w:t>дітей, які відвіду</w:t>
      </w:r>
      <w:r w:rsidR="002D0452" w:rsidRPr="00286F62">
        <w:rPr>
          <w:sz w:val="28"/>
          <w:szCs w:val="28"/>
        </w:rPr>
        <w:t>вали</w:t>
      </w:r>
      <w:r w:rsidR="004E0DDE" w:rsidRPr="00286F62">
        <w:rPr>
          <w:sz w:val="28"/>
          <w:szCs w:val="28"/>
        </w:rPr>
        <w:t xml:space="preserve"> заклади дошкільної освіти, с</w:t>
      </w:r>
      <w:r w:rsidR="002D0452" w:rsidRPr="00286F62">
        <w:rPr>
          <w:sz w:val="28"/>
          <w:szCs w:val="28"/>
        </w:rPr>
        <w:t>тановила</w:t>
      </w:r>
      <w:r w:rsidR="004E0DDE" w:rsidRPr="00286F62">
        <w:rPr>
          <w:sz w:val="28"/>
          <w:szCs w:val="28"/>
        </w:rPr>
        <w:t> 3315 осіб. Кількість педагогічних працівників с</w:t>
      </w:r>
      <w:r w:rsidR="002D0452" w:rsidRPr="00286F62">
        <w:rPr>
          <w:sz w:val="28"/>
          <w:szCs w:val="28"/>
        </w:rPr>
        <w:t>тановила</w:t>
      </w:r>
      <w:r w:rsidR="004E0DDE" w:rsidRPr="00286F62">
        <w:rPr>
          <w:sz w:val="28"/>
          <w:szCs w:val="28"/>
        </w:rPr>
        <w:t xml:space="preserve"> 4</w:t>
      </w:r>
      <w:r w:rsidR="00664646" w:rsidRPr="00286F62">
        <w:rPr>
          <w:sz w:val="28"/>
          <w:szCs w:val="28"/>
        </w:rPr>
        <w:t>20</w:t>
      </w:r>
      <w:r w:rsidR="004E0DDE" w:rsidRPr="00286F62">
        <w:rPr>
          <w:sz w:val="28"/>
          <w:szCs w:val="28"/>
        </w:rPr>
        <w:t xml:space="preserve"> осіб.</w:t>
      </w:r>
    </w:p>
    <w:p w:rsidR="00D7242B" w:rsidRPr="00286F62" w:rsidRDefault="004E0DDE" w:rsidP="00D7242B">
      <w:pPr>
        <w:shd w:val="clear" w:color="auto" w:fill="FFFFFF"/>
        <w:ind w:firstLine="851"/>
        <w:rPr>
          <w:sz w:val="28"/>
          <w:szCs w:val="28"/>
        </w:rPr>
      </w:pPr>
      <w:r w:rsidRPr="00286F62">
        <w:rPr>
          <w:sz w:val="28"/>
          <w:szCs w:val="28"/>
        </w:rPr>
        <w:t>У громаді працю</w:t>
      </w:r>
      <w:r w:rsidR="002D0452" w:rsidRPr="00286F62">
        <w:rPr>
          <w:sz w:val="28"/>
          <w:szCs w:val="28"/>
        </w:rPr>
        <w:t>вав</w:t>
      </w:r>
      <w:r w:rsidRPr="00286F62">
        <w:rPr>
          <w:sz w:val="28"/>
          <w:szCs w:val="28"/>
        </w:rPr>
        <w:t xml:space="preserve"> інклюзивно-ресурсний центр для реалізації права на освіту дітей з особливими освітніми потребами</w:t>
      </w:r>
      <w:r w:rsidR="00D7242B" w:rsidRPr="00286F62">
        <w:rPr>
          <w:sz w:val="28"/>
          <w:szCs w:val="28"/>
        </w:rPr>
        <w:t>.</w:t>
      </w:r>
    </w:p>
    <w:p w:rsidR="00D7242B" w:rsidRPr="00286F62" w:rsidRDefault="004F0FCD" w:rsidP="00D7242B">
      <w:pPr>
        <w:shd w:val="clear" w:color="auto" w:fill="FFFFFF"/>
        <w:ind w:firstLine="851"/>
        <w:rPr>
          <w:sz w:val="28"/>
          <w:szCs w:val="28"/>
        </w:rPr>
      </w:pPr>
      <w:r w:rsidRPr="00286F62">
        <w:rPr>
          <w:b/>
          <w:bCs/>
          <w:sz w:val="28"/>
          <w:szCs w:val="28"/>
        </w:rPr>
        <w:t xml:space="preserve">Дошкільна освіта </w:t>
      </w:r>
    </w:p>
    <w:p w:rsidR="004F0FCD" w:rsidRPr="00286F62" w:rsidRDefault="004F0FCD" w:rsidP="00D7242B">
      <w:pPr>
        <w:shd w:val="clear" w:color="auto" w:fill="FFFFFF"/>
        <w:ind w:firstLine="851"/>
        <w:rPr>
          <w:sz w:val="28"/>
          <w:szCs w:val="28"/>
        </w:rPr>
      </w:pPr>
      <w:r w:rsidRPr="00286F62">
        <w:rPr>
          <w:sz w:val="28"/>
          <w:szCs w:val="28"/>
        </w:rPr>
        <w:t xml:space="preserve">До 24.02.2022 року забезпечували дошкільною освітою дітей у Сєвєродонецькій міській територіальній громаді 16 комунальних дошкільних навчальних закладів, 4 дошкільних підрозділи у складі Гімназії «Гармонія»,  </w:t>
      </w:r>
      <w:r w:rsidRPr="00286F62">
        <w:rPr>
          <w:sz w:val="28"/>
          <w:szCs w:val="28"/>
        </w:rPr>
        <w:lastRenderedPageBreak/>
        <w:t xml:space="preserve">Борівського НВК, Єпіфанівської гімназії, Новоастраханьского ліцею. Заклади відвідували 3180 дітей віком від 1 року до 6 (7) років. Чотири заклади дошкільної освіти знаходяться в мережі закладів, але тривалий час не працюють: </w:t>
      </w:r>
      <w:r w:rsidRPr="00286F62">
        <w:rPr>
          <w:rFonts w:eastAsia="Calibri"/>
          <w:sz w:val="28"/>
          <w:szCs w:val="28"/>
        </w:rPr>
        <w:t xml:space="preserve">ЗДО №№ 29,40, «Посмішка» (с.Чабанівка), приватний заклад «Валдіка»). Усіма формами дошкільної освіти були охоплені практично 100 % дітей дошкільного віку. Останні 7 років спостерігалось збільшення кількості дітей з особливими освітніми потребами, які потребують особливих освітній послуг та корекційної роботи фахівців з ними. Черги на отримання місця у спеціальних та інклюзивних групах закладів дошкільної освіти не було, відкриття додаткових груп, їх перепрофілювання велось Управлінням освіти згідно потреб територіальної громади. </w:t>
      </w:r>
    </w:p>
    <w:p w:rsidR="004F0FCD" w:rsidRPr="00286F62" w:rsidRDefault="004F0FCD" w:rsidP="004F0FCD">
      <w:pPr>
        <w:tabs>
          <w:tab w:val="num" w:pos="720"/>
        </w:tabs>
        <w:rPr>
          <w:sz w:val="28"/>
          <w:szCs w:val="28"/>
        </w:rPr>
      </w:pPr>
      <w:r w:rsidRPr="00286F62">
        <w:rPr>
          <w:rFonts w:eastAsia="Calibri"/>
          <w:sz w:val="28"/>
          <w:szCs w:val="28"/>
        </w:rPr>
        <w:tab/>
      </w:r>
      <w:r w:rsidRPr="00286F62">
        <w:rPr>
          <w:sz w:val="28"/>
          <w:szCs w:val="28"/>
        </w:rPr>
        <w:t xml:space="preserve">Після початку воєнних дій, які розпочала російська федерація на території України усі заклади дошкільної освіти  з 24 лютого 2022 року були виведені на простій. </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1180"/>
        <w:gridCol w:w="1240"/>
        <w:gridCol w:w="1172"/>
        <w:gridCol w:w="1248"/>
        <w:gridCol w:w="1163"/>
        <w:gridCol w:w="1256"/>
        <w:gridCol w:w="1210"/>
      </w:tblGrid>
      <w:tr w:rsidR="00286F62" w:rsidRPr="00286F62" w:rsidTr="004214FE">
        <w:trPr>
          <w:trHeight w:val="411"/>
        </w:trPr>
        <w:tc>
          <w:tcPr>
            <w:tcW w:w="2390" w:type="dxa"/>
            <w:gridSpan w:val="2"/>
          </w:tcPr>
          <w:p w:rsidR="004F0FCD" w:rsidRPr="00286F62" w:rsidRDefault="004F0FCD" w:rsidP="004214FE">
            <w:pPr>
              <w:jc w:val="center"/>
              <w:rPr>
                <w:rFonts w:eastAsia="Calibri"/>
                <w:b/>
                <w:sz w:val="20"/>
                <w:szCs w:val="20"/>
              </w:rPr>
            </w:pPr>
            <w:r w:rsidRPr="00286F62">
              <w:rPr>
                <w:rFonts w:eastAsia="Calibri"/>
                <w:b/>
                <w:sz w:val="20"/>
                <w:szCs w:val="20"/>
              </w:rPr>
              <w:t>Кількість ЗДО у мережі</w:t>
            </w:r>
          </w:p>
          <w:p w:rsidR="004F0FCD" w:rsidRPr="00286F62" w:rsidRDefault="004F0FCD" w:rsidP="004214FE">
            <w:pPr>
              <w:jc w:val="center"/>
              <w:rPr>
                <w:rFonts w:eastAsia="Calibri"/>
                <w:b/>
                <w:sz w:val="20"/>
                <w:szCs w:val="20"/>
              </w:rPr>
            </w:pPr>
            <w:r w:rsidRPr="00286F62">
              <w:rPr>
                <w:rFonts w:eastAsia="Calibri"/>
                <w:b/>
                <w:sz w:val="20"/>
                <w:szCs w:val="20"/>
              </w:rPr>
              <w:t>станом на 01.09.2020,од.</w:t>
            </w:r>
          </w:p>
        </w:tc>
        <w:tc>
          <w:tcPr>
            <w:tcW w:w="2412" w:type="dxa"/>
            <w:gridSpan w:val="2"/>
          </w:tcPr>
          <w:p w:rsidR="004F0FCD" w:rsidRPr="00286F62" w:rsidRDefault="004F0FCD" w:rsidP="004214FE">
            <w:pPr>
              <w:jc w:val="center"/>
              <w:rPr>
                <w:rFonts w:eastAsia="Calibri"/>
                <w:b/>
                <w:sz w:val="20"/>
                <w:szCs w:val="20"/>
              </w:rPr>
            </w:pPr>
            <w:r w:rsidRPr="00286F62">
              <w:rPr>
                <w:rFonts w:eastAsia="Calibri"/>
                <w:b/>
                <w:sz w:val="20"/>
                <w:szCs w:val="20"/>
              </w:rPr>
              <w:t>Кількість ЗДО у мережі</w:t>
            </w:r>
          </w:p>
          <w:p w:rsidR="004F0FCD" w:rsidRPr="00286F62" w:rsidRDefault="004F0FCD" w:rsidP="004214FE">
            <w:pPr>
              <w:jc w:val="center"/>
              <w:rPr>
                <w:rFonts w:eastAsia="Calibri"/>
                <w:b/>
                <w:sz w:val="20"/>
                <w:szCs w:val="20"/>
              </w:rPr>
            </w:pPr>
            <w:r w:rsidRPr="00286F62">
              <w:rPr>
                <w:rFonts w:eastAsia="Calibri"/>
                <w:b/>
                <w:sz w:val="20"/>
                <w:szCs w:val="20"/>
              </w:rPr>
              <w:t>станом на 01.01.2021,од.</w:t>
            </w:r>
          </w:p>
        </w:tc>
        <w:tc>
          <w:tcPr>
            <w:tcW w:w="2411" w:type="dxa"/>
            <w:gridSpan w:val="2"/>
          </w:tcPr>
          <w:p w:rsidR="004F0FCD" w:rsidRPr="00286F62" w:rsidRDefault="004F0FCD" w:rsidP="004214FE">
            <w:pPr>
              <w:jc w:val="center"/>
              <w:rPr>
                <w:rFonts w:eastAsia="Calibri"/>
                <w:b/>
                <w:sz w:val="20"/>
                <w:szCs w:val="20"/>
              </w:rPr>
            </w:pPr>
            <w:r w:rsidRPr="00286F62">
              <w:rPr>
                <w:rFonts w:eastAsia="Calibri"/>
                <w:b/>
                <w:sz w:val="20"/>
                <w:szCs w:val="20"/>
              </w:rPr>
              <w:t>Кількість ЗДО у мережі</w:t>
            </w:r>
          </w:p>
          <w:p w:rsidR="004F0FCD" w:rsidRPr="00286F62" w:rsidRDefault="004F0FCD" w:rsidP="004214FE">
            <w:pPr>
              <w:jc w:val="center"/>
              <w:rPr>
                <w:rFonts w:eastAsia="Calibri"/>
                <w:b/>
                <w:sz w:val="20"/>
                <w:szCs w:val="20"/>
              </w:rPr>
            </w:pPr>
            <w:r w:rsidRPr="00286F62">
              <w:rPr>
                <w:rFonts w:eastAsia="Calibri"/>
                <w:b/>
                <w:sz w:val="20"/>
                <w:szCs w:val="20"/>
              </w:rPr>
              <w:t>станом на 01.01.2022,од.</w:t>
            </w:r>
          </w:p>
        </w:tc>
        <w:tc>
          <w:tcPr>
            <w:tcW w:w="2466" w:type="dxa"/>
            <w:gridSpan w:val="2"/>
          </w:tcPr>
          <w:p w:rsidR="004F0FCD" w:rsidRPr="00286F62" w:rsidRDefault="004F0FCD" w:rsidP="004214FE">
            <w:pPr>
              <w:jc w:val="center"/>
              <w:rPr>
                <w:rFonts w:eastAsia="Calibri"/>
                <w:b/>
                <w:sz w:val="20"/>
                <w:szCs w:val="20"/>
              </w:rPr>
            </w:pPr>
            <w:r w:rsidRPr="00286F62">
              <w:rPr>
                <w:rFonts w:eastAsia="Calibri"/>
                <w:b/>
                <w:sz w:val="20"/>
                <w:szCs w:val="20"/>
              </w:rPr>
              <w:t>Кількість ЗДО у мережі</w:t>
            </w:r>
          </w:p>
          <w:p w:rsidR="004F0FCD" w:rsidRPr="00286F62" w:rsidRDefault="004F0FCD" w:rsidP="004214FE">
            <w:pPr>
              <w:jc w:val="center"/>
              <w:rPr>
                <w:rFonts w:eastAsia="Calibri"/>
                <w:b/>
                <w:sz w:val="20"/>
                <w:szCs w:val="20"/>
              </w:rPr>
            </w:pPr>
            <w:r w:rsidRPr="00286F62">
              <w:rPr>
                <w:rFonts w:eastAsia="Calibri"/>
                <w:b/>
                <w:sz w:val="20"/>
                <w:szCs w:val="20"/>
              </w:rPr>
              <w:t>станом на 01.01.2023,од.</w:t>
            </w:r>
          </w:p>
        </w:tc>
      </w:tr>
      <w:tr w:rsidR="00286F62" w:rsidRPr="00286F62" w:rsidTr="004214FE">
        <w:trPr>
          <w:trHeight w:val="199"/>
        </w:trPr>
        <w:tc>
          <w:tcPr>
            <w:tcW w:w="2390" w:type="dxa"/>
            <w:gridSpan w:val="2"/>
          </w:tcPr>
          <w:p w:rsidR="004F0FCD" w:rsidRPr="00286F62" w:rsidRDefault="004F0FCD" w:rsidP="004214FE">
            <w:pPr>
              <w:jc w:val="center"/>
              <w:rPr>
                <w:rFonts w:eastAsia="Calibri"/>
                <w:b/>
                <w:sz w:val="20"/>
                <w:szCs w:val="20"/>
              </w:rPr>
            </w:pPr>
            <w:r w:rsidRPr="00286F62">
              <w:rPr>
                <w:rFonts w:eastAsia="Calibri"/>
                <w:b/>
                <w:sz w:val="20"/>
                <w:szCs w:val="20"/>
              </w:rPr>
              <w:t>21 заклад</w:t>
            </w:r>
          </w:p>
        </w:tc>
        <w:tc>
          <w:tcPr>
            <w:tcW w:w="2412" w:type="dxa"/>
            <w:gridSpan w:val="2"/>
          </w:tcPr>
          <w:p w:rsidR="004F0FCD" w:rsidRPr="00286F62" w:rsidRDefault="004F0FCD" w:rsidP="004214FE">
            <w:pPr>
              <w:jc w:val="center"/>
              <w:rPr>
                <w:rFonts w:eastAsia="Calibri"/>
                <w:b/>
                <w:sz w:val="20"/>
                <w:szCs w:val="20"/>
              </w:rPr>
            </w:pPr>
            <w:r w:rsidRPr="00286F62">
              <w:rPr>
                <w:rFonts w:eastAsia="Calibri"/>
                <w:b/>
                <w:sz w:val="20"/>
                <w:szCs w:val="20"/>
              </w:rPr>
              <w:t>26 закладів</w:t>
            </w:r>
          </w:p>
        </w:tc>
        <w:tc>
          <w:tcPr>
            <w:tcW w:w="2411" w:type="dxa"/>
            <w:gridSpan w:val="2"/>
          </w:tcPr>
          <w:p w:rsidR="004F0FCD" w:rsidRPr="00286F62" w:rsidRDefault="004F0FCD" w:rsidP="004214FE">
            <w:pPr>
              <w:jc w:val="center"/>
              <w:rPr>
                <w:rFonts w:eastAsia="Calibri"/>
                <w:b/>
                <w:sz w:val="20"/>
                <w:szCs w:val="20"/>
              </w:rPr>
            </w:pPr>
            <w:r w:rsidRPr="00286F62">
              <w:rPr>
                <w:rFonts w:eastAsia="Calibri"/>
                <w:b/>
                <w:sz w:val="20"/>
                <w:szCs w:val="20"/>
              </w:rPr>
              <w:t>24 заклади</w:t>
            </w:r>
          </w:p>
        </w:tc>
        <w:tc>
          <w:tcPr>
            <w:tcW w:w="2466" w:type="dxa"/>
            <w:gridSpan w:val="2"/>
          </w:tcPr>
          <w:p w:rsidR="004F0FCD" w:rsidRPr="00286F62" w:rsidRDefault="004F0FCD" w:rsidP="004214FE">
            <w:pPr>
              <w:jc w:val="center"/>
              <w:rPr>
                <w:rFonts w:eastAsia="Calibri"/>
                <w:b/>
                <w:sz w:val="20"/>
                <w:szCs w:val="20"/>
              </w:rPr>
            </w:pPr>
            <w:r w:rsidRPr="00286F62">
              <w:rPr>
                <w:rFonts w:eastAsia="Calibri"/>
                <w:b/>
                <w:sz w:val="20"/>
                <w:szCs w:val="20"/>
              </w:rPr>
              <w:t>24 заклади</w:t>
            </w:r>
          </w:p>
        </w:tc>
      </w:tr>
      <w:tr w:rsidR="00286F62" w:rsidRPr="00286F62" w:rsidTr="004214FE">
        <w:trPr>
          <w:cantSplit/>
          <w:trHeight w:val="440"/>
        </w:trPr>
        <w:tc>
          <w:tcPr>
            <w:tcW w:w="1210" w:type="dxa"/>
          </w:tcPr>
          <w:p w:rsidR="004F0FCD" w:rsidRPr="00286F62" w:rsidRDefault="004F0FCD" w:rsidP="004214FE">
            <w:pPr>
              <w:jc w:val="center"/>
              <w:rPr>
                <w:rFonts w:eastAsia="Calibri"/>
                <w:sz w:val="20"/>
                <w:szCs w:val="20"/>
              </w:rPr>
            </w:pPr>
            <w:r w:rsidRPr="00286F62">
              <w:rPr>
                <w:rFonts w:eastAsia="Calibri"/>
                <w:sz w:val="20"/>
                <w:szCs w:val="20"/>
              </w:rPr>
              <w:t>Працюючі за призначенням</w:t>
            </w:r>
          </w:p>
        </w:tc>
        <w:tc>
          <w:tcPr>
            <w:tcW w:w="1180" w:type="dxa"/>
          </w:tcPr>
          <w:p w:rsidR="004F0FCD" w:rsidRPr="00286F62" w:rsidRDefault="004F0FCD" w:rsidP="004214FE">
            <w:pPr>
              <w:jc w:val="center"/>
              <w:rPr>
                <w:rFonts w:eastAsia="Calibri"/>
                <w:sz w:val="20"/>
                <w:szCs w:val="20"/>
              </w:rPr>
            </w:pPr>
            <w:r w:rsidRPr="00286F62">
              <w:rPr>
                <w:rFonts w:eastAsia="Calibri"/>
                <w:sz w:val="20"/>
                <w:szCs w:val="20"/>
              </w:rPr>
              <w:t>Призупинені але з мережі не виведені</w:t>
            </w:r>
          </w:p>
        </w:tc>
        <w:tc>
          <w:tcPr>
            <w:tcW w:w="1240" w:type="dxa"/>
          </w:tcPr>
          <w:p w:rsidR="004F0FCD" w:rsidRPr="00286F62" w:rsidRDefault="004F0FCD" w:rsidP="004214FE">
            <w:pPr>
              <w:jc w:val="center"/>
              <w:rPr>
                <w:rFonts w:eastAsia="Calibri"/>
                <w:sz w:val="20"/>
                <w:szCs w:val="20"/>
              </w:rPr>
            </w:pPr>
            <w:r w:rsidRPr="00286F62">
              <w:rPr>
                <w:rFonts w:eastAsia="Calibri"/>
                <w:sz w:val="20"/>
                <w:szCs w:val="20"/>
              </w:rPr>
              <w:t>Працюючі за призначенням</w:t>
            </w:r>
          </w:p>
        </w:tc>
        <w:tc>
          <w:tcPr>
            <w:tcW w:w="1172" w:type="dxa"/>
          </w:tcPr>
          <w:p w:rsidR="004F0FCD" w:rsidRPr="00286F62" w:rsidRDefault="004F0FCD" w:rsidP="004214FE">
            <w:pPr>
              <w:jc w:val="center"/>
              <w:rPr>
                <w:rFonts w:eastAsia="Calibri"/>
                <w:sz w:val="20"/>
                <w:szCs w:val="20"/>
              </w:rPr>
            </w:pPr>
            <w:r w:rsidRPr="00286F62">
              <w:rPr>
                <w:rFonts w:eastAsia="Calibri"/>
                <w:sz w:val="20"/>
                <w:szCs w:val="20"/>
              </w:rPr>
              <w:t>Призупинені але з мережі не виведені</w:t>
            </w:r>
          </w:p>
        </w:tc>
        <w:tc>
          <w:tcPr>
            <w:tcW w:w="1248" w:type="dxa"/>
          </w:tcPr>
          <w:p w:rsidR="004F0FCD" w:rsidRPr="00286F62" w:rsidRDefault="004F0FCD" w:rsidP="004214FE">
            <w:pPr>
              <w:jc w:val="center"/>
              <w:rPr>
                <w:rFonts w:eastAsia="Calibri"/>
                <w:sz w:val="20"/>
                <w:szCs w:val="20"/>
              </w:rPr>
            </w:pPr>
            <w:r w:rsidRPr="00286F62">
              <w:rPr>
                <w:rFonts w:eastAsia="Calibri"/>
                <w:sz w:val="20"/>
                <w:szCs w:val="20"/>
              </w:rPr>
              <w:t>Працюючі за призначенням</w:t>
            </w:r>
          </w:p>
        </w:tc>
        <w:tc>
          <w:tcPr>
            <w:tcW w:w="1163" w:type="dxa"/>
          </w:tcPr>
          <w:p w:rsidR="004F0FCD" w:rsidRPr="00286F62" w:rsidRDefault="004F0FCD" w:rsidP="004214FE">
            <w:pPr>
              <w:jc w:val="center"/>
              <w:rPr>
                <w:rFonts w:eastAsia="Calibri"/>
                <w:sz w:val="20"/>
                <w:szCs w:val="20"/>
              </w:rPr>
            </w:pPr>
            <w:r w:rsidRPr="00286F62">
              <w:rPr>
                <w:rFonts w:eastAsia="Calibri"/>
                <w:sz w:val="20"/>
                <w:szCs w:val="20"/>
              </w:rPr>
              <w:t>Призупинені але з мережі не виведені</w:t>
            </w:r>
          </w:p>
        </w:tc>
        <w:tc>
          <w:tcPr>
            <w:tcW w:w="1256" w:type="dxa"/>
          </w:tcPr>
          <w:p w:rsidR="004F0FCD" w:rsidRPr="00286F62" w:rsidRDefault="004F0FCD" w:rsidP="004214FE">
            <w:pPr>
              <w:jc w:val="center"/>
              <w:rPr>
                <w:rFonts w:eastAsia="Calibri"/>
                <w:sz w:val="20"/>
                <w:szCs w:val="20"/>
              </w:rPr>
            </w:pPr>
            <w:r w:rsidRPr="00286F62">
              <w:rPr>
                <w:rFonts w:eastAsia="Calibri"/>
                <w:sz w:val="20"/>
                <w:szCs w:val="20"/>
              </w:rPr>
              <w:t>Простій</w:t>
            </w:r>
          </w:p>
        </w:tc>
        <w:tc>
          <w:tcPr>
            <w:tcW w:w="1210" w:type="dxa"/>
          </w:tcPr>
          <w:p w:rsidR="004F0FCD" w:rsidRPr="00286F62" w:rsidRDefault="004F0FCD" w:rsidP="004214FE">
            <w:pPr>
              <w:jc w:val="center"/>
              <w:rPr>
                <w:rFonts w:eastAsia="Calibri"/>
                <w:sz w:val="20"/>
                <w:szCs w:val="20"/>
              </w:rPr>
            </w:pPr>
            <w:r w:rsidRPr="00286F62">
              <w:rPr>
                <w:rFonts w:eastAsia="Calibri"/>
                <w:sz w:val="20"/>
                <w:szCs w:val="20"/>
              </w:rPr>
              <w:t>Призупинені але з мережі не виведені</w:t>
            </w:r>
          </w:p>
        </w:tc>
      </w:tr>
      <w:tr w:rsidR="00286F62" w:rsidRPr="00286F62" w:rsidTr="00F24132">
        <w:trPr>
          <w:trHeight w:val="2256"/>
        </w:trPr>
        <w:tc>
          <w:tcPr>
            <w:tcW w:w="1210" w:type="dxa"/>
          </w:tcPr>
          <w:p w:rsidR="004F0FCD" w:rsidRPr="00286F62" w:rsidRDefault="004F0FCD" w:rsidP="004214FE">
            <w:pPr>
              <w:jc w:val="center"/>
              <w:rPr>
                <w:rFonts w:eastAsia="Calibri"/>
                <w:b/>
                <w:sz w:val="20"/>
                <w:szCs w:val="20"/>
              </w:rPr>
            </w:pPr>
            <w:r w:rsidRPr="00286F62">
              <w:rPr>
                <w:rFonts w:eastAsia="Calibri"/>
                <w:b/>
                <w:sz w:val="20"/>
                <w:szCs w:val="20"/>
              </w:rPr>
              <w:t>19</w:t>
            </w:r>
          </w:p>
        </w:tc>
        <w:tc>
          <w:tcPr>
            <w:tcW w:w="1180" w:type="dxa"/>
          </w:tcPr>
          <w:p w:rsidR="004F0FCD" w:rsidRPr="00286F62" w:rsidRDefault="004F0FCD" w:rsidP="004214FE">
            <w:pPr>
              <w:jc w:val="center"/>
              <w:rPr>
                <w:rFonts w:eastAsia="Calibri"/>
                <w:b/>
                <w:sz w:val="20"/>
                <w:szCs w:val="20"/>
              </w:rPr>
            </w:pPr>
            <w:r w:rsidRPr="00286F62">
              <w:rPr>
                <w:rFonts w:eastAsia="Calibri"/>
                <w:b/>
                <w:sz w:val="20"/>
                <w:szCs w:val="20"/>
              </w:rPr>
              <w:t>2</w:t>
            </w:r>
          </w:p>
          <w:p w:rsidR="004F0FCD" w:rsidRPr="00286F62" w:rsidRDefault="004F0FCD" w:rsidP="004214FE">
            <w:pPr>
              <w:spacing w:after="200" w:line="276" w:lineRule="auto"/>
              <w:rPr>
                <w:rFonts w:eastAsia="Calibri"/>
                <w:b/>
                <w:sz w:val="20"/>
                <w:szCs w:val="20"/>
              </w:rPr>
            </w:pPr>
            <w:r w:rsidRPr="00286F62">
              <w:rPr>
                <w:rFonts w:eastAsia="Calibri"/>
                <w:sz w:val="20"/>
                <w:szCs w:val="20"/>
              </w:rPr>
              <w:t>(ЗДО №№ 29,40)</w:t>
            </w:r>
          </w:p>
        </w:tc>
        <w:tc>
          <w:tcPr>
            <w:tcW w:w="1240" w:type="dxa"/>
          </w:tcPr>
          <w:p w:rsidR="004F0FCD" w:rsidRPr="00286F62" w:rsidRDefault="004F0FCD" w:rsidP="004214FE">
            <w:pPr>
              <w:jc w:val="center"/>
              <w:rPr>
                <w:rFonts w:eastAsia="Calibri"/>
                <w:b/>
                <w:sz w:val="20"/>
                <w:szCs w:val="20"/>
              </w:rPr>
            </w:pPr>
            <w:r w:rsidRPr="00286F62">
              <w:rPr>
                <w:rFonts w:eastAsia="Calibri"/>
                <w:b/>
                <w:sz w:val="20"/>
                <w:szCs w:val="20"/>
              </w:rPr>
              <w:t>23</w:t>
            </w:r>
          </w:p>
        </w:tc>
        <w:tc>
          <w:tcPr>
            <w:tcW w:w="1172" w:type="dxa"/>
          </w:tcPr>
          <w:p w:rsidR="004F0FCD" w:rsidRPr="00286F62" w:rsidRDefault="004F0FCD" w:rsidP="004214FE">
            <w:pPr>
              <w:jc w:val="center"/>
              <w:rPr>
                <w:rFonts w:eastAsia="Calibri"/>
                <w:b/>
                <w:sz w:val="20"/>
                <w:szCs w:val="20"/>
              </w:rPr>
            </w:pPr>
            <w:r w:rsidRPr="00286F62">
              <w:rPr>
                <w:rFonts w:eastAsia="Calibri"/>
                <w:b/>
                <w:sz w:val="20"/>
                <w:szCs w:val="20"/>
              </w:rPr>
              <w:t>3</w:t>
            </w:r>
          </w:p>
          <w:p w:rsidR="004F0FCD" w:rsidRPr="00286F62" w:rsidRDefault="004F0FCD" w:rsidP="004214FE">
            <w:pPr>
              <w:spacing w:after="200" w:line="276" w:lineRule="auto"/>
              <w:rPr>
                <w:rFonts w:eastAsia="Calibri"/>
                <w:b/>
                <w:sz w:val="20"/>
                <w:szCs w:val="20"/>
              </w:rPr>
            </w:pPr>
            <w:r w:rsidRPr="00286F62">
              <w:rPr>
                <w:rFonts w:eastAsia="Calibri"/>
                <w:sz w:val="20"/>
                <w:szCs w:val="20"/>
              </w:rPr>
              <w:t>(ЗДО №№ 29,40, «Посмішка» (с.Чабанівка))</w:t>
            </w:r>
          </w:p>
        </w:tc>
        <w:tc>
          <w:tcPr>
            <w:tcW w:w="1248" w:type="dxa"/>
          </w:tcPr>
          <w:p w:rsidR="004F0FCD" w:rsidRPr="00286F62" w:rsidRDefault="004F0FCD" w:rsidP="004214FE">
            <w:pPr>
              <w:jc w:val="center"/>
              <w:rPr>
                <w:rFonts w:eastAsia="Calibri"/>
                <w:b/>
                <w:sz w:val="20"/>
                <w:szCs w:val="20"/>
              </w:rPr>
            </w:pPr>
            <w:r w:rsidRPr="00286F62">
              <w:rPr>
                <w:rFonts w:eastAsia="Calibri"/>
                <w:b/>
                <w:sz w:val="20"/>
                <w:szCs w:val="20"/>
              </w:rPr>
              <w:t>20</w:t>
            </w:r>
          </w:p>
        </w:tc>
        <w:tc>
          <w:tcPr>
            <w:tcW w:w="1163" w:type="dxa"/>
          </w:tcPr>
          <w:p w:rsidR="004F0FCD" w:rsidRPr="00286F62" w:rsidRDefault="004F0FCD" w:rsidP="004214FE">
            <w:pPr>
              <w:jc w:val="center"/>
              <w:rPr>
                <w:rFonts w:eastAsia="Calibri"/>
                <w:b/>
                <w:sz w:val="20"/>
                <w:szCs w:val="20"/>
              </w:rPr>
            </w:pPr>
            <w:r w:rsidRPr="00286F62">
              <w:rPr>
                <w:rFonts w:eastAsia="Calibri"/>
                <w:b/>
                <w:sz w:val="20"/>
                <w:szCs w:val="20"/>
              </w:rPr>
              <w:t>4</w:t>
            </w:r>
          </w:p>
          <w:p w:rsidR="004F0FCD" w:rsidRPr="00286F62" w:rsidRDefault="004F0FCD" w:rsidP="004214FE">
            <w:pPr>
              <w:spacing w:after="200" w:line="276" w:lineRule="auto"/>
              <w:rPr>
                <w:rFonts w:eastAsia="Calibri"/>
                <w:b/>
                <w:sz w:val="20"/>
                <w:szCs w:val="20"/>
              </w:rPr>
            </w:pPr>
            <w:r w:rsidRPr="00286F62">
              <w:rPr>
                <w:rFonts w:eastAsia="Calibri"/>
                <w:sz w:val="20"/>
                <w:szCs w:val="20"/>
              </w:rPr>
              <w:t>(ЗДО №№ 29,40, «Посмішка» (с.Чабанівка), приватний «Валдіка»)</w:t>
            </w:r>
          </w:p>
        </w:tc>
        <w:tc>
          <w:tcPr>
            <w:tcW w:w="1256" w:type="dxa"/>
          </w:tcPr>
          <w:p w:rsidR="004F0FCD" w:rsidRPr="00286F62" w:rsidRDefault="004F0FCD" w:rsidP="004214FE">
            <w:pPr>
              <w:jc w:val="center"/>
              <w:rPr>
                <w:rFonts w:eastAsia="Calibri"/>
                <w:b/>
                <w:sz w:val="20"/>
                <w:szCs w:val="20"/>
              </w:rPr>
            </w:pPr>
            <w:r w:rsidRPr="00286F62">
              <w:rPr>
                <w:rFonts w:eastAsia="Calibri"/>
                <w:b/>
                <w:sz w:val="20"/>
                <w:szCs w:val="20"/>
              </w:rPr>
              <w:t>20</w:t>
            </w:r>
          </w:p>
        </w:tc>
        <w:tc>
          <w:tcPr>
            <w:tcW w:w="1210" w:type="dxa"/>
          </w:tcPr>
          <w:p w:rsidR="004F0FCD" w:rsidRPr="00286F62" w:rsidRDefault="004F0FCD" w:rsidP="004214FE">
            <w:pPr>
              <w:jc w:val="center"/>
              <w:rPr>
                <w:rFonts w:eastAsia="Calibri"/>
                <w:b/>
                <w:sz w:val="20"/>
                <w:szCs w:val="20"/>
              </w:rPr>
            </w:pPr>
            <w:r w:rsidRPr="00286F62">
              <w:rPr>
                <w:rFonts w:eastAsia="Calibri"/>
                <w:b/>
                <w:sz w:val="20"/>
                <w:szCs w:val="20"/>
              </w:rPr>
              <w:t>4</w:t>
            </w:r>
          </w:p>
          <w:p w:rsidR="004F0FCD" w:rsidRPr="00286F62" w:rsidRDefault="004F0FCD" w:rsidP="004214FE">
            <w:pPr>
              <w:spacing w:after="200" w:line="276" w:lineRule="auto"/>
              <w:rPr>
                <w:rFonts w:eastAsia="Calibri"/>
                <w:b/>
                <w:sz w:val="20"/>
                <w:szCs w:val="20"/>
              </w:rPr>
            </w:pPr>
            <w:r w:rsidRPr="00286F62">
              <w:rPr>
                <w:rFonts w:eastAsia="Calibri"/>
                <w:sz w:val="20"/>
                <w:szCs w:val="20"/>
              </w:rPr>
              <w:t>(ЗДО №№ 29,40, «Посмішка» (с.Чабанівка), приватний «Валдіка»)</w:t>
            </w:r>
          </w:p>
        </w:tc>
      </w:tr>
    </w:tbl>
    <w:p w:rsidR="00D7242B" w:rsidRPr="00286F62" w:rsidRDefault="004F0FCD" w:rsidP="00D7242B">
      <w:pPr>
        <w:spacing w:before="240"/>
        <w:ind w:firstLine="709"/>
        <w:rPr>
          <w:rFonts w:eastAsia="Calibri"/>
          <w:bCs/>
          <w:sz w:val="28"/>
          <w:szCs w:val="28"/>
        </w:rPr>
      </w:pPr>
      <w:r w:rsidRPr="00286F62">
        <w:rPr>
          <w:rFonts w:eastAsia="Calibri"/>
          <w:bCs/>
          <w:sz w:val="28"/>
          <w:szCs w:val="28"/>
        </w:rPr>
        <w:t>У вересні 2023 року розпочали свою діяльність за дистанційною формою 4 заклади дошкільної освіти, а саме: Ясла-садок № 10 міста Сєвєродонецька Луганської області; Ясла-садок № 12 міста Сєвєродонецька Луганської області; Ясла-садок № 24 міста Сєвєродонецька Луганської області; Ясла-садок № 38 міста Сєвєродонецька Луганської області. Відкрито по 1 групі в цих закладах у яких здобувають дошкільну освіту 43 дитини.</w:t>
      </w:r>
    </w:p>
    <w:p w:rsidR="008E707D" w:rsidRDefault="008E707D" w:rsidP="00D7242B">
      <w:pPr>
        <w:ind w:firstLine="709"/>
        <w:rPr>
          <w:rFonts w:eastAsia="Calibri"/>
          <w:b/>
          <w:sz w:val="28"/>
          <w:szCs w:val="28"/>
        </w:rPr>
      </w:pPr>
    </w:p>
    <w:p w:rsidR="00D7242B" w:rsidRPr="00286F62" w:rsidRDefault="004F0FCD" w:rsidP="00D7242B">
      <w:pPr>
        <w:ind w:firstLine="709"/>
        <w:rPr>
          <w:rFonts w:eastAsia="Calibri"/>
          <w:bCs/>
          <w:sz w:val="28"/>
          <w:szCs w:val="28"/>
        </w:rPr>
      </w:pPr>
      <w:r w:rsidRPr="00286F62">
        <w:rPr>
          <w:rFonts w:eastAsia="Calibri"/>
          <w:b/>
          <w:sz w:val="28"/>
          <w:szCs w:val="28"/>
        </w:rPr>
        <w:t>Загальна середня освіта</w:t>
      </w:r>
    </w:p>
    <w:p w:rsidR="00AF2010" w:rsidRPr="00286F62" w:rsidRDefault="00F24132" w:rsidP="00D7242B">
      <w:pPr>
        <w:ind w:firstLine="709"/>
        <w:rPr>
          <w:rFonts w:eastAsia="Calibri"/>
          <w:bCs/>
          <w:sz w:val="28"/>
          <w:szCs w:val="28"/>
        </w:rPr>
      </w:pPr>
      <w:r w:rsidRPr="00286F62">
        <w:rPr>
          <w:noProof/>
          <w:sz w:val="28"/>
          <w:szCs w:val="28"/>
          <w:lang w:eastAsia="uk-UA"/>
        </w:rPr>
        <w:lastRenderedPageBreak/>
        <w:drawing>
          <wp:anchor distT="0" distB="0" distL="114300" distR="114300" simplePos="0" relativeHeight="251659776" behindDoc="0" locked="0" layoutInCell="1" allowOverlap="1">
            <wp:simplePos x="0" y="0"/>
            <wp:positionH relativeFrom="margin">
              <wp:align>left</wp:align>
            </wp:positionH>
            <wp:positionV relativeFrom="paragraph">
              <wp:posOffset>1504950</wp:posOffset>
            </wp:positionV>
            <wp:extent cx="6012180" cy="2682240"/>
            <wp:effectExtent l="0" t="0" r="7620" b="3810"/>
            <wp:wrapSquare wrapText="bothSides"/>
            <wp:docPr id="622859626" name="Діагра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AF2010" w:rsidRPr="00286F62">
        <w:rPr>
          <w:rFonts w:eastAsia="Calibri"/>
          <w:sz w:val="28"/>
          <w:szCs w:val="28"/>
          <w:lang w:eastAsia="en-US"/>
        </w:rPr>
        <w:t>З метою рівного доступу до високоякісної освіти протягом 2022-2023 навчального року було забезпеч</w:t>
      </w:r>
      <w:r w:rsidR="00D7242B" w:rsidRPr="00286F62">
        <w:rPr>
          <w:rFonts w:eastAsia="Calibri"/>
          <w:sz w:val="28"/>
          <w:szCs w:val="28"/>
          <w:lang w:eastAsia="en-US"/>
        </w:rPr>
        <w:t>ено</w:t>
      </w:r>
      <w:r w:rsidR="00AF2010" w:rsidRPr="00286F62">
        <w:rPr>
          <w:rFonts w:eastAsia="Calibri"/>
          <w:sz w:val="28"/>
          <w:szCs w:val="28"/>
          <w:lang w:eastAsia="en-US"/>
        </w:rPr>
        <w:t xml:space="preserve"> безоплатність, доступність і обов'язковість здобуття загальної середньої освіти. Для задоволення освітніх потреб, з метою створення умов для здобуття якісної освіти у Сєвєродонецькій </w:t>
      </w:r>
      <w:r w:rsidR="00D7242B" w:rsidRPr="00286F62">
        <w:rPr>
          <w:rFonts w:eastAsia="Calibri"/>
          <w:sz w:val="28"/>
          <w:szCs w:val="28"/>
          <w:lang w:eastAsia="en-US"/>
        </w:rPr>
        <w:t>м</w:t>
      </w:r>
      <w:r w:rsidR="00AF2010" w:rsidRPr="00286F62">
        <w:rPr>
          <w:rFonts w:eastAsia="Calibri"/>
          <w:sz w:val="28"/>
          <w:szCs w:val="28"/>
          <w:lang w:eastAsia="en-US"/>
        </w:rPr>
        <w:t xml:space="preserve">іській територіальній громаді протягом 2022-2023 навчального року працювали 20 комунальних закладів загальної середньої освіти. У них здобували освіту 8088 учнів у 325 класах. </w:t>
      </w:r>
    </w:p>
    <w:p w:rsidR="00AF2010" w:rsidRPr="00286F62" w:rsidRDefault="00AF2010" w:rsidP="00AF2010">
      <w:pPr>
        <w:ind w:firstLine="709"/>
        <w:rPr>
          <w:rFonts w:eastAsia="Calibri"/>
          <w:sz w:val="28"/>
          <w:szCs w:val="28"/>
          <w:lang w:eastAsia="en-US"/>
        </w:rPr>
      </w:pPr>
    </w:p>
    <w:p w:rsidR="00AF2010" w:rsidRPr="00286F62" w:rsidRDefault="00AF2010" w:rsidP="00AF2010">
      <w:pPr>
        <w:ind w:firstLine="709"/>
        <w:rPr>
          <w:rFonts w:eastAsia="Calibri"/>
          <w:sz w:val="28"/>
          <w:szCs w:val="28"/>
          <w:lang w:eastAsia="en-US"/>
        </w:rPr>
      </w:pPr>
      <w:r w:rsidRPr="00286F62">
        <w:rPr>
          <w:rFonts w:eastAsia="Calibri"/>
          <w:sz w:val="28"/>
          <w:szCs w:val="28"/>
          <w:lang w:eastAsia="en-US"/>
        </w:rPr>
        <w:t>У 2022-2023 роках продовжили свою роботу 20 закладів загальної середньої освіти. Три комунальні заклади загальної середньої освіти, а саме Борівський навчально-виховний комплекс (загальноосвітній навчальний заклад І-ІІІ ступенів - дошкільний навчальний заклад (ясла-садок)) Сєвєродонецької міської ради Луганської області, Новоастраханський ліцей Сєвєродонецького району Луганської області, Єпіфанівська гімназія Сєвєродонецького району Луганської області не змогли розпочати свою діяльність та знаходяться на простої. Приватний заклад «Сєвєродонецька початкова школа «НЬЮ ДЖЕН» Луганської області тимчасово припинив свою роботу.</w:t>
      </w:r>
    </w:p>
    <w:p w:rsidR="00AF2010" w:rsidRPr="00286F62" w:rsidRDefault="00AF2010" w:rsidP="00AF2010">
      <w:pPr>
        <w:ind w:firstLine="709"/>
        <w:rPr>
          <w:rFonts w:eastAsia="Calibri"/>
          <w:sz w:val="28"/>
          <w:szCs w:val="28"/>
          <w:lang w:eastAsia="en-US"/>
        </w:rPr>
      </w:pPr>
      <w:r w:rsidRPr="00286F62">
        <w:rPr>
          <w:rFonts w:eastAsia="Calibri"/>
          <w:sz w:val="28"/>
          <w:szCs w:val="28"/>
          <w:lang w:eastAsia="en-US"/>
        </w:rPr>
        <w:t xml:space="preserve">24 лютого 2022 року розпочалась </w:t>
      </w:r>
      <w:r w:rsidRPr="00286F62">
        <w:rPr>
          <w:sz w:val="28"/>
          <w:szCs w:val="28"/>
          <w:shd w:val="clear" w:color="auto" w:fill="FFFFFF"/>
        </w:rPr>
        <w:t xml:space="preserve">військова агресія Російської Федерації проти України, яка, </w:t>
      </w:r>
      <w:r w:rsidRPr="00286F62">
        <w:rPr>
          <w:rFonts w:eastAsia="Calibri"/>
          <w:sz w:val="28"/>
          <w:szCs w:val="28"/>
          <w:lang w:eastAsia="en-US"/>
        </w:rPr>
        <w:t>на жаль, триває і сьогодні. Ці події суттєво вплинули і на</w:t>
      </w:r>
      <w:r w:rsidRPr="00286F62">
        <w:rPr>
          <w:sz w:val="28"/>
          <w:szCs w:val="28"/>
          <w:shd w:val="clear" w:color="auto" w:fill="FFFFFF"/>
        </w:rPr>
        <w:t xml:space="preserve"> мережу ЗЗСО. </w:t>
      </w:r>
      <w:r w:rsidRPr="00286F62">
        <w:rPr>
          <w:rFonts w:eastAsia="Calibri"/>
          <w:sz w:val="28"/>
          <w:szCs w:val="28"/>
          <w:lang w:eastAsia="en-US"/>
        </w:rPr>
        <w:t>Порівняльна мережа класів та учнів за 2022-2023 та 2023-2024 навчальний рік має такий вигляд:</w:t>
      </w:r>
    </w:p>
    <w:p w:rsidR="00AF2010" w:rsidRPr="00286F62" w:rsidRDefault="00AF2010" w:rsidP="00AF2010">
      <w:pPr>
        <w:ind w:firstLine="709"/>
        <w:rPr>
          <w:rFonts w:eastAsia="Calibri"/>
          <w:sz w:val="28"/>
          <w:szCs w:val="28"/>
          <w:lang w:eastAsia="en-US"/>
        </w:rPr>
      </w:pPr>
      <w:r w:rsidRPr="00286F62">
        <w:rPr>
          <w:rFonts w:eastAsia="Calibri"/>
          <w:sz w:val="28"/>
          <w:szCs w:val="28"/>
          <w:u w:val="single"/>
          <w:lang w:eastAsia="en-US"/>
        </w:rPr>
        <w:t>Початкова школа.</w:t>
      </w:r>
      <w:r w:rsidRPr="00286F62">
        <w:rPr>
          <w:rFonts w:eastAsia="Calibri"/>
          <w:sz w:val="28"/>
          <w:szCs w:val="28"/>
          <w:lang w:eastAsia="en-US"/>
        </w:rPr>
        <w:t xml:space="preserve"> У 2022-2023 </w:t>
      </w:r>
      <w:r w:rsidR="00D7242B" w:rsidRPr="00286F62">
        <w:rPr>
          <w:rFonts w:eastAsia="Calibri"/>
          <w:sz w:val="28"/>
          <w:szCs w:val="28"/>
          <w:lang w:eastAsia="en-US"/>
        </w:rPr>
        <w:t xml:space="preserve">навчальному році </w:t>
      </w:r>
      <w:r w:rsidRPr="00286F62">
        <w:rPr>
          <w:rFonts w:eastAsia="Calibri"/>
          <w:sz w:val="28"/>
          <w:szCs w:val="28"/>
          <w:lang w:eastAsia="en-US"/>
        </w:rPr>
        <w:t xml:space="preserve">працювали 119 класів, у яких здобували освіту 2860 учнів. У 2023-2024 </w:t>
      </w:r>
      <w:r w:rsidR="00D7242B" w:rsidRPr="00286F62">
        <w:rPr>
          <w:rFonts w:eastAsia="Calibri"/>
          <w:sz w:val="28"/>
          <w:szCs w:val="28"/>
          <w:lang w:eastAsia="en-US"/>
        </w:rPr>
        <w:t>навчальному році</w:t>
      </w:r>
      <w:r w:rsidRPr="00286F62">
        <w:rPr>
          <w:rFonts w:eastAsia="Calibri"/>
          <w:sz w:val="28"/>
          <w:szCs w:val="28"/>
          <w:lang w:eastAsia="en-US"/>
        </w:rPr>
        <w:t xml:space="preserve"> працюють 90 класів</w:t>
      </w:r>
      <w:r w:rsidR="00D7242B" w:rsidRPr="00286F62">
        <w:rPr>
          <w:rFonts w:eastAsia="Calibri"/>
          <w:sz w:val="28"/>
          <w:szCs w:val="28"/>
          <w:lang w:eastAsia="en-US"/>
        </w:rPr>
        <w:t>,</w:t>
      </w:r>
      <w:r w:rsidRPr="00286F62">
        <w:rPr>
          <w:rFonts w:eastAsia="Calibri"/>
          <w:sz w:val="28"/>
          <w:szCs w:val="28"/>
          <w:lang w:eastAsia="en-US"/>
        </w:rPr>
        <w:t xml:space="preserve"> у яких навчаються 1826 учнів.  </w:t>
      </w:r>
    </w:p>
    <w:p w:rsidR="00AF2010" w:rsidRPr="00286F62" w:rsidRDefault="00AF2010" w:rsidP="00AF2010">
      <w:pPr>
        <w:ind w:firstLine="709"/>
        <w:rPr>
          <w:rFonts w:eastAsia="Calibri"/>
          <w:sz w:val="28"/>
          <w:szCs w:val="28"/>
          <w:lang w:eastAsia="en-US"/>
        </w:rPr>
      </w:pPr>
      <w:r w:rsidRPr="00286F62">
        <w:rPr>
          <w:rFonts w:eastAsia="Calibri"/>
          <w:sz w:val="28"/>
          <w:szCs w:val="28"/>
          <w:u w:val="single"/>
          <w:lang w:eastAsia="en-US"/>
        </w:rPr>
        <w:t>Базова школа.</w:t>
      </w:r>
      <w:r w:rsidRPr="00286F62">
        <w:rPr>
          <w:rFonts w:eastAsia="Calibri"/>
          <w:sz w:val="28"/>
          <w:szCs w:val="28"/>
          <w:lang w:eastAsia="en-US"/>
        </w:rPr>
        <w:t xml:space="preserve"> У 2022-2023  </w:t>
      </w:r>
      <w:r w:rsidR="00D7242B" w:rsidRPr="00286F62">
        <w:rPr>
          <w:rFonts w:eastAsia="Calibri"/>
          <w:sz w:val="28"/>
          <w:szCs w:val="28"/>
          <w:lang w:eastAsia="en-US"/>
        </w:rPr>
        <w:t>навчальному році</w:t>
      </w:r>
      <w:r w:rsidRPr="00286F62">
        <w:rPr>
          <w:rFonts w:eastAsia="Calibri"/>
          <w:sz w:val="28"/>
          <w:szCs w:val="28"/>
          <w:lang w:eastAsia="en-US"/>
        </w:rPr>
        <w:t xml:space="preserve"> працювали 174 класи, у яких здобували освіту 4478 учнів. У 2023-2024 </w:t>
      </w:r>
      <w:r w:rsidR="00D7242B" w:rsidRPr="00286F62">
        <w:rPr>
          <w:rFonts w:eastAsia="Calibri"/>
          <w:sz w:val="28"/>
          <w:szCs w:val="28"/>
          <w:lang w:eastAsia="en-US"/>
        </w:rPr>
        <w:t>навчальному році</w:t>
      </w:r>
      <w:r w:rsidRPr="00286F62">
        <w:rPr>
          <w:rFonts w:eastAsia="Calibri"/>
          <w:sz w:val="28"/>
          <w:szCs w:val="28"/>
          <w:lang w:eastAsia="en-US"/>
        </w:rPr>
        <w:t xml:space="preserve"> працюють 148 класів для 4153 учнів.  </w:t>
      </w:r>
    </w:p>
    <w:p w:rsidR="00AF2010" w:rsidRPr="00286F62" w:rsidRDefault="00AF2010" w:rsidP="00AF2010">
      <w:pPr>
        <w:ind w:firstLine="709"/>
        <w:rPr>
          <w:rFonts w:eastAsia="Calibri"/>
          <w:sz w:val="28"/>
          <w:szCs w:val="28"/>
          <w:lang w:eastAsia="en-US"/>
        </w:rPr>
      </w:pPr>
      <w:r w:rsidRPr="00286F62">
        <w:rPr>
          <w:rFonts w:eastAsia="Calibri"/>
          <w:sz w:val="28"/>
          <w:szCs w:val="28"/>
          <w:u w:val="single"/>
          <w:lang w:eastAsia="en-US"/>
        </w:rPr>
        <w:lastRenderedPageBreak/>
        <w:t>Профільна школа.</w:t>
      </w:r>
      <w:r w:rsidRPr="00286F62">
        <w:rPr>
          <w:rFonts w:eastAsia="Calibri"/>
          <w:sz w:val="28"/>
          <w:szCs w:val="28"/>
          <w:lang w:eastAsia="en-US"/>
        </w:rPr>
        <w:t xml:space="preserve"> У 2022-2023  </w:t>
      </w:r>
      <w:r w:rsidR="00D7242B" w:rsidRPr="00286F62">
        <w:rPr>
          <w:rFonts w:eastAsia="Calibri"/>
          <w:sz w:val="28"/>
          <w:szCs w:val="28"/>
          <w:lang w:eastAsia="en-US"/>
        </w:rPr>
        <w:t>навчальному році</w:t>
      </w:r>
      <w:r w:rsidRPr="00286F62">
        <w:rPr>
          <w:rFonts w:eastAsia="Calibri"/>
          <w:sz w:val="28"/>
          <w:szCs w:val="28"/>
          <w:lang w:eastAsia="en-US"/>
        </w:rPr>
        <w:t xml:space="preserve"> працювало 32 класи, у яких здобували освіту 750 учнів. У 2023-2024 </w:t>
      </w:r>
      <w:r w:rsidR="00D7242B" w:rsidRPr="00286F62">
        <w:rPr>
          <w:rFonts w:eastAsia="Calibri"/>
          <w:sz w:val="28"/>
          <w:szCs w:val="28"/>
          <w:lang w:eastAsia="en-US"/>
        </w:rPr>
        <w:t xml:space="preserve">навчальному році </w:t>
      </w:r>
      <w:r w:rsidRPr="00286F62">
        <w:rPr>
          <w:rFonts w:eastAsia="Calibri"/>
          <w:sz w:val="28"/>
          <w:szCs w:val="28"/>
          <w:lang w:eastAsia="en-US"/>
        </w:rPr>
        <w:t xml:space="preserve">працюють 22 класи для 572 учнів.  </w:t>
      </w:r>
    </w:p>
    <w:p w:rsidR="00AF2010" w:rsidRPr="00286F62" w:rsidRDefault="00AF2010" w:rsidP="00AF2010">
      <w:pPr>
        <w:shd w:val="clear" w:color="auto" w:fill="FFFFFF"/>
        <w:ind w:firstLine="709"/>
        <w:rPr>
          <w:sz w:val="28"/>
          <w:szCs w:val="28"/>
        </w:rPr>
      </w:pPr>
      <w:r w:rsidRPr="00286F62">
        <w:rPr>
          <w:sz w:val="28"/>
          <w:szCs w:val="28"/>
        </w:rPr>
        <w:t>Відповідно до інформаційної довідки щодо розрахунку обсягу освітньої субвенції на 2023 р. по Сєвєродонецькій міській  територіальній громаді Сєвєродонецького району Луганської області маємо наступні дані: фактична середня наповнюваність класів у 2022-2023</w:t>
      </w:r>
      <w:r w:rsidRPr="00286F62">
        <w:rPr>
          <w:b/>
          <w:bCs/>
          <w:sz w:val="28"/>
          <w:szCs w:val="28"/>
        </w:rPr>
        <w:t xml:space="preserve"> </w:t>
      </w:r>
      <w:r w:rsidR="00D7242B" w:rsidRPr="00286F62">
        <w:rPr>
          <w:rFonts w:eastAsia="Calibri"/>
          <w:sz w:val="28"/>
          <w:szCs w:val="28"/>
          <w:lang w:eastAsia="en-US"/>
        </w:rPr>
        <w:t xml:space="preserve">навчальному році </w:t>
      </w:r>
      <w:r w:rsidRPr="00286F62">
        <w:rPr>
          <w:sz w:val="28"/>
          <w:szCs w:val="28"/>
        </w:rPr>
        <w:t xml:space="preserve">становила 24,95 учні, а розрахункова наповнюваність класів повинна бути 25 учнів.  Із 20 ЗЗСО 13 закладів мали нижчу середню наповнюваність класів ніж розрахункова наповнюваність. Тому відбувалось злиття класів у паралелях ЗЗСО та була приведена мережа класів/учнів до розрахункової 24,9 учнів. </w:t>
      </w:r>
    </w:p>
    <w:p w:rsidR="00AF2010" w:rsidRPr="00286F62" w:rsidRDefault="00AF2010" w:rsidP="00AF2010">
      <w:pPr>
        <w:ind w:firstLine="709"/>
        <w:rPr>
          <w:rFonts w:eastAsia="Calibri"/>
          <w:sz w:val="28"/>
          <w:szCs w:val="28"/>
          <w:lang w:eastAsia="en-US"/>
        </w:rPr>
      </w:pPr>
      <w:r w:rsidRPr="00286F62">
        <w:rPr>
          <w:sz w:val="28"/>
          <w:szCs w:val="28"/>
        </w:rPr>
        <w:t>У 2023-2024</w:t>
      </w:r>
      <w:r w:rsidRPr="00286F62">
        <w:rPr>
          <w:rFonts w:eastAsia="Calibri"/>
          <w:sz w:val="28"/>
          <w:szCs w:val="28"/>
          <w:lang w:eastAsia="en-US"/>
        </w:rPr>
        <w:t xml:space="preserve"> </w:t>
      </w:r>
      <w:r w:rsidR="00D7242B" w:rsidRPr="00286F62">
        <w:rPr>
          <w:rFonts w:eastAsia="Calibri"/>
          <w:sz w:val="28"/>
          <w:szCs w:val="28"/>
          <w:lang w:eastAsia="en-US"/>
        </w:rPr>
        <w:t xml:space="preserve">навчальному році </w:t>
      </w:r>
      <w:r w:rsidRPr="00286F62">
        <w:rPr>
          <w:sz w:val="28"/>
          <w:szCs w:val="28"/>
        </w:rPr>
        <w:t>фактична середня наповнюваність класів становить 25,2 учнів.  Із 20 ЗЗСО 11 закладів мають нижчу середню наповнюваність класів ніж розрахункова наповнюваність. На жаль,</w:t>
      </w:r>
      <w:r w:rsidRPr="00286F62">
        <w:rPr>
          <w:b/>
          <w:bCs/>
          <w:sz w:val="28"/>
          <w:szCs w:val="28"/>
        </w:rPr>
        <w:t xml:space="preserve"> </w:t>
      </w:r>
      <w:r w:rsidRPr="00286F62">
        <w:rPr>
          <w:sz w:val="28"/>
          <w:szCs w:val="28"/>
        </w:rPr>
        <w:t xml:space="preserve">фактична середня наповнюваність класів продовжує знижуватися, тому відбувалось знову злиття класів у паралелях ЗЗСО. </w:t>
      </w:r>
    </w:p>
    <w:p w:rsidR="00AF2010" w:rsidRPr="00286F62" w:rsidRDefault="00AF2010" w:rsidP="00AF2010">
      <w:pPr>
        <w:ind w:firstLine="709"/>
        <w:rPr>
          <w:rFonts w:eastAsia="Calibri"/>
          <w:sz w:val="28"/>
          <w:szCs w:val="28"/>
          <w:lang w:eastAsia="en-US"/>
        </w:rPr>
      </w:pPr>
      <w:r w:rsidRPr="00286F62">
        <w:rPr>
          <w:rFonts w:eastAsia="Calibri"/>
          <w:sz w:val="28"/>
          <w:szCs w:val="28"/>
          <w:lang w:eastAsia="en-US"/>
        </w:rPr>
        <w:t>У закладах освіти Сєвєродонецької міської територіальної громади у 2023-2024 навчальному році створені умови для навчання за різними формами, а саме:</w:t>
      </w:r>
    </w:p>
    <w:p w:rsidR="00AF2010" w:rsidRPr="00286F62" w:rsidRDefault="00AF2010" w:rsidP="00AF2010">
      <w:pPr>
        <w:ind w:firstLine="709"/>
        <w:rPr>
          <w:rFonts w:eastAsia="Calibri"/>
          <w:sz w:val="28"/>
          <w:szCs w:val="28"/>
          <w:lang w:eastAsia="en-US"/>
        </w:rPr>
      </w:pPr>
      <w:r w:rsidRPr="00286F62">
        <w:rPr>
          <w:rFonts w:eastAsia="Calibri"/>
          <w:sz w:val="28"/>
          <w:szCs w:val="28"/>
          <w:lang w:eastAsia="en-US"/>
        </w:rPr>
        <w:t>за денною формою навчання освіту здобувають 6551 учень;</w:t>
      </w:r>
    </w:p>
    <w:p w:rsidR="00AF2010" w:rsidRPr="00286F62" w:rsidRDefault="00AF2010" w:rsidP="00AF2010">
      <w:pPr>
        <w:ind w:firstLine="709"/>
        <w:rPr>
          <w:rFonts w:eastAsia="Calibri"/>
          <w:sz w:val="28"/>
          <w:szCs w:val="28"/>
          <w:lang w:eastAsia="en-US"/>
        </w:rPr>
      </w:pPr>
      <w:r w:rsidRPr="00286F62">
        <w:rPr>
          <w:rFonts w:eastAsia="Calibri"/>
          <w:sz w:val="28"/>
          <w:szCs w:val="28"/>
          <w:lang w:eastAsia="en-US"/>
        </w:rPr>
        <w:t>за екстернатною формою навчання здобувають освіту 9 учнів (Ліцей «Інітіум», Ліцей «КОЛЕГІУМ»,  Ліцей № 1, Ліцей «ЮВЕНЕС», Ліцей багатопрофільний);</w:t>
      </w:r>
    </w:p>
    <w:p w:rsidR="00AF2010" w:rsidRPr="00286F62" w:rsidRDefault="00AF2010" w:rsidP="00AF2010">
      <w:pPr>
        <w:ind w:firstLine="709"/>
        <w:rPr>
          <w:rFonts w:eastAsia="Calibri"/>
          <w:sz w:val="28"/>
          <w:szCs w:val="28"/>
          <w:lang w:eastAsia="en-US"/>
        </w:rPr>
      </w:pPr>
      <w:r w:rsidRPr="00286F62">
        <w:rPr>
          <w:rFonts w:eastAsia="Calibri"/>
          <w:sz w:val="28"/>
          <w:szCs w:val="28"/>
          <w:lang w:eastAsia="en-US"/>
        </w:rPr>
        <w:t>за сімейною (домашньою) формою здобуття освіти навчались у 2022-2023 н. р. 31 учень (гімназія «ГАРМОНІЯ», № 7, 10, 16), у 2023-2024 н. р. бажаючих навчатися за цією формою немає;</w:t>
      </w:r>
    </w:p>
    <w:p w:rsidR="00AF2010" w:rsidRPr="00286F62" w:rsidRDefault="00AF2010" w:rsidP="00AF2010">
      <w:pPr>
        <w:ind w:firstLine="709"/>
        <w:rPr>
          <w:rFonts w:eastAsia="Calibri"/>
          <w:sz w:val="28"/>
          <w:szCs w:val="28"/>
          <w:lang w:eastAsia="en-US"/>
        </w:rPr>
      </w:pPr>
      <w:r w:rsidRPr="00286F62">
        <w:rPr>
          <w:rFonts w:eastAsia="Calibri"/>
          <w:sz w:val="28"/>
          <w:szCs w:val="28"/>
          <w:lang w:eastAsia="en-US"/>
        </w:rPr>
        <w:t>педагогічний патронаж був організований у 9 закладах загальної середньої освіти для 10 учнів (гімназії «ГАРМОНІЯ», № 4, 8, 11, 12, 13, 14, 18, 20).</w:t>
      </w:r>
    </w:p>
    <w:p w:rsidR="00AF2010" w:rsidRPr="00286F62" w:rsidRDefault="00AF2010" w:rsidP="00AF2010">
      <w:pPr>
        <w:ind w:firstLine="709"/>
        <w:rPr>
          <w:rFonts w:eastAsia="Calibri"/>
          <w:sz w:val="28"/>
          <w:szCs w:val="28"/>
          <w:lang w:eastAsia="en-US"/>
        </w:rPr>
      </w:pPr>
      <w:r w:rsidRPr="00286F62">
        <w:rPr>
          <w:rFonts w:eastAsia="Calibri"/>
          <w:sz w:val="28"/>
          <w:szCs w:val="28"/>
          <w:lang w:eastAsia="en-US"/>
        </w:rPr>
        <w:t xml:space="preserve">Крім того, для 68 учнів з особливими освітніми потребами відкрито 42 класи із інклюзивним навчанням (Гімназії «ГАРМОНІЯ», № 4, 5, 8, 10, 11, 12, 13, 14, 15, 18, 20, Ліцей «Інітіум»,), а для 9 учнів працює 1 спеціальний клас (Гімназія № 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2246"/>
        <w:gridCol w:w="4841"/>
      </w:tblGrid>
      <w:tr w:rsidR="00286F62" w:rsidRPr="00286F62" w:rsidTr="004214FE">
        <w:trPr>
          <w:trHeight w:val="285"/>
          <w:jc w:val="center"/>
        </w:trPr>
        <w:tc>
          <w:tcPr>
            <w:tcW w:w="2660" w:type="dxa"/>
          </w:tcPr>
          <w:p w:rsidR="00AF2010" w:rsidRPr="00286F62" w:rsidRDefault="00AF2010" w:rsidP="004214FE">
            <w:pPr>
              <w:jc w:val="center"/>
              <w:rPr>
                <w:rFonts w:eastAsia="Calibri"/>
                <w:b/>
                <w:sz w:val="24"/>
                <w:szCs w:val="24"/>
                <w:lang w:eastAsia="en-US"/>
              </w:rPr>
            </w:pPr>
            <w:r w:rsidRPr="00286F62">
              <w:rPr>
                <w:rFonts w:eastAsia="Calibri"/>
                <w:b/>
                <w:sz w:val="24"/>
                <w:szCs w:val="24"/>
                <w:lang w:eastAsia="en-US"/>
              </w:rPr>
              <w:t>Форми здобуття освіти у 2023-2024 н.р.</w:t>
            </w:r>
          </w:p>
        </w:tc>
        <w:tc>
          <w:tcPr>
            <w:tcW w:w="2268" w:type="dxa"/>
          </w:tcPr>
          <w:p w:rsidR="00AF2010" w:rsidRPr="00286F62" w:rsidRDefault="00AF2010" w:rsidP="004214FE">
            <w:pPr>
              <w:jc w:val="center"/>
              <w:rPr>
                <w:rFonts w:eastAsia="Calibri"/>
                <w:b/>
                <w:sz w:val="24"/>
                <w:szCs w:val="24"/>
                <w:lang w:eastAsia="en-US"/>
              </w:rPr>
            </w:pPr>
            <w:r w:rsidRPr="00286F62">
              <w:rPr>
                <w:rFonts w:eastAsia="Calibri"/>
                <w:b/>
                <w:sz w:val="24"/>
                <w:szCs w:val="24"/>
                <w:lang w:eastAsia="en-US"/>
              </w:rPr>
              <w:t>Контингент учнів</w:t>
            </w:r>
          </w:p>
        </w:tc>
        <w:tc>
          <w:tcPr>
            <w:tcW w:w="4926" w:type="dxa"/>
          </w:tcPr>
          <w:p w:rsidR="00AF2010" w:rsidRPr="00286F62" w:rsidRDefault="00AF2010" w:rsidP="004214FE">
            <w:pPr>
              <w:jc w:val="center"/>
              <w:rPr>
                <w:rFonts w:eastAsia="Calibri"/>
                <w:b/>
                <w:sz w:val="24"/>
                <w:szCs w:val="24"/>
                <w:lang w:eastAsia="en-US"/>
              </w:rPr>
            </w:pPr>
            <w:r w:rsidRPr="00286F62">
              <w:rPr>
                <w:rFonts w:eastAsia="Calibri"/>
                <w:b/>
                <w:sz w:val="24"/>
                <w:szCs w:val="24"/>
                <w:lang w:eastAsia="en-US"/>
              </w:rPr>
              <w:t>ЗЗСО</w:t>
            </w:r>
          </w:p>
        </w:tc>
      </w:tr>
      <w:tr w:rsidR="00286F62" w:rsidRPr="00286F62" w:rsidTr="004214FE">
        <w:trPr>
          <w:jc w:val="center"/>
        </w:trPr>
        <w:tc>
          <w:tcPr>
            <w:tcW w:w="9854" w:type="dxa"/>
            <w:gridSpan w:val="3"/>
          </w:tcPr>
          <w:p w:rsidR="00AF2010" w:rsidRPr="00286F62" w:rsidRDefault="00AF2010" w:rsidP="004214FE">
            <w:pPr>
              <w:jc w:val="center"/>
              <w:rPr>
                <w:rFonts w:eastAsia="Calibri"/>
                <w:b/>
                <w:sz w:val="24"/>
                <w:szCs w:val="24"/>
                <w:lang w:eastAsia="en-US"/>
              </w:rPr>
            </w:pPr>
            <w:r w:rsidRPr="00286F62">
              <w:rPr>
                <w:rFonts w:eastAsia="Calibri"/>
                <w:b/>
                <w:sz w:val="24"/>
                <w:szCs w:val="24"/>
                <w:lang w:eastAsia="en-US"/>
              </w:rPr>
              <w:t>Інституційна, усього:</w:t>
            </w:r>
          </w:p>
        </w:tc>
      </w:tr>
      <w:tr w:rsidR="00286F62" w:rsidRPr="00286F62" w:rsidTr="004214FE">
        <w:trPr>
          <w:jc w:val="center"/>
        </w:trPr>
        <w:tc>
          <w:tcPr>
            <w:tcW w:w="2660" w:type="dxa"/>
          </w:tcPr>
          <w:p w:rsidR="00AF2010" w:rsidRPr="00286F62" w:rsidRDefault="00AF2010" w:rsidP="004214FE">
            <w:pPr>
              <w:tabs>
                <w:tab w:val="left" w:pos="830"/>
              </w:tabs>
              <w:rPr>
                <w:rFonts w:eastAsia="Calibri"/>
                <w:sz w:val="24"/>
                <w:szCs w:val="24"/>
                <w:lang w:eastAsia="en-US"/>
              </w:rPr>
            </w:pPr>
            <w:r w:rsidRPr="00286F62">
              <w:rPr>
                <w:rFonts w:eastAsia="Calibri"/>
                <w:sz w:val="24"/>
                <w:szCs w:val="24"/>
                <w:lang w:eastAsia="en-US"/>
              </w:rPr>
              <w:t>денна</w:t>
            </w:r>
          </w:p>
        </w:tc>
        <w:tc>
          <w:tcPr>
            <w:tcW w:w="2268"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6551</w:t>
            </w:r>
          </w:p>
        </w:tc>
        <w:tc>
          <w:tcPr>
            <w:tcW w:w="4926"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ЗЗСО</w:t>
            </w:r>
          </w:p>
        </w:tc>
      </w:tr>
      <w:tr w:rsidR="00286F62" w:rsidRPr="00286F62" w:rsidTr="004214FE">
        <w:trPr>
          <w:jc w:val="center"/>
        </w:trPr>
        <w:tc>
          <w:tcPr>
            <w:tcW w:w="9854" w:type="dxa"/>
            <w:gridSpan w:val="3"/>
          </w:tcPr>
          <w:p w:rsidR="00AF2010" w:rsidRPr="00286F62" w:rsidRDefault="00AF2010" w:rsidP="004214FE">
            <w:pPr>
              <w:jc w:val="center"/>
              <w:rPr>
                <w:rFonts w:eastAsia="Calibri"/>
                <w:b/>
                <w:sz w:val="24"/>
                <w:szCs w:val="24"/>
                <w:lang w:eastAsia="en-US"/>
              </w:rPr>
            </w:pPr>
            <w:r w:rsidRPr="00286F62">
              <w:rPr>
                <w:rFonts w:eastAsia="Calibri"/>
                <w:b/>
                <w:sz w:val="24"/>
                <w:szCs w:val="24"/>
                <w:lang w:eastAsia="en-US"/>
              </w:rPr>
              <w:t>Індивідуальна, усього:</w:t>
            </w:r>
          </w:p>
        </w:tc>
      </w:tr>
      <w:tr w:rsidR="00286F62" w:rsidRPr="00286F62" w:rsidTr="004214FE">
        <w:trPr>
          <w:jc w:val="center"/>
        </w:trPr>
        <w:tc>
          <w:tcPr>
            <w:tcW w:w="2660" w:type="dxa"/>
          </w:tcPr>
          <w:p w:rsidR="00AF2010" w:rsidRPr="00286F62" w:rsidRDefault="00AF2010" w:rsidP="004214FE">
            <w:pPr>
              <w:rPr>
                <w:rFonts w:eastAsia="Calibri"/>
                <w:sz w:val="24"/>
                <w:szCs w:val="24"/>
                <w:lang w:eastAsia="en-US"/>
              </w:rPr>
            </w:pPr>
            <w:r w:rsidRPr="00286F62">
              <w:rPr>
                <w:rFonts w:eastAsia="Calibri"/>
                <w:sz w:val="24"/>
                <w:szCs w:val="24"/>
                <w:lang w:eastAsia="en-US"/>
              </w:rPr>
              <w:t>екстернатна</w:t>
            </w:r>
          </w:p>
        </w:tc>
        <w:tc>
          <w:tcPr>
            <w:tcW w:w="2268"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9</w:t>
            </w:r>
          </w:p>
        </w:tc>
        <w:tc>
          <w:tcPr>
            <w:tcW w:w="4926"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Ліцей «Інітіум», Ліцей «КОЛЕГІУМ»,  Ліцей № 1, Ліцей «ЮВЕНЕС», Ліцей багатопрофільний</w:t>
            </w:r>
          </w:p>
        </w:tc>
      </w:tr>
      <w:tr w:rsidR="00286F62" w:rsidRPr="00286F62" w:rsidTr="004214FE">
        <w:trPr>
          <w:jc w:val="center"/>
        </w:trPr>
        <w:tc>
          <w:tcPr>
            <w:tcW w:w="2660" w:type="dxa"/>
          </w:tcPr>
          <w:p w:rsidR="00AF2010" w:rsidRPr="00286F62" w:rsidRDefault="00AF2010" w:rsidP="004214FE">
            <w:pPr>
              <w:rPr>
                <w:rFonts w:eastAsia="Calibri"/>
                <w:sz w:val="24"/>
                <w:szCs w:val="24"/>
                <w:lang w:eastAsia="en-US"/>
              </w:rPr>
            </w:pPr>
            <w:r w:rsidRPr="00286F62">
              <w:rPr>
                <w:rFonts w:eastAsia="Calibri"/>
                <w:sz w:val="24"/>
                <w:szCs w:val="24"/>
                <w:lang w:eastAsia="en-US"/>
              </w:rPr>
              <w:t>сімейна (домашня)</w:t>
            </w:r>
          </w:p>
        </w:tc>
        <w:tc>
          <w:tcPr>
            <w:tcW w:w="2268"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w:t>
            </w:r>
          </w:p>
        </w:tc>
        <w:tc>
          <w:tcPr>
            <w:tcW w:w="4926"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w:t>
            </w:r>
          </w:p>
        </w:tc>
      </w:tr>
      <w:tr w:rsidR="00286F62" w:rsidRPr="00286F62" w:rsidTr="004214FE">
        <w:trPr>
          <w:jc w:val="center"/>
        </w:trPr>
        <w:tc>
          <w:tcPr>
            <w:tcW w:w="2660" w:type="dxa"/>
          </w:tcPr>
          <w:p w:rsidR="00AF2010" w:rsidRPr="00286F62" w:rsidRDefault="00AF2010" w:rsidP="004214FE">
            <w:pPr>
              <w:rPr>
                <w:rFonts w:eastAsia="Calibri"/>
                <w:sz w:val="24"/>
                <w:szCs w:val="24"/>
                <w:lang w:eastAsia="en-US"/>
              </w:rPr>
            </w:pPr>
            <w:r w:rsidRPr="00286F62">
              <w:rPr>
                <w:rFonts w:eastAsia="Calibri"/>
                <w:sz w:val="24"/>
                <w:szCs w:val="24"/>
                <w:lang w:eastAsia="en-US"/>
              </w:rPr>
              <w:t>педагогічний патронаж</w:t>
            </w:r>
          </w:p>
        </w:tc>
        <w:tc>
          <w:tcPr>
            <w:tcW w:w="2268"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10</w:t>
            </w:r>
          </w:p>
        </w:tc>
        <w:tc>
          <w:tcPr>
            <w:tcW w:w="4926"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гімназії «ГАРМОНІЯ», № 4, 8, 11, 12, 13, 14, 18, 20</w:t>
            </w:r>
          </w:p>
        </w:tc>
      </w:tr>
      <w:tr w:rsidR="00286F62" w:rsidRPr="00286F62" w:rsidTr="004214FE">
        <w:trPr>
          <w:jc w:val="center"/>
        </w:trPr>
        <w:tc>
          <w:tcPr>
            <w:tcW w:w="9854" w:type="dxa"/>
            <w:gridSpan w:val="3"/>
          </w:tcPr>
          <w:p w:rsidR="00AF2010" w:rsidRPr="00286F62" w:rsidRDefault="00AF2010" w:rsidP="004214FE">
            <w:pPr>
              <w:jc w:val="center"/>
              <w:rPr>
                <w:rFonts w:eastAsia="Calibri"/>
                <w:b/>
                <w:sz w:val="24"/>
                <w:szCs w:val="24"/>
                <w:lang w:eastAsia="en-US"/>
              </w:rPr>
            </w:pPr>
            <w:r w:rsidRPr="00286F62">
              <w:rPr>
                <w:rFonts w:eastAsia="Calibri"/>
                <w:b/>
                <w:sz w:val="24"/>
                <w:szCs w:val="24"/>
                <w:lang w:eastAsia="en-US"/>
              </w:rPr>
              <w:t>Інклюзивна освіта, усього:</w:t>
            </w:r>
          </w:p>
        </w:tc>
      </w:tr>
      <w:tr w:rsidR="00286F62" w:rsidRPr="00286F62" w:rsidTr="004214FE">
        <w:trPr>
          <w:jc w:val="center"/>
        </w:trPr>
        <w:tc>
          <w:tcPr>
            <w:tcW w:w="2660" w:type="dxa"/>
          </w:tcPr>
          <w:p w:rsidR="00AF2010" w:rsidRPr="00286F62" w:rsidRDefault="00AF2010" w:rsidP="004214FE">
            <w:pPr>
              <w:rPr>
                <w:rFonts w:eastAsia="Calibri"/>
                <w:sz w:val="24"/>
                <w:szCs w:val="24"/>
                <w:lang w:eastAsia="en-US"/>
              </w:rPr>
            </w:pPr>
            <w:r w:rsidRPr="00286F62">
              <w:rPr>
                <w:rFonts w:eastAsia="Calibri"/>
                <w:sz w:val="24"/>
                <w:szCs w:val="24"/>
                <w:lang w:eastAsia="en-US"/>
              </w:rPr>
              <w:lastRenderedPageBreak/>
              <w:t>Класи із інклюзивним навчанням</w:t>
            </w:r>
          </w:p>
        </w:tc>
        <w:tc>
          <w:tcPr>
            <w:tcW w:w="2268"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68 учнів</w:t>
            </w:r>
          </w:p>
          <w:p w:rsidR="00AF2010" w:rsidRPr="00286F62" w:rsidRDefault="00AF2010" w:rsidP="004214FE">
            <w:pPr>
              <w:jc w:val="center"/>
              <w:rPr>
                <w:rFonts w:eastAsia="Calibri"/>
                <w:sz w:val="24"/>
                <w:szCs w:val="24"/>
                <w:lang w:eastAsia="en-US"/>
              </w:rPr>
            </w:pPr>
            <w:r w:rsidRPr="00286F62">
              <w:rPr>
                <w:rFonts w:eastAsia="Calibri"/>
                <w:sz w:val="24"/>
                <w:szCs w:val="24"/>
                <w:lang w:eastAsia="en-US"/>
              </w:rPr>
              <w:t xml:space="preserve"> (42 класи)</w:t>
            </w:r>
          </w:p>
        </w:tc>
        <w:tc>
          <w:tcPr>
            <w:tcW w:w="4926"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 xml:space="preserve">Гімназії «ГАРМОНІЯ», № 4, 5, 8, 10, 11, 12, 13, 14, 15, 18, 20, Ліцей «Інітіум», </w:t>
            </w:r>
          </w:p>
        </w:tc>
      </w:tr>
      <w:tr w:rsidR="00286F62" w:rsidRPr="00286F62" w:rsidTr="004214FE">
        <w:trPr>
          <w:jc w:val="center"/>
        </w:trPr>
        <w:tc>
          <w:tcPr>
            <w:tcW w:w="2660" w:type="dxa"/>
          </w:tcPr>
          <w:p w:rsidR="00AF2010" w:rsidRPr="00286F62" w:rsidRDefault="00AF2010" w:rsidP="004214FE">
            <w:pPr>
              <w:rPr>
                <w:rFonts w:eastAsia="Calibri"/>
                <w:sz w:val="24"/>
                <w:szCs w:val="24"/>
                <w:lang w:eastAsia="en-US"/>
              </w:rPr>
            </w:pPr>
            <w:r w:rsidRPr="00286F62">
              <w:rPr>
                <w:rFonts w:eastAsia="Calibri"/>
                <w:sz w:val="24"/>
                <w:szCs w:val="24"/>
                <w:lang w:eastAsia="en-US"/>
              </w:rPr>
              <w:t>Спеціальні класи</w:t>
            </w:r>
          </w:p>
        </w:tc>
        <w:tc>
          <w:tcPr>
            <w:tcW w:w="2268"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9 учнів (1 клас)</w:t>
            </w:r>
          </w:p>
        </w:tc>
        <w:tc>
          <w:tcPr>
            <w:tcW w:w="4926" w:type="dxa"/>
          </w:tcPr>
          <w:p w:rsidR="00AF2010" w:rsidRPr="00286F62" w:rsidRDefault="00AF2010" w:rsidP="004214FE">
            <w:pPr>
              <w:jc w:val="center"/>
              <w:rPr>
                <w:rFonts w:eastAsia="Calibri"/>
                <w:sz w:val="24"/>
                <w:szCs w:val="24"/>
                <w:lang w:eastAsia="en-US"/>
              </w:rPr>
            </w:pPr>
            <w:r w:rsidRPr="00286F62">
              <w:rPr>
                <w:rFonts w:eastAsia="Calibri"/>
                <w:sz w:val="24"/>
                <w:szCs w:val="24"/>
                <w:lang w:eastAsia="en-US"/>
              </w:rPr>
              <w:t>Гімназія № 11</w:t>
            </w:r>
          </w:p>
        </w:tc>
      </w:tr>
    </w:tbl>
    <w:p w:rsidR="00AF2010" w:rsidRPr="00286F62" w:rsidRDefault="00AF2010" w:rsidP="00D7242B">
      <w:pPr>
        <w:ind w:firstLine="709"/>
        <w:rPr>
          <w:rFonts w:eastAsia="Calibri"/>
          <w:sz w:val="28"/>
          <w:szCs w:val="28"/>
          <w:lang w:eastAsia="en-US"/>
        </w:rPr>
      </w:pPr>
      <w:r w:rsidRPr="00286F62">
        <w:rPr>
          <w:rFonts w:eastAsia="Calibri"/>
          <w:sz w:val="28"/>
          <w:szCs w:val="28"/>
          <w:lang w:eastAsia="en-US"/>
        </w:rPr>
        <w:t xml:space="preserve">01.09.2023 року до перших класів було прийнято 199 учнів (16 класів), до 10-х класів було  прийнято 233 учні (10 класів). </w:t>
      </w:r>
    </w:p>
    <w:p w:rsidR="000D04D9" w:rsidRPr="00286F62" w:rsidRDefault="004E0DDE" w:rsidP="000D04D9">
      <w:pPr>
        <w:ind w:firstLine="709"/>
        <w:rPr>
          <w:b/>
          <w:iCs/>
          <w:sz w:val="28"/>
          <w:szCs w:val="28"/>
        </w:rPr>
      </w:pPr>
      <w:r w:rsidRPr="00286F62">
        <w:rPr>
          <w:b/>
          <w:iCs/>
          <w:sz w:val="28"/>
          <w:szCs w:val="28"/>
        </w:rPr>
        <w:t>Позашкільна освіта</w:t>
      </w:r>
    </w:p>
    <w:p w:rsidR="000D04D9" w:rsidRPr="00286F62" w:rsidRDefault="004E0DDE" w:rsidP="000D04D9">
      <w:pPr>
        <w:ind w:firstLine="709"/>
        <w:rPr>
          <w:b/>
          <w:iCs/>
          <w:sz w:val="28"/>
          <w:szCs w:val="28"/>
        </w:rPr>
      </w:pPr>
      <w:r w:rsidRPr="00286F62">
        <w:rPr>
          <w:sz w:val="28"/>
          <w:szCs w:val="28"/>
        </w:rPr>
        <w:t>Право юн</w:t>
      </w:r>
      <w:r w:rsidR="002D0452" w:rsidRPr="00286F62">
        <w:rPr>
          <w:sz w:val="28"/>
          <w:szCs w:val="28"/>
        </w:rPr>
        <w:t xml:space="preserve">ого населення громади </w:t>
      </w:r>
      <w:r w:rsidRPr="00286F62">
        <w:rPr>
          <w:sz w:val="28"/>
          <w:szCs w:val="28"/>
        </w:rPr>
        <w:t xml:space="preserve">на безоплатну позашкільну освіту </w:t>
      </w:r>
      <w:r w:rsidR="00D7242B" w:rsidRPr="00286F62">
        <w:rPr>
          <w:sz w:val="28"/>
          <w:szCs w:val="28"/>
        </w:rPr>
        <w:t xml:space="preserve">до повномасштабного вторгнення Російської Федерації в Україну </w:t>
      </w:r>
      <w:r w:rsidR="002D0452" w:rsidRPr="00286F62">
        <w:rPr>
          <w:sz w:val="28"/>
          <w:szCs w:val="28"/>
        </w:rPr>
        <w:t>з</w:t>
      </w:r>
      <w:r w:rsidRPr="00286F62">
        <w:rPr>
          <w:sz w:val="28"/>
          <w:szCs w:val="28"/>
        </w:rPr>
        <w:t>абезпечу</w:t>
      </w:r>
      <w:r w:rsidR="002D0452" w:rsidRPr="00286F62">
        <w:rPr>
          <w:sz w:val="28"/>
          <w:szCs w:val="28"/>
        </w:rPr>
        <w:t>вало</w:t>
      </w:r>
      <w:r w:rsidRPr="00286F62">
        <w:rPr>
          <w:sz w:val="28"/>
          <w:szCs w:val="28"/>
        </w:rPr>
        <w:t xml:space="preserve"> 4 заклади позашкільної освіти: Сєвєродонецький міський Центр національно-патріотичного виховання, туризму, краєзнавства учнівської молоді, Сєвєродонецький міський Центр дитячої та юнацької творчості, Сєвєродонецький Центр еколого-натуралістичної творчості учнівської молоді, Сєвєродонецький дитячо-юнацький комплекс «Юність», який об’єдну</w:t>
      </w:r>
      <w:r w:rsidR="002D0452" w:rsidRPr="00286F62">
        <w:rPr>
          <w:sz w:val="28"/>
          <w:szCs w:val="28"/>
        </w:rPr>
        <w:t>вав</w:t>
      </w:r>
      <w:r w:rsidRPr="00286F62">
        <w:rPr>
          <w:sz w:val="28"/>
          <w:szCs w:val="28"/>
        </w:rPr>
        <w:t xml:space="preserve"> 6 клубів за місцем проживання, а також підрозділ позашкільної освіти при Сєвєродонецькому міжшкільному ресурсному центрі. 33 % (понад 3500) дітей від учнівського контингенту (з них 21 % - діти пільгових категорій) відвіду</w:t>
      </w:r>
      <w:r w:rsidR="002D0452" w:rsidRPr="00286F62">
        <w:rPr>
          <w:sz w:val="28"/>
          <w:szCs w:val="28"/>
        </w:rPr>
        <w:t>вали</w:t>
      </w:r>
      <w:r w:rsidRPr="00286F62">
        <w:rPr>
          <w:sz w:val="28"/>
          <w:szCs w:val="28"/>
        </w:rPr>
        <w:t xml:space="preserve"> (безкоштовно) 232 гуртки, секції, творчі об’єднання вищезазначених закладів освіти.</w:t>
      </w:r>
    </w:p>
    <w:p w:rsidR="000D04D9" w:rsidRPr="00286F62" w:rsidRDefault="004E0DDE" w:rsidP="000D04D9">
      <w:pPr>
        <w:ind w:firstLine="709"/>
        <w:rPr>
          <w:b/>
          <w:iCs/>
          <w:sz w:val="28"/>
          <w:szCs w:val="28"/>
        </w:rPr>
      </w:pPr>
      <w:r w:rsidRPr="00286F62">
        <w:rPr>
          <w:sz w:val="28"/>
          <w:szCs w:val="28"/>
        </w:rPr>
        <w:t xml:space="preserve">На базі закладів загальної середньої освіти </w:t>
      </w:r>
      <w:r w:rsidR="00D7242B" w:rsidRPr="00286F62">
        <w:rPr>
          <w:sz w:val="28"/>
          <w:szCs w:val="28"/>
        </w:rPr>
        <w:t xml:space="preserve">до повномасштабного вторгнення Російської Федерації в Україну </w:t>
      </w:r>
      <w:r w:rsidRPr="00286F62">
        <w:rPr>
          <w:sz w:val="28"/>
          <w:szCs w:val="28"/>
        </w:rPr>
        <w:t>ді</w:t>
      </w:r>
      <w:r w:rsidR="002D0452" w:rsidRPr="00286F62">
        <w:rPr>
          <w:sz w:val="28"/>
          <w:szCs w:val="28"/>
        </w:rPr>
        <w:t>яли</w:t>
      </w:r>
      <w:r w:rsidRPr="00286F62">
        <w:rPr>
          <w:sz w:val="28"/>
          <w:szCs w:val="28"/>
        </w:rPr>
        <w:t xml:space="preserve"> 53 власних гуртки, секції, творчі об’єднання. Ними </w:t>
      </w:r>
      <w:r w:rsidR="002D0452" w:rsidRPr="00286F62">
        <w:rPr>
          <w:sz w:val="28"/>
          <w:szCs w:val="28"/>
        </w:rPr>
        <w:t xml:space="preserve">було </w:t>
      </w:r>
      <w:r w:rsidRPr="00286F62">
        <w:rPr>
          <w:sz w:val="28"/>
          <w:szCs w:val="28"/>
        </w:rPr>
        <w:t>охоплено майже 10 % учнів.</w:t>
      </w:r>
    </w:p>
    <w:p w:rsidR="000D04D9" w:rsidRPr="00286F62" w:rsidRDefault="004E0DDE" w:rsidP="000D04D9">
      <w:pPr>
        <w:ind w:firstLine="709"/>
        <w:rPr>
          <w:b/>
          <w:iCs/>
          <w:sz w:val="28"/>
          <w:szCs w:val="28"/>
        </w:rPr>
      </w:pPr>
      <w:r w:rsidRPr="00286F62">
        <w:rPr>
          <w:sz w:val="28"/>
          <w:szCs w:val="28"/>
        </w:rPr>
        <w:t>Діюча мережа закладів позашкільної освіти, забезпечу</w:t>
      </w:r>
      <w:r w:rsidR="002D0452" w:rsidRPr="00286F62">
        <w:rPr>
          <w:sz w:val="28"/>
          <w:szCs w:val="28"/>
        </w:rPr>
        <w:t>вала</w:t>
      </w:r>
      <w:r w:rsidRPr="00286F62">
        <w:rPr>
          <w:sz w:val="28"/>
          <w:szCs w:val="28"/>
        </w:rPr>
        <w:t xml:space="preserve"> право дітей на позашкільну освіту, зокрема на додаткові можливості для духовного, інтелектуального, фізичного розвитку дітей та підлітків, навча</w:t>
      </w:r>
      <w:r w:rsidR="002D0452" w:rsidRPr="00286F62">
        <w:rPr>
          <w:sz w:val="28"/>
          <w:szCs w:val="28"/>
        </w:rPr>
        <w:t>лось</w:t>
      </w:r>
      <w:r w:rsidRPr="00286F62">
        <w:rPr>
          <w:sz w:val="28"/>
          <w:szCs w:val="28"/>
        </w:rPr>
        <w:t xml:space="preserve"> учнів за дослідницько-експериментальним, художньо-естетичним, еколого-натуралістичним, туристсько-краєзнавчим, науково-технічним, спортивним напрямками. Така організація дозвіл</w:t>
      </w:r>
      <w:r w:rsidR="002D0452" w:rsidRPr="00286F62">
        <w:rPr>
          <w:sz w:val="28"/>
          <w:szCs w:val="28"/>
        </w:rPr>
        <w:t>ля</w:t>
      </w:r>
      <w:r w:rsidRPr="00286F62">
        <w:rPr>
          <w:sz w:val="28"/>
          <w:szCs w:val="28"/>
        </w:rPr>
        <w:t xml:space="preserve"> дітей сприя</w:t>
      </w:r>
      <w:r w:rsidR="002D0452" w:rsidRPr="00286F62">
        <w:rPr>
          <w:sz w:val="28"/>
          <w:szCs w:val="28"/>
        </w:rPr>
        <w:t>ла</w:t>
      </w:r>
      <w:r w:rsidRPr="00286F62">
        <w:rPr>
          <w:sz w:val="28"/>
          <w:szCs w:val="28"/>
        </w:rPr>
        <w:t xml:space="preserve"> попередженню в учнівському середовищі злочинності, негативних явищ, булінгу, жорстокого поводження та насильства. </w:t>
      </w:r>
    </w:p>
    <w:p w:rsidR="000D04D9" w:rsidRPr="00286F62" w:rsidRDefault="004E0DDE" w:rsidP="000D04D9">
      <w:pPr>
        <w:ind w:firstLine="709"/>
        <w:rPr>
          <w:b/>
          <w:iCs/>
          <w:sz w:val="28"/>
          <w:szCs w:val="28"/>
        </w:rPr>
      </w:pPr>
      <w:r w:rsidRPr="00286F62">
        <w:rPr>
          <w:sz w:val="28"/>
          <w:szCs w:val="28"/>
        </w:rPr>
        <w:t xml:space="preserve">На базі закладів позашкільної освіти </w:t>
      </w:r>
      <w:r w:rsidR="00D7242B" w:rsidRPr="00286F62">
        <w:rPr>
          <w:sz w:val="28"/>
          <w:szCs w:val="28"/>
        </w:rPr>
        <w:t xml:space="preserve">до повномасштабного вторгнення Російської Федерації в Україну </w:t>
      </w:r>
      <w:r w:rsidRPr="00286F62">
        <w:rPr>
          <w:sz w:val="28"/>
          <w:szCs w:val="28"/>
        </w:rPr>
        <w:t>функціону</w:t>
      </w:r>
      <w:r w:rsidR="002D0452" w:rsidRPr="00286F62">
        <w:rPr>
          <w:sz w:val="28"/>
          <w:szCs w:val="28"/>
        </w:rPr>
        <w:t>вало</w:t>
      </w:r>
      <w:r w:rsidRPr="00286F62">
        <w:rPr>
          <w:sz w:val="28"/>
          <w:szCs w:val="28"/>
        </w:rPr>
        <w:t xml:space="preserve"> чотири паспортизовані музеї, п’ять оранжерей, тренажерні та хореографічні зали, штучний скеледром тощо. П'яти творчим колективам </w:t>
      </w:r>
      <w:r w:rsidR="002D0452" w:rsidRPr="00286F62">
        <w:rPr>
          <w:sz w:val="28"/>
          <w:szCs w:val="28"/>
        </w:rPr>
        <w:t xml:space="preserve">було </w:t>
      </w:r>
      <w:r w:rsidRPr="00286F62">
        <w:rPr>
          <w:sz w:val="28"/>
          <w:szCs w:val="28"/>
        </w:rPr>
        <w:t>присвоєне звання «Зразковий художній колектив». Два заклади ма</w:t>
      </w:r>
      <w:r w:rsidR="002D0452" w:rsidRPr="00286F62">
        <w:rPr>
          <w:sz w:val="28"/>
          <w:szCs w:val="28"/>
        </w:rPr>
        <w:t>ли</w:t>
      </w:r>
      <w:r w:rsidRPr="00286F62">
        <w:rPr>
          <w:sz w:val="28"/>
          <w:szCs w:val="28"/>
        </w:rPr>
        <w:t xml:space="preserve"> понад 1 тис. вихованців і </w:t>
      </w:r>
      <w:r w:rsidR="002D0452" w:rsidRPr="00286F62">
        <w:rPr>
          <w:sz w:val="28"/>
          <w:szCs w:val="28"/>
        </w:rPr>
        <w:t xml:space="preserve">були </w:t>
      </w:r>
      <w:r w:rsidRPr="00286F62">
        <w:rPr>
          <w:sz w:val="28"/>
          <w:szCs w:val="28"/>
        </w:rPr>
        <w:t>віднесені до найбільших в Україні.</w:t>
      </w:r>
    </w:p>
    <w:p w:rsidR="000D04D9" w:rsidRPr="00286F62" w:rsidRDefault="004E0DDE" w:rsidP="000D04D9">
      <w:pPr>
        <w:ind w:firstLine="709"/>
        <w:rPr>
          <w:b/>
          <w:iCs/>
          <w:sz w:val="28"/>
          <w:szCs w:val="28"/>
        </w:rPr>
      </w:pPr>
      <w:r w:rsidRPr="00286F62">
        <w:rPr>
          <w:sz w:val="28"/>
          <w:szCs w:val="28"/>
        </w:rPr>
        <w:t>Вихованці ЗПО активно долуча</w:t>
      </w:r>
      <w:r w:rsidR="002D0452" w:rsidRPr="00286F62">
        <w:rPr>
          <w:sz w:val="28"/>
          <w:szCs w:val="28"/>
        </w:rPr>
        <w:t>лись</w:t>
      </w:r>
      <w:r w:rsidRPr="00286F62">
        <w:rPr>
          <w:sz w:val="28"/>
          <w:szCs w:val="28"/>
        </w:rPr>
        <w:t xml:space="preserve"> до безлічі проєктів, конкурсів, змагань, фестивалів, акцій різного рівня - від регіонального до міжнародного.</w:t>
      </w:r>
    </w:p>
    <w:p w:rsidR="000D04D9" w:rsidRPr="00286F62" w:rsidRDefault="004E0DDE" w:rsidP="000D04D9">
      <w:pPr>
        <w:ind w:firstLine="709"/>
        <w:rPr>
          <w:b/>
          <w:iCs/>
          <w:sz w:val="28"/>
          <w:szCs w:val="28"/>
        </w:rPr>
      </w:pPr>
      <w:r w:rsidRPr="00286F62">
        <w:rPr>
          <w:sz w:val="28"/>
          <w:szCs w:val="28"/>
        </w:rPr>
        <w:t xml:space="preserve">Заходи та урочистості </w:t>
      </w:r>
      <w:r w:rsidR="002D0452" w:rsidRPr="00286F62">
        <w:rPr>
          <w:sz w:val="28"/>
          <w:szCs w:val="28"/>
        </w:rPr>
        <w:t xml:space="preserve">до 24.02.2022 року у громаді </w:t>
      </w:r>
      <w:r w:rsidRPr="00286F62">
        <w:rPr>
          <w:sz w:val="28"/>
          <w:szCs w:val="28"/>
        </w:rPr>
        <w:t>відбува</w:t>
      </w:r>
      <w:r w:rsidR="002D0452" w:rsidRPr="00286F62">
        <w:rPr>
          <w:sz w:val="28"/>
          <w:szCs w:val="28"/>
        </w:rPr>
        <w:t>лись</w:t>
      </w:r>
      <w:r w:rsidRPr="00286F62">
        <w:rPr>
          <w:sz w:val="28"/>
          <w:szCs w:val="28"/>
        </w:rPr>
        <w:t xml:space="preserve"> за постійної активної участі творчих колективів закладів позашкільної освіти.</w:t>
      </w:r>
    </w:p>
    <w:p w:rsidR="000D04D9" w:rsidRPr="00286F62" w:rsidRDefault="00B02EC0" w:rsidP="000D04D9">
      <w:pPr>
        <w:ind w:firstLine="709"/>
        <w:rPr>
          <w:b/>
          <w:iCs/>
          <w:sz w:val="28"/>
          <w:szCs w:val="28"/>
        </w:rPr>
      </w:pPr>
      <w:r w:rsidRPr="00286F62">
        <w:rPr>
          <w:sz w:val="28"/>
          <w:szCs w:val="28"/>
        </w:rPr>
        <w:t xml:space="preserve">До повномасштабного вторгнення Російської Федерації в Україну </w:t>
      </w:r>
      <w:r w:rsidR="004E0DDE" w:rsidRPr="00286F62">
        <w:rPr>
          <w:sz w:val="28"/>
          <w:szCs w:val="28"/>
        </w:rPr>
        <w:t>позашкільники викону</w:t>
      </w:r>
      <w:r w:rsidR="002D0452" w:rsidRPr="00286F62">
        <w:rPr>
          <w:sz w:val="28"/>
          <w:szCs w:val="28"/>
        </w:rPr>
        <w:t>вали</w:t>
      </w:r>
      <w:r w:rsidR="004E0DDE" w:rsidRPr="00286F62">
        <w:rPr>
          <w:sz w:val="28"/>
          <w:szCs w:val="28"/>
        </w:rPr>
        <w:t xml:space="preserve"> функції координаторів тематичних напрямків та знаход</w:t>
      </w:r>
      <w:r w:rsidR="002D0452" w:rsidRPr="00286F62">
        <w:rPr>
          <w:sz w:val="28"/>
          <w:szCs w:val="28"/>
        </w:rPr>
        <w:t>ились</w:t>
      </w:r>
      <w:r w:rsidR="004E0DDE" w:rsidRPr="00286F62">
        <w:rPr>
          <w:sz w:val="28"/>
          <w:szCs w:val="28"/>
        </w:rPr>
        <w:t xml:space="preserve"> у взаємодії із закладами загальної середньої та дошкільної освіти. Постійній, плідній, а головне - результативній. Про це, зокрема, свідчи</w:t>
      </w:r>
      <w:r w:rsidR="002D0452" w:rsidRPr="00286F62">
        <w:rPr>
          <w:sz w:val="28"/>
          <w:szCs w:val="28"/>
        </w:rPr>
        <w:t>ла</w:t>
      </w:r>
      <w:r w:rsidR="004E0DDE" w:rsidRPr="00286F62">
        <w:rPr>
          <w:sz w:val="28"/>
          <w:szCs w:val="28"/>
        </w:rPr>
        <w:t xml:space="preserve"> велика кількість заходів на рівні територіальної громади: конкурс дитячої </w:t>
      </w:r>
      <w:r w:rsidR="004E0DDE" w:rsidRPr="00286F62">
        <w:rPr>
          <w:sz w:val="28"/>
          <w:szCs w:val="28"/>
        </w:rPr>
        <w:lastRenderedPageBreak/>
        <w:t xml:space="preserve">поезії імені Й. Курлата «Джерельце», інтелектуальна гра «Що? Де? Коли?», брейн-ринг для учнів 5 класів, конкурс «Поетична нива», етномарафон для учнів 6-х класів, фестиваль дитячої творчості «Діти-майбутнє України», чемпіонати з шахів, настільного тенісу, повітряних зміїв, початкового технічного моделювання та з видів туризму, збір-змагання «Школа безпеки», туристичний зліт, акції та конкурси природоохоронного спрямування, фестиваль дворових ігор «Грай, місто!», Всеукраїнська дитячо-юнацька військово-патріотична гра «Сокіл» («Джура»), оздоровча кампанія та її урочисте відкриття в День захисту дітей  тощо. </w:t>
      </w:r>
    </w:p>
    <w:p w:rsidR="000D04D9" w:rsidRPr="00286F62" w:rsidRDefault="004E0DDE" w:rsidP="000D04D9">
      <w:pPr>
        <w:ind w:firstLine="709"/>
        <w:rPr>
          <w:b/>
          <w:iCs/>
          <w:sz w:val="28"/>
          <w:szCs w:val="28"/>
        </w:rPr>
      </w:pPr>
      <w:r w:rsidRPr="00286F62">
        <w:rPr>
          <w:sz w:val="28"/>
          <w:szCs w:val="28"/>
        </w:rPr>
        <w:t xml:space="preserve">Протягом літніх змін заклади позашкільної освіти організовували діяльність майданчиків відпочинку для власних вихованців, проводили різноформатну роботу з вихованцями пришкільних таборів.  </w:t>
      </w:r>
    </w:p>
    <w:p w:rsidR="000D04D9" w:rsidRPr="00286F62" w:rsidRDefault="004E0DDE" w:rsidP="000D04D9">
      <w:pPr>
        <w:ind w:firstLine="709"/>
        <w:rPr>
          <w:b/>
          <w:iCs/>
          <w:sz w:val="28"/>
          <w:szCs w:val="28"/>
        </w:rPr>
      </w:pPr>
      <w:r w:rsidRPr="00286F62">
        <w:rPr>
          <w:sz w:val="28"/>
          <w:szCs w:val="28"/>
        </w:rPr>
        <w:t xml:space="preserve">Багаторічною традицією організації літнього відпочинку дітей у Сєвєродонецькому міському Центрі дитячої та юнацької творчості </w:t>
      </w:r>
      <w:r w:rsidR="002D0452" w:rsidRPr="00286F62">
        <w:rPr>
          <w:sz w:val="28"/>
          <w:szCs w:val="28"/>
        </w:rPr>
        <w:t>було</w:t>
      </w:r>
      <w:r w:rsidRPr="00286F62">
        <w:rPr>
          <w:sz w:val="28"/>
          <w:szCs w:val="28"/>
        </w:rPr>
        <w:t xml:space="preserve"> забезпечення діяльності мовно-фольклорного табору з денним перебуванням «Веселковий водограй».  </w:t>
      </w:r>
    </w:p>
    <w:p w:rsidR="000D04D9" w:rsidRPr="00286F62" w:rsidRDefault="004E0DDE" w:rsidP="000D04D9">
      <w:pPr>
        <w:ind w:firstLine="709"/>
        <w:rPr>
          <w:b/>
          <w:iCs/>
          <w:sz w:val="28"/>
          <w:szCs w:val="28"/>
        </w:rPr>
      </w:pPr>
      <w:r w:rsidRPr="00286F62">
        <w:rPr>
          <w:sz w:val="28"/>
          <w:szCs w:val="28"/>
        </w:rPr>
        <w:t xml:space="preserve">Сєвєродонецькі позашкільники </w:t>
      </w:r>
      <w:r w:rsidR="002D0452" w:rsidRPr="00286F62">
        <w:rPr>
          <w:sz w:val="28"/>
          <w:szCs w:val="28"/>
        </w:rPr>
        <w:t>–</w:t>
      </w:r>
      <w:r w:rsidRPr="00286F62">
        <w:rPr>
          <w:sz w:val="28"/>
          <w:szCs w:val="28"/>
        </w:rPr>
        <w:t xml:space="preserve"> </w:t>
      </w:r>
      <w:r w:rsidR="002D0452" w:rsidRPr="00286F62">
        <w:rPr>
          <w:sz w:val="28"/>
          <w:szCs w:val="28"/>
        </w:rPr>
        <w:t xml:space="preserve">були </w:t>
      </w:r>
      <w:r w:rsidRPr="00286F62">
        <w:rPr>
          <w:sz w:val="28"/>
          <w:szCs w:val="28"/>
        </w:rPr>
        <w:t>постійн</w:t>
      </w:r>
      <w:r w:rsidR="002D0452" w:rsidRPr="00286F62">
        <w:rPr>
          <w:sz w:val="28"/>
          <w:szCs w:val="28"/>
        </w:rPr>
        <w:t>ими</w:t>
      </w:r>
      <w:r w:rsidRPr="00286F62">
        <w:rPr>
          <w:sz w:val="28"/>
          <w:szCs w:val="28"/>
        </w:rPr>
        <w:t xml:space="preserve"> учасник</w:t>
      </w:r>
      <w:r w:rsidR="002D0452" w:rsidRPr="00286F62">
        <w:rPr>
          <w:sz w:val="28"/>
          <w:szCs w:val="28"/>
        </w:rPr>
        <w:t xml:space="preserve">ами </w:t>
      </w:r>
      <w:r w:rsidRPr="00286F62">
        <w:rPr>
          <w:sz w:val="28"/>
          <w:szCs w:val="28"/>
        </w:rPr>
        <w:t>освітянських конкурсів, виставок. Ма</w:t>
      </w:r>
      <w:r w:rsidR="002D0452" w:rsidRPr="00286F62">
        <w:rPr>
          <w:sz w:val="28"/>
          <w:szCs w:val="28"/>
        </w:rPr>
        <w:t>ли</w:t>
      </w:r>
      <w:r w:rsidRPr="00286F62">
        <w:rPr>
          <w:sz w:val="28"/>
          <w:szCs w:val="28"/>
        </w:rPr>
        <w:t xml:space="preserve"> заслужені нагороди та визнання як на всеукраїнському, так і на міжнародному рівні.</w:t>
      </w:r>
    </w:p>
    <w:p w:rsidR="000D04D9" w:rsidRPr="00286F62" w:rsidRDefault="004E0DDE" w:rsidP="000D04D9">
      <w:pPr>
        <w:ind w:firstLine="709"/>
        <w:rPr>
          <w:b/>
          <w:iCs/>
          <w:sz w:val="28"/>
          <w:szCs w:val="28"/>
        </w:rPr>
      </w:pPr>
      <w:r w:rsidRPr="00286F62">
        <w:rPr>
          <w:sz w:val="28"/>
          <w:szCs w:val="28"/>
        </w:rPr>
        <w:t>Фінансування закладів позашкільної освіти здійсню</w:t>
      </w:r>
      <w:r w:rsidR="00DB7A01" w:rsidRPr="00286F62">
        <w:rPr>
          <w:sz w:val="28"/>
          <w:szCs w:val="28"/>
        </w:rPr>
        <w:t>валось</w:t>
      </w:r>
      <w:r w:rsidRPr="00286F62">
        <w:rPr>
          <w:sz w:val="28"/>
          <w:szCs w:val="28"/>
        </w:rPr>
        <w:t xml:space="preserve"> у відповідності до чинного законодавства.</w:t>
      </w:r>
    </w:p>
    <w:p w:rsidR="000D04D9" w:rsidRPr="00286F62" w:rsidRDefault="004E0DDE" w:rsidP="000D04D9">
      <w:pPr>
        <w:ind w:firstLine="709"/>
        <w:rPr>
          <w:b/>
          <w:iCs/>
          <w:sz w:val="28"/>
          <w:szCs w:val="28"/>
        </w:rPr>
      </w:pPr>
      <w:r w:rsidRPr="00286F62">
        <w:rPr>
          <w:sz w:val="28"/>
          <w:szCs w:val="28"/>
        </w:rPr>
        <w:t xml:space="preserve">Усього у  вищезазначених закладах освіти </w:t>
      </w:r>
      <w:r w:rsidR="00B02EC0" w:rsidRPr="00286F62">
        <w:rPr>
          <w:sz w:val="28"/>
          <w:szCs w:val="28"/>
        </w:rPr>
        <w:t xml:space="preserve">до повномасштабного вторгнення Російської Федерації в Україну </w:t>
      </w:r>
      <w:r w:rsidRPr="00286F62">
        <w:rPr>
          <w:sz w:val="28"/>
          <w:szCs w:val="28"/>
        </w:rPr>
        <w:t>працю</w:t>
      </w:r>
      <w:r w:rsidR="00DB7A01" w:rsidRPr="00286F62">
        <w:rPr>
          <w:sz w:val="28"/>
          <w:szCs w:val="28"/>
        </w:rPr>
        <w:t xml:space="preserve">вало </w:t>
      </w:r>
      <w:r w:rsidRPr="00286F62">
        <w:rPr>
          <w:sz w:val="28"/>
          <w:szCs w:val="28"/>
        </w:rPr>
        <w:t>1375 педагогічних працівників.</w:t>
      </w:r>
    </w:p>
    <w:p w:rsidR="000D04D9" w:rsidRPr="00286F62" w:rsidRDefault="009E5975" w:rsidP="000D04D9">
      <w:pPr>
        <w:ind w:firstLine="709"/>
        <w:rPr>
          <w:b/>
          <w:iCs/>
          <w:sz w:val="28"/>
          <w:szCs w:val="28"/>
        </w:rPr>
      </w:pPr>
      <w:r w:rsidRPr="00286F62">
        <w:rPr>
          <w:sz w:val="28"/>
          <w:szCs w:val="28"/>
        </w:rPr>
        <w:t xml:space="preserve">У 2022-2023 </w:t>
      </w:r>
      <w:r w:rsidR="00B02EC0" w:rsidRPr="00286F62">
        <w:rPr>
          <w:sz w:val="28"/>
          <w:szCs w:val="28"/>
        </w:rPr>
        <w:t>навчальному році в</w:t>
      </w:r>
      <w:r w:rsidRPr="00286F62">
        <w:rPr>
          <w:sz w:val="28"/>
          <w:szCs w:val="28"/>
        </w:rPr>
        <w:t xml:space="preserve"> системі освіти Сєвєродонецької міської територіальної громади збережено заклади позашкільної освіти (ЗПО): Сєвєродонецький міський Центр еколого-натуралістичної творчості учнівської молоді, Сєвєродонецький міський Центр дитячої та юнацької творчості, Сєвєродонецький міський Центр національно-патріотичного виховання, туризму та краєзнавства учнівської молоді, Сєвєродонецький дитячо-юнацький комплекс «Юність» та Сєвєродонецький міжшкільний ресурсний центр.</w:t>
      </w:r>
      <w:r w:rsidRPr="00286F62">
        <w:rPr>
          <w:sz w:val="28"/>
          <w:szCs w:val="28"/>
          <w:lang w:val="ru-RU"/>
        </w:rPr>
        <w:t> </w:t>
      </w:r>
      <w:r w:rsidRPr="00286F62">
        <w:rPr>
          <w:sz w:val="28"/>
          <w:szCs w:val="28"/>
        </w:rPr>
        <w:t xml:space="preserve"> </w:t>
      </w:r>
    </w:p>
    <w:p w:rsidR="00DD6AA9" w:rsidRPr="00286F62" w:rsidRDefault="00DD6AA9" w:rsidP="00DD6AA9">
      <w:pPr>
        <w:ind w:firstLine="709"/>
        <w:contextualSpacing/>
        <w:rPr>
          <w:rFonts w:eastAsia="Calibri"/>
          <w:sz w:val="28"/>
          <w:szCs w:val="28"/>
          <w:shd w:val="clear" w:color="auto" w:fill="FFFFFF"/>
        </w:rPr>
      </w:pPr>
      <w:r w:rsidRPr="00286F62">
        <w:rPr>
          <w:rFonts w:eastAsia="Calibri"/>
          <w:sz w:val="28"/>
          <w:szCs w:val="28"/>
        </w:rPr>
        <w:t>З 01.09.2023</w:t>
      </w:r>
      <w:r w:rsidRPr="00286F62">
        <w:rPr>
          <w:sz w:val="28"/>
          <w:szCs w:val="28"/>
        </w:rPr>
        <w:t xml:space="preserve"> на базі </w:t>
      </w:r>
      <w:r w:rsidRPr="00286F62">
        <w:rPr>
          <w:bCs/>
          <w:sz w:val="28"/>
          <w:szCs w:val="28"/>
        </w:rPr>
        <w:t>культурного центру Гуманітарного хабу Сєвєродонецької міської військової адміністрації</w:t>
      </w:r>
      <w:r w:rsidRPr="00286F62">
        <w:rPr>
          <w:sz w:val="28"/>
          <w:szCs w:val="28"/>
        </w:rPr>
        <w:t xml:space="preserve"> в м. Дніпро (</w:t>
      </w:r>
      <w:r w:rsidRPr="00286F62">
        <w:rPr>
          <w:rFonts w:eastAsia="Calibri"/>
          <w:sz w:val="28"/>
          <w:szCs w:val="28"/>
        </w:rPr>
        <w:t>проспект Калнишевського, 27-К)</w:t>
      </w:r>
      <w:r w:rsidRPr="00286F62">
        <w:rPr>
          <w:rFonts w:eastAsia="Calibri"/>
          <w:sz w:val="28"/>
          <w:szCs w:val="28"/>
          <w:shd w:val="clear" w:color="auto" w:fill="FFFFFF"/>
        </w:rPr>
        <w:t xml:space="preserve"> </w:t>
      </w:r>
      <w:r w:rsidRPr="00286F62">
        <w:rPr>
          <w:rFonts w:eastAsia="Calibri"/>
          <w:sz w:val="28"/>
          <w:szCs w:val="28"/>
        </w:rPr>
        <w:t>запроваджено</w:t>
      </w:r>
      <w:r w:rsidRPr="00286F62">
        <w:rPr>
          <w:sz w:val="28"/>
          <w:szCs w:val="28"/>
        </w:rPr>
        <w:t xml:space="preserve"> діяльність</w:t>
      </w:r>
      <w:r w:rsidRPr="00286F62">
        <w:rPr>
          <w:rFonts w:eastAsia="Calibri"/>
          <w:sz w:val="28"/>
          <w:szCs w:val="28"/>
        </w:rPr>
        <w:t xml:space="preserve"> </w:t>
      </w:r>
      <w:r w:rsidRPr="00286F62">
        <w:rPr>
          <w:sz w:val="28"/>
          <w:szCs w:val="28"/>
        </w:rPr>
        <w:t xml:space="preserve">гуртків </w:t>
      </w:r>
      <w:r w:rsidRPr="00286F62">
        <w:rPr>
          <w:rFonts w:eastAsia="Calibri"/>
          <w:sz w:val="28"/>
          <w:szCs w:val="28"/>
          <w:shd w:val="clear" w:color="auto" w:fill="FFFFFF"/>
        </w:rPr>
        <w:t xml:space="preserve">«Англійська мова», «Зразковий хореографічний колектив «ГРАН-ПРІ» </w:t>
      </w:r>
      <w:r w:rsidRPr="00286F62">
        <w:rPr>
          <w:rFonts w:eastAsia="Calibri"/>
          <w:sz w:val="28"/>
          <w:szCs w:val="28"/>
        </w:rPr>
        <w:t xml:space="preserve">Сєвєродонецького міського Центру дитячої та юнацької творчості, </w:t>
      </w:r>
      <w:r w:rsidRPr="00286F62">
        <w:rPr>
          <w:rFonts w:eastAsia="Calibri"/>
          <w:sz w:val="28"/>
          <w:szCs w:val="28"/>
          <w:shd w:val="clear" w:color="auto" w:fill="FFFFFF"/>
        </w:rPr>
        <w:t xml:space="preserve">гуртків «Юні туристи-краєзнавці» та «Пішохідний туризм» </w:t>
      </w:r>
      <w:r w:rsidRPr="00286F62">
        <w:rPr>
          <w:rFonts w:eastAsia="Calibri"/>
          <w:sz w:val="28"/>
          <w:szCs w:val="28"/>
        </w:rPr>
        <w:t xml:space="preserve">Сєвєродонецького міського Центру національно-патріотичного виховання </w:t>
      </w:r>
      <w:r w:rsidRPr="00286F62">
        <w:rPr>
          <w:rFonts w:eastAsia="Calibri"/>
          <w:sz w:val="28"/>
          <w:szCs w:val="28"/>
          <w:shd w:val="clear" w:color="auto" w:fill="FFFFFF"/>
        </w:rPr>
        <w:t>туризму та краєзнавства учнівської молоді (розпорядження начальника Сєвєродонецької МВА від 31.08.2023 № 524ВА)</w:t>
      </w:r>
      <w:r w:rsidRPr="00286F62">
        <w:rPr>
          <w:sz w:val="28"/>
          <w:szCs w:val="28"/>
        </w:rPr>
        <w:t>, з 01.11.2023 розпочав свою діяльність гурток «Впевнений старт» Сєвєродонецького дитячо-юнацького комплексу «Юність».</w:t>
      </w:r>
      <w:r w:rsidRPr="00286F62">
        <w:rPr>
          <w:rFonts w:eastAsia="Calibri"/>
          <w:sz w:val="28"/>
          <w:szCs w:val="28"/>
        </w:rPr>
        <w:t xml:space="preserve"> </w:t>
      </w:r>
      <w:r w:rsidRPr="00286F62">
        <w:rPr>
          <w:sz w:val="28"/>
          <w:szCs w:val="28"/>
        </w:rPr>
        <w:t xml:space="preserve">     </w:t>
      </w:r>
      <w:r w:rsidRPr="00286F62">
        <w:rPr>
          <w:rFonts w:eastAsia="Calibri"/>
          <w:bCs/>
          <w:sz w:val="28"/>
          <w:szCs w:val="28"/>
          <w:shd w:val="clear" w:color="auto" w:fill="FFFFFF"/>
        </w:rPr>
        <w:t xml:space="preserve"> </w:t>
      </w:r>
      <w:r w:rsidRPr="00286F62">
        <w:rPr>
          <w:rFonts w:eastAsia="Calibri"/>
          <w:sz w:val="28"/>
          <w:szCs w:val="28"/>
          <w:shd w:val="clear" w:color="auto" w:fill="FFFFFF"/>
        </w:rPr>
        <w:t xml:space="preserve"> </w:t>
      </w:r>
    </w:p>
    <w:p w:rsidR="00DD6AA9" w:rsidRPr="00286F62" w:rsidRDefault="00DD6AA9" w:rsidP="00DD6AA9">
      <w:pPr>
        <w:ind w:firstLine="709"/>
        <w:contextualSpacing/>
        <w:rPr>
          <w:rFonts w:eastAsia="Calibri"/>
          <w:sz w:val="28"/>
          <w:szCs w:val="28"/>
          <w:shd w:val="clear" w:color="auto" w:fill="FFFFFF"/>
        </w:rPr>
      </w:pPr>
      <w:r w:rsidRPr="00286F62">
        <w:rPr>
          <w:rFonts w:eastAsia="Calibri"/>
          <w:sz w:val="28"/>
          <w:szCs w:val="28"/>
        </w:rPr>
        <w:lastRenderedPageBreak/>
        <w:t xml:space="preserve">У звітний період представники закладів позашкільної освіти взяли участь у понад 50 проєктах, конкурсах, змаганнях, фестивалях, акціях різного рівня - від міського до міжнародного. </w:t>
      </w:r>
    </w:p>
    <w:p w:rsidR="00B02EC0" w:rsidRPr="00286F62" w:rsidRDefault="00DD6AA9" w:rsidP="00DD6AA9">
      <w:pPr>
        <w:ind w:firstLine="709"/>
        <w:contextualSpacing/>
        <w:rPr>
          <w:sz w:val="28"/>
          <w:szCs w:val="28"/>
        </w:rPr>
      </w:pPr>
      <w:r w:rsidRPr="00286F62">
        <w:rPr>
          <w:rFonts w:eastAsia="Calibri"/>
          <w:bCs/>
          <w:sz w:val="28"/>
          <w:szCs w:val="28"/>
        </w:rPr>
        <w:t xml:space="preserve">З них, зокрема: </w:t>
      </w:r>
      <w:r w:rsidRPr="00286F62">
        <w:rPr>
          <w:sz w:val="28"/>
          <w:szCs w:val="28"/>
        </w:rPr>
        <w:t xml:space="preserve">Всеукраїнський методологічний семінар з позашкільної освіти «Військово-патріотичний напрям позашкільної освіти: теорія і практика», </w:t>
      </w:r>
      <w:r w:rsidRPr="00286F62">
        <w:rPr>
          <w:sz w:val="28"/>
          <w:szCs w:val="28"/>
          <w:shd w:val="clear" w:color="auto" w:fill="FFFFFF"/>
        </w:rPr>
        <w:t xml:space="preserve">IX Всеукраїнський форум взаємодії та розвитку; </w:t>
      </w:r>
      <w:r w:rsidRPr="00286F62">
        <w:rPr>
          <w:sz w:val="28"/>
          <w:szCs w:val="28"/>
        </w:rPr>
        <w:t xml:space="preserve">обласна науково-практична інтернет-конференція «STEM-ОСВІТА: МОЖЛИВОСТІ ТА ВИКЛИКИ» в межах Усеукраїнського фестивалю «STEM-весна – 2023»; Всеукраїнський круглий стіл «Забезпечення і реалізація прав дітей на позашкільну освіту в умовах воєнного стану»; </w:t>
      </w:r>
      <w:r w:rsidRPr="00286F62">
        <w:rPr>
          <w:sz w:val="28"/>
          <w:szCs w:val="28"/>
          <w:shd w:val="clear" w:color="auto" w:fill="FFFFFF"/>
        </w:rPr>
        <w:t>Всеукраїнський методологічний семінар: </w:t>
      </w:r>
      <w:r w:rsidRPr="00286F62">
        <w:rPr>
          <w:sz w:val="28"/>
          <w:szCs w:val="28"/>
        </w:rPr>
        <w:t>«Національно-патріотичне виховання дітей та молоді в умовах воєнного стану та повоєнного відновлення України: стратегії і завдання»;</w:t>
      </w:r>
      <w:r w:rsidRPr="00286F62">
        <w:rPr>
          <w:rFonts w:eastAsia="Calibri"/>
          <w:sz w:val="28"/>
          <w:szCs w:val="28"/>
        </w:rPr>
        <w:t xml:space="preserve"> Всеукраїнський позашкільний форум «Позашкілля: безпечний освітній простір»;</w:t>
      </w:r>
      <w:r w:rsidRPr="00286F62">
        <w:rPr>
          <w:sz w:val="28"/>
          <w:szCs w:val="28"/>
        </w:rPr>
        <w:t xml:space="preserve"> онлайн-проєкт «Всеукраїнська акція «Єдина Україна»; Всеукраїнська етнографічна онлайн-вікторина; обласна онлайн-виставка декоративно-прикладного та образотворчого мистецтва «Любов переможе»; обласна творча інтернет-акція «Жива мова – живий народ» до Міжнародного дня рідної мови; Всеукраїнський челендж «Миттєвості лютого року…»; міжнародний парламентський онлайн-урок «Японія на підтримку України» від освітнього центру Верховної Ради України; конкурс малюнків за темою «Служба 104» (малюнок Несмашної Марії надрукували в календарі Закарпатгаз 2023, як ілюстрацію квітня); обласна виставка-ярмарок робіт майстрів декоративно-прикладного та образотворчого мистецтва «Весна іде!»; </w:t>
      </w:r>
      <w:r w:rsidRPr="00286F62">
        <w:rPr>
          <w:sz w:val="28"/>
          <w:szCs w:val="28"/>
          <w:shd w:val="clear" w:color="auto" w:fill="FFFFFF"/>
        </w:rPr>
        <w:t>Всеукраїнський онлайн проєкт «ОЛІМПІЙСЬКА ВІТАЛЬНЯ 2023»;</w:t>
      </w:r>
      <w:r w:rsidRPr="00286F62">
        <w:rPr>
          <w:sz w:val="28"/>
          <w:szCs w:val="28"/>
        </w:rPr>
        <w:t xml:space="preserve"> Всеукраїнський art-virtual project до міжнародного Дня Матері «Яка у Перемоги Мама»; міжнародний парламентський онлайн-урок «Ізраїль на підтримку України» від освітнього центру Верховної Ради України; Всесвітній Кубок з інтелектуальної гри «Брейн-ринг» «Гендерна культура країн Європи та світу» в рамках Всеукраїнського творчого фестивалю до Дня Європи «Єврофест-2023»; </w:t>
      </w:r>
      <w:r w:rsidRPr="00286F62">
        <w:rPr>
          <w:bCs/>
          <w:sz w:val="28"/>
          <w:szCs w:val="28"/>
        </w:rPr>
        <w:t xml:space="preserve">Всеукраїнський захід від ГО </w:t>
      </w:r>
      <w:r w:rsidRPr="00286F62">
        <w:rPr>
          <w:sz w:val="28"/>
          <w:szCs w:val="28"/>
        </w:rPr>
        <w:t xml:space="preserve"> «Міжнародна академія геоінформатики» за підтримки Міністерства освіти і науки України- презентація інтегрованого уроку з фізики, історії та предмета «Захист України» на тему: «ДРОНИ - ГВИНТОКРИЛИ НА ЗАХИСТІ УКРАЇНИ»;</w:t>
      </w:r>
      <w:r w:rsidRPr="00286F62">
        <w:rPr>
          <w:rFonts w:eastAsia="Calibri"/>
          <w:sz w:val="28"/>
          <w:szCs w:val="28"/>
        </w:rPr>
        <w:t xml:space="preserve"> Всеукраїнська онлайн- вікторина «Етнографічна палітра України»; щорічний обласний конкурс пошуково-дослідницьких робіт  «Героїв пам’ятаймо імена» серед дітей та молоді Луганської області;   Чемпіонат Луганської області (ІІ етап Чемпіонату України) зі спортивного орієнтування; обласні Краєзнавчі читання До Дня Небесної сотні; Всеукраїнська географічна онлайн-вікторина «Діти пізнають Світ» , присвячена Міжнародному дню захисту дітей; обласна онлайн-вікторина до Дня Конституції України</w:t>
      </w:r>
      <w:r w:rsidRPr="00286F62">
        <w:rPr>
          <w:sz w:val="28"/>
          <w:szCs w:val="28"/>
        </w:rPr>
        <w:t>; Кубок України (етапи) (бігом, ІІІ-І</w:t>
      </w:r>
      <w:r w:rsidRPr="00286F62">
        <w:rPr>
          <w:sz w:val="28"/>
          <w:szCs w:val="28"/>
          <w:lang w:val="en-US"/>
        </w:rPr>
        <w:t>V</w:t>
      </w:r>
      <w:r w:rsidRPr="00286F62">
        <w:rPr>
          <w:sz w:val="28"/>
          <w:szCs w:val="28"/>
        </w:rPr>
        <w:t xml:space="preserve">  ранги)  зі спортивного орієнтування (м.</w:t>
      </w:r>
      <w:r w:rsidRPr="00286F62">
        <w:rPr>
          <w:spacing w:val="1"/>
          <w:sz w:val="28"/>
          <w:szCs w:val="28"/>
        </w:rPr>
        <w:t xml:space="preserve"> </w:t>
      </w:r>
      <w:r w:rsidRPr="00286F62">
        <w:rPr>
          <w:sz w:val="28"/>
          <w:szCs w:val="28"/>
        </w:rPr>
        <w:t>Київ); Чемпіонат України серед вихованців закладів позашкільної освіти зі спортивного орієнтування (м. Київ);</w:t>
      </w:r>
      <w:r w:rsidRPr="00286F62">
        <w:rPr>
          <w:rFonts w:eastAsia="Calibri"/>
          <w:sz w:val="28"/>
          <w:szCs w:val="28"/>
          <w:shd w:val="clear" w:color="auto" w:fill="FFFFFF"/>
        </w:rPr>
        <w:t xml:space="preserve"> Чемпіонат Луганської області (ІІ етап Чемпіонату України) з видів спортивного туризму серед юнаків:</w:t>
      </w:r>
      <w:r w:rsidR="00B02EC0" w:rsidRPr="00286F62">
        <w:rPr>
          <w:rFonts w:eastAsia="Calibri"/>
          <w:sz w:val="28"/>
          <w:szCs w:val="28"/>
          <w:shd w:val="clear" w:color="auto" w:fill="FFFFFF"/>
        </w:rPr>
        <w:t xml:space="preserve"> </w:t>
      </w:r>
      <w:r w:rsidRPr="00286F62">
        <w:rPr>
          <w:rFonts w:eastAsia="Calibri"/>
          <w:sz w:val="28"/>
          <w:szCs w:val="28"/>
          <w:shd w:val="clear" w:color="auto" w:fill="FFFFFF"/>
        </w:rPr>
        <w:t xml:space="preserve">пішохідний туризм, велосипедний туризм; </w:t>
      </w:r>
      <w:r w:rsidRPr="00286F62">
        <w:rPr>
          <w:rFonts w:eastAsia="Calibri"/>
          <w:sz w:val="28"/>
          <w:szCs w:val="28"/>
          <w:shd w:val="clear" w:color="auto" w:fill="FFFFFF"/>
        </w:rPr>
        <w:lastRenderedPageBreak/>
        <w:t xml:space="preserve">Кубок України зі спортивного орієнтування (Всеукраїнські змагання, присвячені 60 річчю спортивного орієнтування в Україні) </w:t>
      </w:r>
      <w:r w:rsidRPr="00286F62">
        <w:rPr>
          <w:sz w:val="28"/>
          <w:szCs w:val="28"/>
        </w:rPr>
        <w:t>тощо.</w:t>
      </w:r>
    </w:p>
    <w:p w:rsidR="00DD6AA9" w:rsidRPr="00286F62" w:rsidRDefault="00DD6AA9" w:rsidP="00DD6AA9">
      <w:pPr>
        <w:ind w:firstLine="709"/>
        <w:contextualSpacing/>
        <w:rPr>
          <w:rFonts w:eastAsia="Calibri"/>
          <w:sz w:val="28"/>
          <w:szCs w:val="28"/>
        </w:rPr>
      </w:pPr>
      <w:r w:rsidRPr="00286F62">
        <w:rPr>
          <w:sz w:val="28"/>
          <w:szCs w:val="28"/>
        </w:rPr>
        <w:t xml:space="preserve">За участі </w:t>
      </w:r>
      <w:r w:rsidR="00B02EC0" w:rsidRPr="00286F62">
        <w:rPr>
          <w:rFonts w:eastAsia="Calibri"/>
          <w:sz w:val="28"/>
          <w:szCs w:val="28"/>
        </w:rPr>
        <w:t>Сєвєродонецького міського Центру дитячої та юнацької творчості</w:t>
      </w:r>
      <w:r w:rsidRPr="00286F62">
        <w:rPr>
          <w:sz w:val="28"/>
          <w:szCs w:val="28"/>
        </w:rPr>
        <w:t xml:space="preserve">, </w:t>
      </w:r>
      <w:r w:rsidR="00B02EC0" w:rsidRPr="00286F62">
        <w:rPr>
          <w:rFonts w:eastAsia="Calibri"/>
          <w:sz w:val="28"/>
          <w:szCs w:val="28"/>
        </w:rPr>
        <w:t xml:space="preserve">Сєвєродонецького міського Центру національно-патріотичного виховання </w:t>
      </w:r>
      <w:r w:rsidR="00B02EC0" w:rsidRPr="00286F62">
        <w:rPr>
          <w:rFonts w:eastAsia="Calibri"/>
          <w:sz w:val="28"/>
          <w:szCs w:val="28"/>
          <w:shd w:val="clear" w:color="auto" w:fill="FFFFFF"/>
        </w:rPr>
        <w:t>туризму та краєзнавства учнівської молоді</w:t>
      </w:r>
      <w:r w:rsidRPr="00286F62">
        <w:rPr>
          <w:rFonts w:eastAsia="Calibri"/>
          <w:sz w:val="28"/>
          <w:szCs w:val="28"/>
        </w:rPr>
        <w:t xml:space="preserve"> </w:t>
      </w:r>
      <w:r w:rsidRPr="00286F62">
        <w:rPr>
          <w:rFonts w:eastAsia="Calibri"/>
          <w:bCs/>
          <w:sz w:val="28"/>
          <w:szCs w:val="28"/>
        </w:rPr>
        <w:t>проведено:</w:t>
      </w:r>
    </w:p>
    <w:p w:rsidR="00DD6AA9" w:rsidRPr="00286F62" w:rsidRDefault="00DD6AA9" w:rsidP="00DD6AA9">
      <w:pPr>
        <w:ind w:firstLine="708"/>
        <w:contextualSpacing/>
        <w:rPr>
          <w:rFonts w:eastAsia="Calibri"/>
          <w:bCs/>
          <w:sz w:val="28"/>
          <w:szCs w:val="28"/>
        </w:rPr>
      </w:pPr>
      <w:r w:rsidRPr="00286F62">
        <w:rPr>
          <w:rFonts w:eastAsia="Calibri"/>
          <w:bCs/>
          <w:sz w:val="28"/>
          <w:szCs w:val="28"/>
        </w:rPr>
        <w:t xml:space="preserve">конкурси «Відун», «Рятівник», «Представлення роїв», «Фізична підготовка», «Військовим медикам присвячується», «Готуємось до таборування», </w:t>
      </w:r>
      <w:r w:rsidRPr="00286F62">
        <w:rPr>
          <w:rFonts w:eastAsia="Calibri"/>
          <w:sz w:val="28"/>
          <w:szCs w:val="28"/>
        </w:rPr>
        <w:t>огляд Книг звитяг</w:t>
      </w:r>
      <w:r w:rsidRPr="00286F62">
        <w:rPr>
          <w:rFonts w:eastAsia="Calibri"/>
          <w:bCs/>
          <w:sz w:val="28"/>
          <w:szCs w:val="28"/>
        </w:rPr>
        <w:t xml:space="preserve"> у рамках І (міського) етапу Всеукраїнської дитячо- юнацької військово - патріотичної гри «Сокіл» «Джура». Підбито підсумки (онлайн-засідання), вручено Грамоти, Дипломи і  Подяки. Звітні матеріали скеровано до Департаменту освіти і науки Луганської ОДА;</w:t>
      </w:r>
    </w:p>
    <w:p w:rsidR="00DD6AA9" w:rsidRPr="00286F62" w:rsidRDefault="00DD6AA9" w:rsidP="00DD6AA9">
      <w:pPr>
        <w:ind w:firstLine="708"/>
        <w:contextualSpacing/>
        <w:rPr>
          <w:rFonts w:eastAsia="Calibri"/>
          <w:bCs/>
          <w:sz w:val="28"/>
          <w:szCs w:val="28"/>
        </w:rPr>
      </w:pPr>
      <w:r w:rsidRPr="00286F62">
        <w:rPr>
          <w:rFonts w:eastAsia="Calibri"/>
          <w:bCs/>
          <w:sz w:val="28"/>
          <w:szCs w:val="28"/>
        </w:rPr>
        <w:t>підготовку до участі в ІІ (обласному) та ІІІ (всеукраїнському ) етапах Гри;</w:t>
      </w:r>
    </w:p>
    <w:p w:rsidR="00DD6AA9" w:rsidRPr="00286F62" w:rsidRDefault="00DD6AA9" w:rsidP="00DD6AA9">
      <w:pPr>
        <w:ind w:firstLine="708"/>
        <w:contextualSpacing/>
        <w:rPr>
          <w:rFonts w:eastAsia="Calibri"/>
          <w:bCs/>
          <w:sz w:val="28"/>
          <w:szCs w:val="28"/>
        </w:rPr>
      </w:pPr>
      <w:r w:rsidRPr="00286F62">
        <w:rPr>
          <w:rFonts w:eastAsia="Calibri"/>
          <w:sz w:val="28"/>
          <w:szCs w:val="28"/>
        </w:rPr>
        <w:t>підготовку до участі обласному конкурсі відеопрезентацій до Дня прапору та Дня Незалежності України серед учасників роїв молодшої, середньої та старшої вікових груп;</w:t>
      </w:r>
    </w:p>
    <w:p w:rsidR="00DD6AA9" w:rsidRPr="00286F62" w:rsidRDefault="00DD6AA9" w:rsidP="00DD6AA9">
      <w:pPr>
        <w:ind w:firstLine="708"/>
        <w:contextualSpacing/>
        <w:rPr>
          <w:rFonts w:eastAsia="Calibri"/>
          <w:bCs/>
          <w:kern w:val="36"/>
          <w:sz w:val="28"/>
          <w:szCs w:val="28"/>
        </w:rPr>
      </w:pPr>
      <w:r w:rsidRPr="00286F62">
        <w:rPr>
          <w:rFonts w:eastAsia="Calibri"/>
          <w:bCs/>
          <w:sz w:val="28"/>
          <w:szCs w:val="28"/>
        </w:rPr>
        <w:t>конкурс читців та конкурс декоративно-ужиткового мистецтва в рамках міського творчого конкурс «Поетична нива» ім. Т.Г.Шевченка;</w:t>
      </w:r>
      <w:r w:rsidRPr="00286F62">
        <w:rPr>
          <w:rFonts w:eastAsia="Calibri"/>
          <w:bCs/>
          <w:kern w:val="36"/>
          <w:sz w:val="28"/>
          <w:szCs w:val="28"/>
        </w:rPr>
        <w:t xml:space="preserve"> </w:t>
      </w:r>
    </w:p>
    <w:p w:rsidR="00DD6AA9" w:rsidRPr="00286F62" w:rsidRDefault="00DD6AA9" w:rsidP="00DD6AA9">
      <w:pPr>
        <w:ind w:firstLine="708"/>
        <w:contextualSpacing/>
        <w:rPr>
          <w:bCs/>
          <w:spacing w:val="6"/>
          <w:sz w:val="28"/>
          <w:szCs w:val="28"/>
        </w:rPr>
      </w:pPr>
      <w:r w:rsidRPr="00286F62">
        <w:rPr>
          <w:rFonts w:eastAsia="Calibri"/>
          <w:bCs/>
          <w:kern w:val="36"/>
          <w:sz w:val="28"/>
          <w:szCs w:val="28"/>
        </w:rPr>
        <w:t xml:space="preserve">онлайн-наради </w:t>
      </w:r>
      <w:r w:rsidRPr="00286F62">
        <w:rPr>
          <w:bCs/>
          <w:spacing w:val="6"/>
          <w:sz w:val="28"/>
          <w:szCs w:val="28"/>
        </w:rPr>
        <w:t>для педагогів-організаторів, заступників директорів з виховної роботи, керівників роїв ЗЗСО та директорів  ЗПО,</w:t>
      </w:r>
      <w:r w:rsidRPr="00286F62">
        <w:rPr>
          <w:rFonts w:eastAsia="Calibri"/>
          <w:bCs/>
          <w:sz w:val="28"/>
          <w:szCs w:val="28"/>
        </w:rPr>
        <w:t xml:space="preserve"> керівників роїв</w:t>
      </w:r>
      <w:r w:rsidRPr="00286F62">
        <w:rPr>
          <w:bCs/>
          <w:spacing w:val="6"/>
          <w:sz w:val="28"/>
          <w:szCs w:val="28"/>
        </w:rPr>
        <w:t>; онлайн-засідання оргкомітетів, журі;</w:t>
      </w:r>
    </w:p>
    <w:p w:rsidR="00DD6AA9" w:rsidRPr="00286F62" w:rsidRDefault="00DD6AA9" w:rsidP="00DD6AA9">
      <w:pPr>
        <w:ind w:left="708" w:firstLine="1"/>
        <w:contextualSpacing/>
        <w:rPr>
          <w:rFonts w:eastAsia="Calibri"/>
          <w:bCs/>
          <w:sz w:val="28"/>
          <w:szCs w:val="28"/>
        </w:rPr>
      </w:pPr>
      <w:r w:rsidRPr="00286F62">
        <w:rPr>
          <w:rFonts w:eastAsia="Calibri"/>
          <w:bCs/>
          <w:sz w:val="28"/>
          <w:szCs w:val="28"/>
        </w:rPr>
        <w:t>міську онлайн-виставку до Дня Соборності України;</w:t>
      </w:r>
    </w:p>
    <w:p w:rsidR="00DD6AA9" w:rsidRPr="00286F62" w:rsidRDefault="00DD6AA9" w:rsidP="00DD6AA9">
      <w:pPr>
        <w:ind w:firstLine="708"/>
        <w:contextualSpacing/>
        <w:rPr>
          <w:rFonts w:eastAsia="Calibri"/>
          <w:bCs/>
          <w:sz w:val="28"/>
          <w:szCs w:val="28"/>
        </w:rPr>
      </w:pPr>
      <w:r w:rsidRPr="00286F62">
        <w:rPr>
          <w:rFonts w:eastAsia="Calibri"/>
          <w:bCs/>
          <w:sz w:val="28"/>
          <w:szCs w:val="28"/>
        </w:rPr>
        <w:t>міську онлайн-виставку до 80-річчя визволення м.Сєвєродонецька від німецько-фашистських загарбників;</w:t>
      </w:r>
    </w:p>
    <w:p w:rsidR="00DD6AA9" w:rsidRPr="00286F62" w:rsidRDefault="00DD6AA9" w:rsidP="00DD6AA9">
      <w:pPr>
        <w:ind w:left="709"/>
        <w:contextualSpacing/>
        <w:rPr>
          <w:rFonts w:eastAsia="Calibri"/>
          <w:bCs/>
          <w:sz w:val="28"/>
          <w:szCs w:val="28"/>
        </w:rPr>
      </w:pPr>
      <w:r w:rsidRPr="00286F62">
        <w:rPr>
          <w:rFonts w:eastAsia="Calibri"/>
          <w:bCs/>
          <w:sz w:val="28"/>
          <w:szCs w:val="28"/>
        </w:rPr>
        <w:t>міську онлайн-виставку до Дня вишиванки, Великодня;</w:t>
      </w:r>
    </w:p>
    <w:p w:rsidR="00DD6AA9" w:rsidRPr="00286F62" w:rsidRDefault="00DD6AA9" w:rsidP="00DD6AA9">
      <w:pPr>
        <w:ind w:left="709"/>
        <w:contextualSpacing/>
        <w:rPr>
          <w:rFonts w:eastAsia="Calibri"/>
          <w:bCs/>
          <w:sz w:val="28"/>
          <w:szCs w:val="28"/>
        </w:rPr>
      </w:pPr>
      <w:r w:rsidRPr="00286F62">
        <w:rPr>
          <w:rFonts w:eastAsia="Calibri"/>
          <w:bCs/>
          <w:sz w:val="28"/>
          <w:szCs w:val="28"/>
        </w:rPr>
        <w:t>міську онлайн-виставку до Дня міста;</w:t>
      </w:r>
    </w:p>
    <w:p w:rsidR="00DD6AA9" w:rsidRPr="00286F62" w:rsidRDefault="00DD6AA9" w:rsidP="00DD6AA9">
      <w:pPr>
        <w:ind w:left="709"/>
        <w:contextualSpacing/>
        <w:rPr>
          <w:rFonts w:eastAsia="Calibri"/>
          <w:bCs/>
          <w:sz w:val="28"/>
          <w:szCs w:val="28"/>
        </w:rPr>
      </w:pPr>
      <w:r w:rsidRPr="00286F62">
        <w:rPr>
          <w:rFonts w:eastAsia="Calibri"/>
          <w:bCs/>
          <w:sz w:val="28"/>
          <w:szCs w:val="28"/>
        </w:rPr>
        <w:t>міську онлайн-виставку до Дня Захисників і Захисниць України;</w:t>
      </w:r>
    </w:p>
    <w:p w:rsidR="00DD6AA9" w:rsidRPr="00286F62" w:rsidRDefault="00DD6AA9" w:rsidP="00DD6AA9">
      <w:pPr>
        <w:ind w:left="709"/>
        <w:contextualSpacing/>
        <w:rPr>
          <w:rFonts w:eastAsia="Calibri"/>
          <w:bCs/>
          <w:sz w:val="28"/>
          <w:szCs w:val="28"/>
        </w:rPr>
      </w:pPr>
      <w:r w:rsidRPr="00286F62">
        <w:rPr>
          <w:rFonts w:eastAsia="Calibri"/>
          <w:bCs/>
          <w:sz w:val="28"/>
          <w:szCs w:val="28"/>
        </w:rPr>
        <w:t>міську онлайн-виставку до Дня збройних Сил України тощо.</w:t>
      </w:r>
    </w:p>
    <w:p w:rsidR="00DD6AA9" w:rsidRPr="00286F62" w:rsidRDefault="00DD6AA9" w:rsidP="00DD6AA9">
      <w:pPr>
        <w:ind w:firstLine="709"/>
        <w:rPr>
          <w:sz w:val="28"/>
          <w:szCs w:val="28"/>
        </w:rPr>
      </w:pPr>
      <w:r w:rsidRPr="00286F62">
        <w:rPr>
          <w:rFonts w:eastAsia="Calibri"/>
          <w:sz w:val="28"/>
          <w:szCs w:val="28"/>
        </w:rPr>
        <w:t xml:space="preserve">У співпраці з Луганським обласним еколого-натуралістичним центром учнівської молоді та </w:t>
      </w:r>
      <w:r w:rsidRPr="00286F62">
        <w:rPr>
          <w:sz w:val="28"/>
          <w:szCs w:val="28"/>
        </w:rPr>
        <w:t>Національним</w:t>
      </w:r>
      <w:r w:rsidRPr="00286F62">
        <w:rPr>
          <w:spacing w:val="1"/>
          <w:sz w:val="28"/>
          <w:szCs w:val="28"/>
        </w:rPr>
        <w:t xml:space="preserve"> </w:t>
      </w:r>
      <w:r w:rsidRPr="00286F62">
        <w:rPr>
          <w:sz w:val="28"/>
          <w:szCs w:val="28"/>
        </w:rPr>
        <w:t>еколого-</w:t>
      </w:r>
      <w:r w:rsidRPr="00286F62">
        <w:rPr>
          <w:spacing w:val="1"/>
          <w:sz w:val="28"/>
          <w:szCs w:val="28"/>
        </w:rPr>
        <w:t xml:space="preserve"> </w:t>
      </w:r>
      <w:r w:rsidRPr="00286F62">
        <w:rPr>
          <w:sz w:val="28"/>
          <w:szCs w:val="28"/>
        </w:rPr>
        <w:t>натуралістичним</w:t>
      </w:r>
      <w:r w:rsidRPr="00286F62">
        <w:rPr>
          <w:spacing w:val="1"/>
          <w:sz w:val="28"/>
          <w:szCs w:val="28"/>
        </w:rPr>
        <w:t xml:space="preserve"> </w:t>
      </w:r>
      <w:r w:rsidRPr="00286F62">
        <w:rPr>
          <w:sz w:val="28"/>
          <w:szCs w:val="28"/>
        </w:rPr>
        <w:t>центром</w:t>
      </w:r>
      <w:r w:rsidRPr="00286F62">
        <w:rPr>
          <w:spacing w:val="1"/>
          <w:sz w:val="28"/>
          <w:szCs w:val="28"/>
        </w:rPr>
        <w:t xml:space="preserve"> </w:t>
      </w:r>
      <w:r w:rsidRPr="00286F62">
        <w:rPr>
          <w:sz w:val="28"/>
          <w:szCs w:val="28"/>
        </w:rPr>
        <w:t>учнівської</w:t>
      </w:r>
      <w:r w:rsidRPr="00286F62">
        <w:rPr>
          <w:spacing w:val="1"/>
          <w:sz w:val="28"/>
          <w:szCs w:val="28"/>
        </w:rPr>
        <w:t xml:space="preserve"> </w:t>
      </w:r>
      <w:r w:rsidRPr="00286F62">
        <w:rPr>
          <w:sz w:val="28"/>
          <w:szCs w:val="28"/>
        </w:rPr>
        <w:t>молоді</w:t>
      </w:r>
      <w:r w:rsidRPr="00286F62">
        <w:rPr>
          <w:spacing w:val="1"/>
          <w:sz w:val="28"/>
          <w:szCs w:val="28"/>
        </w:rPr>
        <w:t xml:space="preserve"> </w:t>
      </w:r>
      <w:r w:rsidRPr="00286F62">
        <w:rPr>
          <w:sz w:val="28"/>
          <w:szCs w:val="28"/>
        </w:rPr>
        <w:t>Міністерства</w:t>
      </w:r>
      <w:r w:rsidRPr="00286F62">
        <w:rPr>
          <w:spacing w:val="1"/>
          <w:sz w:val="28"/>
          <w:szCs w:val="28"/>
        </w:rPr>
        <w:t xml:space="preserve"> </w:t>
      </w:r>
      <w:r w:rsidRPr="00286F62">
        <w:rPr>
          <w:sz w:val="28"/>
          <w:szCs w:val="28"/>
        </w:rPr>
        <w:t>освіти</w:t>
      </w:r>
      <w:r w:rsidRPr="00286F62">
        <w:rPr>
          <w:spacing w:val="1"/>
          <w:sz w:val="28"/>
          <w:szCs w:val="28"/>
        </w:rPr>
        <w:t xml:space="preserve"> </w:t>
      </w:r>
      <w:r w:rsidRPr="00286F62">
        <w:rPr>
          <w:sz w:val="28"/>
          <w:szCs w:val="28"/>
        </w:rPr>
        <w:t>і</w:t>
      </w:r>
      <w:r w:rsidRPr="00286F62">
        <w:rPr>
          <w:spacing w:val="1"/>
          <w:sz w:val="28"/>
          <w:szCs w:val="28"/>
        </w:rPr>
        <w:t xml:space="preserve"> </w:t>
      </w:r>
      <w:r w:rsidRPr="00286F62">
        <w:rPr>
          <w:sz w:val="28"/>
          <w:szCs w:val="28"/>
        </w:rPr>
        <w:t>науки</w:t>
      </w:r>
      <w:r w:rsidRPr="00286F62">
        <w:rPr>
          <w:spacing w:val="1"/>
          <w:sz w:val="28"/>
          <w:szCs w:val="28"/>
        </w:rPr>
        <w:t xml:space="preserve"> </w:t>
      </w:r>
      <w:r w:rsidRPr="00286F62">
        <w:rPr>
          <w:sz w:val="28"/>
          <w:szCs w:val="28"/>
        </w:rPr>
        <w:t>України  забезпечено результативну участь у заходах еколого-натуралістичної та природоохоронної  спрямованості, з них:</w:t>
      </w:r>
    </w:p>
    <w:p w:rsidR="00DD6AA9" w:rsidRPr="00286F62" w:rsidRDefault="00DD6AA9" w:rsidP="00DD6AA9">
      <w:pPr>
        <w:ind w:left="709"/>
        <w:contextualSpacing/>
        <w:jc w:val="left"/>
        <w:rPr>
          <w:sz w:val="28"/>
          <w:szCs w:val="28"/>
        </w:rPr>
      </w:pPr>
      <w:r w:rsidRPr="00286F62">
        <w:rPr>
          <w:sz w:val="28"/>
          <w:szCs w:val="28"/>
        </w:rPr>
        <w:t xml:space="preserve">Всеукраїнський конкурс «Новорічна композиція»; </w:t>
      </w:r>
    </w:p>
    <w:p w:rsidR="00DD6AA9" w:rsidRPr="00286F62" w:rsidRDefault="00DD6AA9" w:rsidP="00DD6AA9">
      <w:pPr>
        <w:ind w:left="709"/>
        <w:contextualSpacing/>
        <w:jc w:val="left"/>
        <w:rPr>
          <w:sz w:val="28"/>
          <w:szCs w:val="28"/>
        </w:rPr>
      </w:pPr>
      <w:r w:rsidRPr="00286F62">
        <w:rPr>
          <w:sz w:val="28"/>
          <w:szCs w:val="28"/>
        </w:rPr>
        <w:t>Всеукраїнський конкурс «Український сувенір» ;</w:t>
      </w:r>
    </w:p>
    <w:p w:rsidR="00DD6AA9" w:rsidRPr="00286F62" w:rsidRDefault="00DD6AA9" w:rsidP="00DD6AA9">
      <w:pPr>
        <w:ind w:left="709"/>
        <w:contextualSpacing/>
        <w:jc w:val="left"/>
        <w:rPr>
          <w:sz w:val="28"/>
          <w:szCs w:val="28"/>
        </w:rPr>
      </w:pPr>
      <w:r w:rsidRPr="00286F62">
        <w:rPr>
          <w:sz w:val="28"/>
          <w:szCs w:val="28"/>
        </w:rPr>
        <w:t>Всеукраїнський конкурс «Годівничка»;</w:t>
      </w:r>
    </w:p>
    <w:p w:rsidR="00DD6AA9" w:rsidRPr="00286F62" w:rsidRDefault="00DD6AA9" w:rsidP="00DD6AA9">
      <w:pPr>
        <w:ind w:left="709"/>
        <w:contextualSpacing/>
        <w:jc w:val="left"/>
        <w:rPr>
          <w:sz w:val="28"/>
          <w:szCs w:val="28"/>
        </w:rPr>
      </w:pPr>
      <w:r w:rsidRPr="00286F62">
        <w:rPr>
          <w:sz w:val="28"/>
          <w:szCs w:val="28"/>
        </w:rPr>
        <w:t>Всеукраїнський конкурс дитячого малюнка «Зоологічна галерея»;</w:t>
      </w:r>
    </w:p>
    <w:p w:rsidR="00DD6AA9" w:rsidRPr="00286F62" w:rsidRDefault="00DD6AA9" w:rsidP="00DD6AA9">
      <w:pPr>
        <w:ind w:left="709"/>
        <w:contextualSpacing/>
        <w:jc w:val="left"/>
        <w:rPr>
          <w:sz w:val="28"/>
          <w:szCs w:val="28"/>
        </w:rPr>
      </w:pPr>
      <w:r w:rsidRPr="00286F62">
        <w:rPr>
          <w:sz w:val="28"/>
          <w:szCs w:val="28"/>
        </w:rPr>
        <w:t>Всеукраїнська акція «Писанкове дерево Перемоги»;</w:t>
      </w:r>
    </w:p>
    <w:p w:rsidR="00DD6AA9" w:rsidRPr="00286F62" w:rsidRDefault="00DD6AA9" w:rsidP="00DD6AA9">
      <w:pPr>
        <w:ind w:left="709"/>
        <w:contextualSpacing/>
        <w:jc w:val="left"/>
        <w:rPr>
          <w:sz w:val="28"/>
          <w:szCs w:val="28"/>
        </w:rPr>
      </w:pPr>
      <w:r w:rsidRPr="00286F62">
        <w:rPr>
          <w:sz w:val="28"/>
          <w:szCs w:val="28"/>
        </w:rPr>
        <w:t>Всеукраїнський щорічний проєкт «Мішечок» тощо.</w:t>
      </w:r>
    </w:p>
    <w:p w:rsidR="00DD6AA9" w:rsidRPr="00286F62" w:rsidRDefault="00DD6AA9" w:rsidP="00DD6AA9">
      <w:pPr>
        <w:ind w:firstLine="709"/>
        <w:rPr>
          <w:sz w:val="28"/>
          <w:szCs w:val="28"/>
        </w:rPr>
      </w:pPr>
      <w:r w:rsidRPr="00286F62">
        <w:rPr>
          <w:sz w:val="28"/>
          <w:szCs w:val="28"/>
        </w:rPr>
        <w:t xml:space="preserve">У рамках  національно-патріотичного виховання згідно з планом роботи  у закладах освіти Сєвєродонецької міської територіальної громади організовано та проведено тематичні заходи з нагоди: Дня захисників і захисниць України  та Дня українського козацтва,  Міжнародного дня миру, Дня Героїв Небесної Сотні, Дня Гідності та Свободи, Дня вшанування жертв  </w:t>
      </w:r>
      <w:r w:rsidRPr="00286F62">
        <w:rPr>
          <w:sz w:val="28"/>
          <w:szCs w:val="28"/>
        </w:rPr>
        <w:lastRenderedPageBreak/>
        <w:t xml:space="preserve">Голодомору, </w:t>
      </w:r>
      <w:r w:rsidRPr="00286F62">
        <w:rPr>
          <w:bCs/>
          <w:sz w:val="28"/>
          <w:szCs w:val="28"/>
          <w:lang w:eastAsia="uk-UA"/>
        </w:rPr>
        <w:t>Дня пам’яті Героїв Крут</w:t>
      </w:r>
      <w:r w:rsidRPr="00286F62">
        <w:rPr>
          <w:sz w:val="28"/>
          <w:szCs w:val="28"/>
        </w:rPr>
        <w:t xml:space="preserve"> Дня вшанування учасників бойових дій на території інших держав, Дня Соборності України, </w:t>
      </w:r>
      <w:r w:rsidRPr="00286F62">
        <w:rPr>
          <w:bCs/>
          <w:sz w:val="28"/>
          <w:szCs w:val="28"/>
        </w:rPr>
        <w:t xml:space="preserve">Дня Збройних Сил України, Дня волонтера, </w:t>
      </w:r>
      <w:r w:rsidRPr="00286F62">
        <w:rPr>
          <w:sz w:val="28"/>
          <w:szCs w:val="28"/>
        </w:rPr>
        <w:t>Дня вшанування учасників ліквідації наслідків на Чорнобильській АЕС,</w:t>
      </w:r>
      <w:r w:rsidRPr="00286F62">
        <w:rPr>
          <w:i/>
          <w:iCs/>
          <w:sz w:val="28"/>
          <w:szCs w:val="28"/>
        </w:rPr>
        <w:t xml:space="preserve"> </w:t>
      </w:r>
      <w:r w:rsidRPr="00286F62">
        <w:rPr>
          <w:iCs/>
          <w:sz w:val="28"/>
          <w:szCs w:val="28"/>
        </w:rPr>
        <w:t>Дня Конституції України, Дня Української державності</w:t>
      </w:r>
      <w:r w:rsidRPr="00286F62">
        <w:rPr>
          <w:bCs/>
          <w:sz w:val="28"/>
          <w:szCs w:val="28"/>
        </w:rPr>
        <w:t>, Дня Незалежності України, Дня Державного прапора України</w:t>
      </w:r>
      <w:r w:rsidRPr="00286F62">
        <w:rPr>
          <w:sz w:val="28"/>
          <w:szCs w:val="28"/>
        </w:rPr>
        <w:t xml:space="preserve"> </w:t>
      </w:r>
      <w:r w:rsidRPr="00286F62">
        <w:rPr>
          <w:bCs/>
          <w:sz w:val="28"/>
          <w:szCs w:val="28"/>
        </w:rPr>
        <w:t>тощо.</w:t>
      </w:r>
      <w:r w:rsidRPr="00286F62">
        <w:rPr>
          <w:sz w:val="28"/>
          <w:szCs w:val="28"/>
        </w:rPr>
        <w:t xml:space="preserve"> </w:t>
      </w:r>
    </w:p>
    <w:p w:rsidR="00DD6AA9" w:rsidRPr="00286F62" w:rsidRDefault="00DD6AA9" w:rsidP="00DD6AA9">
      <w:pPr>
        <w:ind w:firstLine="709"/>
        <w:rPr>
          <w:sz w:val="28"/>
          <w:szCs w:val="28"/>
          <w:lang w:eastAsia="uk-UA"/>
        </w:rPr>
      </w:pPr>
      <w:r w:rsidRPr="00286F62">
        <w:rPr>
          <w:sz w:val="28"/>
          <w:szCs w:val="28"/>
          <w:lang/>
        </w:rPr>
        <w:t xml:space="preserve">Учні, вихованці ЗЗСО та ЗПО традиційно взяли  участь у </w:t>
      </w:r>
      <w:r w:rsidRPr="00286F62">
        <w:rPr>
          <w:sz w:val="28"/>
          <w:szCs w:val="28"/>
          <w:lang w:eastAsia="uk-UA"/>
        </w:rPr>
        <w:t xml:space="preserve">щорічному обласному конкурсі творчих робіт «Мій рідний край – Луганщина» серед дітей та молоді Луганської області; Всеукраїнській краєзнавчій експедиції учнівської молоді  «Моя Батьківщина – Україна»; </w:t>
      </w:r>
      <w:r w:rsidRPr="00286F62">
        <w:rPr>
          <w:bCs/>
          <w:sz w:val="28"/>
          <w:szCs w:val="28"/>
        </w:rPr>
        <w:t xml:space="preserve">конкурсі відеопрезентацій до Дня Незалежності України та Дня Державного прапора України,  конкурсі дослідницьких робіт «Героїв пам’ятаємо імена». </w:t>
      </w:r>
      <w:r w:rsidRPr="00286F62">
        <w:rPr>
          <w:sz w:val="28"/>
          <w:szCs w:val="28"/>
          <w:lang w:eastAsia="uk-UA"/>
        </w:rPr>
        <w:t xml:space="preserve">   </w:t>
      </w:r>
    </w:p>
    <w:p w:rsidR="00DD6AA9" w:rsidRPr="00286F62" w:rsidRDefault="00DD6AA9" w:rsidP="00DD6AA9">
      <w:pPr>
        <w:ind w:firstLine="709"/>
        <w:rPr>
          <w:sz w:val="28"/>
          <w:szCs w:val="28"/>
        </w:rPr>
      </w:pPr>
      <w:r w:rsidRPr="00286F62">
        <w:rPr>
          <w:sz w:val="28"/>
          <w:szCs w:val="28"/>
        </w:rPr>
        <w:t>У звітний період  у  співпраці з військовими в закладах освіти проведено низку тематичних заходів, зокрема:</w:t>
      </w:r>
    </w:p>
    <w:p w:rsidR="00DD6AA9" w:rsidRPr="00286F62" w:rsidRDefault="00DD6AA9" w:rsidP="00DD6AA9">
      <w:pPr>
        <w:ind w:left="709"/>
        <w:contextualSpacing/>
        <w:jc w:val="left"/>
        <w:rPr>
          <w:sz w:val="28"/>
          <w:szCs w:val="28"/>
        </w:rPr>
      </w:pPr>
      <w:r w:rsidRPr="00286F62">
        <w:rPr>
          <w:sz w:val="28"/>
          <w:szCs w:val="28"/>
        </w:rPr>
        <w:t>години спілкування, бесіди, хвилини мовчання;</w:t>
      </w:r>
    </w:p>
    <w:p w:rsidR="00DD6AA9" w:rsidRPr="00286F62" w:rsidRDefault="00DD6AA9" w:rsidP="00DD6AA9">
      <w:pPr>
        <w:ind w:left="709"/>
        <w:contextualSpacing/>
        <w:jc w:val="left"/>
        <w:rPr>
          <w:sz w:val="28"/>
          <w:szCs w:val="28"/>
        </w:rPr>
      </w:pPr>
      <w:r w:rsidRPr="00286F62">
        <w:rPr>
          <w:sz w:val="28"/>
          <w:szCs w:val="28"/>
        </w:rPr>
        <w:t>уроки Мужності, уроки Пам’яті;</w:t>
      </w:r>
    </w:p>
    <w:p w:rsidR="00DD6AA9" w:rsidRPr="00286F62" w:rsidRDefault="00DD6AA9" w:rsidP="00DD6AA9">
      <w:pPr>
        <w:ind w:left="709"/>
        <w:contextualSpacing/>
        <w:jc w:val="left"/>
        <w:rPr>
          <w:sz w:val="28"/>
          <w:szCs w:val="28"/>
        </w:rPr>
      </w:pPr>
      <w:r w:rsidRPr="00286F62">
        <w:rPr>
          <w:sz w:val="28"/>
          <w:szCs w:val="28"/>
        </w:rPr>
        <w:t>флеш-моби, акції;</w:t>
      </w:r>
    </w:p>
    <w:p w:rsidR="00DD6AA9" w:rsidRPr="00286F62" w:rsidRDefault="00DD6AA9" w:rsidP="00DD6AA9">
      <w:pPr>
        <w:ind w:left="709"/>
        <w:contextualSpacing/>
        <w:jc w:val="left"/>
        <w:rPr>
          <w:sz w:val="28"/>
          <w:szCs w:val="28"/>
        </w:rPr>
      </w:pPr>
      <w:r w:rsidRPr="00286F62">
        <w:rPr>
          <w:sz w:val="28"/>
          <w:szCs w:val="28"/>
        </w:rPr>
        <w:t>конкурси малюнків, плакатів;</w:t>
      </w:r>
    </w:p>
    <w:p w:rsidR="00DD6AA9" w:rsidRPr="00286F62" w:rsidRDefault="00DD6AA9" w:rsidP="00DD6AA9">
      <w:pPr>
        <w:ind w:left="709"/>
        <w:contextualSpacing/>
        <w:jc w:val="left"/>
        <w:rPr>
          <w:sz w:val="28"/>
          <w:szCs w:val="28"/>
        </w:rPr>
      </w:pPr>
      <w:r w:rsidRPr="00286F62">
        <w:rPr>
          <w:sz w:val="28"/>
          <w:szCs w:val="28"/>
        </w:rPr>
        <w:t>перегляд  фільмів, презентацій;</w:t>
      </w:r>
    </w:p>
    <w:p w:rsidR="00DD6AA9" w:rsidRPr="00286F62" w:rsidRDefault="00DD6AA9" w:rsidP="00DD6AA9">
      <w:pPr>
        <w:ind w:firstLine="708"/>
        <w:contextualSpacing/>
        <w:jc w:val="left"/>
        <w:rPr>
          <w:sz w:val="28"/>
          <w:szCs w:val="28"/>
        </w:rPr>
      </w:pPr>
      <w:r w:rsidRPr="00286F62">
        <w:rPr>
          <w:sz w:val="28"/>
          <w:szCs w:val="28"/>
        </w:rPr>
        <w:t>зустрічі з військовими, волонтерами, учасниками АТО/ООС,  членами їхніх сімей;</w:t>
      </w:r>
    </w:p>
    <w:p w:rsidR="00DD6AA9" w:rsidRPr="00286F62" w:rsidRDefault="00DD6AA9" w:rsidP="00DD6AA9">
      <w:pPr>
        <w:ind w:left="709"/>
        <w:contextualSpacing/>
        <w:jc w:val="left"/>
        <w:rPr>
          <w:sz w:val="28"/>
          <w:szCs w:val="28"/>
        </w:rPr>
      </w:pPr>
      <w:r w:rsidRPr="00286F62">
        <w:rPr>
          <w:sz w:val="28"/>
          <w:szCs w:val="28"/>
        </w:rPr>
        <w:t>відеопривітання захисників і захисниць України;</w:t>
      </w:r>
    </w:p>
    <w:p w:rsidR="00DD6AA9" w:rsidRPr="00286F62" w:rsidRDefault="00DD6AA9" w:rsidP="00DD6AA9">
      <w:pPr>
        <w:ind w:firstLine="708"/>
        <w:contextualSpacing/>
        <w:jc w:val="left"/>
        <w:rPr>
          <w:sz w:val="28"/>
          <w:szCs w:val="28"/>
        </w:rPr>
      </w:pPr>
      <w:r w:rsidRPr="00286F62">
        <w:rPr>
          <w:sz w:val="28"/>
          <w:szCs w:val="28"/>
        </w:rPr>
        <w:t>міський етап Всеукраїнської дитячо-юнацької військово-патріотичної гри «Сокіл» («Джура») тощо.</w:t>
      </w:r>
    </w:p>
    <w:p w:rsidR="00DD6AA9" w:rsidRPr="00286F62" w:rsidRDefault="00DD6AA9" w:rsidP="00DD6AA9">
      <w:pPr>
        <w:ind w:firstLine="709"/>
        <w:rPr>
          <w:sz w:val="28"/>
          <w:szCs w:val="28"/>
          <w:lang/>
        </w:rPr>
      </w:pPr>
      <w:r w:rsidRPr="00286F62">
        <w:rPr>
          <w:sz w:val="28"/>
          <w:szCs w:val="28"/>
          <w:lang/>
        </w:rPr>
        <w:t>У 2022-2023 н.р., з метою національно-патріотичного виховання дітей,</w:t>
      </w:r>
      <w:r w:rsidRPr="00286F62">
        <w:rPr>
          <w:rFonts w:eastAsia="Calibri"/>
          <w:sz w:val="28"/>
          <w:szCs w:val="28"/>
          <w:lang/>
        </w:rPr>
        <w:t xml:space="preserve"> проведено </w:t>
      </w:r>
      <w:r w:rsidRPr="00286F62">
        <w:rPr>
          <w:sz w:val="28"/>
          <w:szCs w:val="28"/>
          <w:lang/>
        </w:rPr>
        <w:t xml:space="preserve"> І (міський) етап Всеукраїнської дитячо-юнацької військово-патріотичної гри «Сокіл» («Джура»).</w:t>
      </w:r>
      <w:r w:rsidRPr="00286F62">
        <w:rPr>
          <w:rFonts w:eastAsia="Calibri"/>
          <w:sz w:val="28"/>
          <w:szCs w:val="28"/>
          <w:lang/>
        </w:rPr>
        <w:t xml:space="preserve"> У Грі</w:t>
      </w:r>
      <w:r w:rsidRPr="00286F62">
        <w:rPr>
          <w:rFonts w:eastAsia="Calibri"/>
          <w:sz w:val="28"/>
          <w:szCs w:val="28"/>
        </w:rPr>
        <w:t xml:space="preserve"> взяли участь  27 роїв старшої, середньої та молодшої вікових груп, а це – понад 200 учасників.</w:t>
      </w:r>
      <w:r w:rsidRPr="00286F62">
        <w:rPr>
          <w:sz w:val="28"/>
          <w:szCs w:val="28"/>
          <w:lang/>
        </w:rPr>
        <w:t xml:space="preserve"> З 10 травня 2023 року стартував ІІ (обласний) етап Всеукраїнської дитячо-юнацької військово-патріотичної гри «Сокіл» («Джура»). У</w:t>
      </w:r>
      <w:r w:rsidRPr="00286F62">
        <w:rPr>
          <w:sz w:val="28"/>
          <w:szCs w:val="28"/>
        </w:rPr>
        <w:t xml:space="preserve"> ІІІ (Всеукраїнському) етапі Гри взяв участь  рій «Сизі орли» Гімназії № 16 міста Сєвєродонецька Луганської області. Захід проведено на базі Центрального табору туристського активу учнів України, с. Осій Іршавської 2 міської ради Хустського району.</w:t>
      </w:r>
    </w:p>
    <w:p w:rsidR="00DD6AA9" w:rsidRPr="00286F62" w:rsidRDefault="00DD6AA9" w:rsidP="00DD6AA9">
      <w:pPr>
        <w:ind w:firstLine="709"/>
        <w:rPr>
          <w:sz w:val="28"/>
          <w:szCs w:val="28"/>
        </w:rPr>
      </w:pPr>
      <w:r w:rsidRPr="00286F62">
        <w:rPr>
          <w:sz w:val="28"/>
          <w:szCs w:val="28"/>
        </w:rPr>
        <w:t xml:space="preserve">У 2023-2024 н.р. роботу в рамках Всеукраїнської дитячо-юнацької військово-патріотичної гри «Сокіл» («Джура») продовжено. У ЗЗСО сформовано 24 рої різних вікових груп. Складено Програми заходів  для кожної групи, проведено тематичні наради, семінари-практикуми щодо особливостей конкурсних випробувань, затверджено склад міського Штабу Гри. </w:t>
      </w:r>
    </w:p>
    <w:p w:rsidR="00DD6AA9" w:rsidRPr="00286F62" w:rsidRDefault="00DD6AA9" w:rsidP="00DD6AA9">
      <w:pPr>
        <w:ind w:firstLine="709"/>
        <w:rPr>
          <w:sz w:val="28"/>
          <w:szCs w:val="28"/>
        </w:rPr>
      </w:pPr>
      <w:r w:rsidRPr="00286F62">
        <w:rPr>
          <w:rFonts w:eastAsia="Calibri"/>
          <w:sz w:val="28"/>
          <w:szCs w:val="28"/>
        </w:rPr>
        <w:t xml:space="preserve">Відповідальною справою для освітян є якісна організація літнього оздоровлення та відпочинку дітей. </w:t>
      </w:r>
      <w:r w:rsidRPr="00286F62">
        <w:rPr>
          <w:sz w:val="28"/>
          <w:szCs w:val="28"/>
        </w:rPr>
        <w:t>Керуючись законодавством України у даній сфері, враховуючи обмеження, обумовлені воєнним станом, що діє в Україні,  учні закладів освіти Сєвєродонецької міської територіальної громади змогли отримати влітку 2023 року послуги з оздоровлення та відпочинку.</w:t>
      </w:r>
    </w:p>
    <w:p w:rsidR="00DD6AA9" w:rsidRPr="00286F62" w:rsidRDefault="00DD6AA9" w:rsidP="00DD6AA9">
      <w:pPr>
        <w:ind w:firstLine="709"/>
        <w:rPr>
          <w:sz w:val="28"/>
          <w:szCs w:val="28"/>
        </w:rPr>
      </w:pPr>
      <w:r w:rsidRPr="00286F62">
        <w:rPr>
          <w:sz w:val="28"/>
          <w:szCs w:val="28"/>
        </w:rPr>
        <w:lastRenderedPageBreak/>
        <w:t>Управлінням освіти Сєвєродонецької міської ВА докладено зусиль щодо проведення тендерних закупівель 14 путівок до дитячого лікувально-оздоровчого комплексу</w:t>
      </w:r>
      <w:r w:rsidRPr="00286F62">
        <w:rPr>
          <w:spacing w:val="1"/>
          <w:sz w:val="28"/>
          <w:szCs w:val="28"/>
        </w:rPr>
        <w:t xml:space="preserve"> </w:t>
      </w:r>
      <w:r w:rsidRPr="00286F62">
        <w:rPr>
          <w:sz w:val="28"/>
          <w:szCs w:val="28"/>
        </w:rPr>
        <w:t>«Сокіл», що  розташований в Івано-Франківській</w:t>
      </w:r>
      <w:r w:rsidRPr="00286F62">
        <w:rPr>
          <w:spacing w:val="-1"/>
          <w:sz w:val="28"/>
          <w:szCs w:val="28"/>
        </w:rPr>
        <w:t xml:space="preserve"> </w:t>
      </w:r>
      <w:r w:rsidRPr="00286F62">
        <w:rPr>
          <w:sz w:val="28"/>
          <w:szCs w:val="28"/>
        </w:rPr>
        <w:t>області (наказ від 17.07.2023 №</w:t>
      </w:r>
      <w:r w:rsidRPr="00286F62">
        <w:rPr>
          <w:spacing w:val="-4"/>
          <w:sz w:val="28"/>
          <w:szCs w:val="28"/>
        </w:rPr>
        <w:t xml:space="preserve"> </w:t>
      </w:r>
      <w:r w:rsidRPr="00286F62">
        <w:rPr>
          <w:sz w:val="28"/>
          <w:szCs w:val="28"/>
        </w:rPr>
        <w:t>34-</w:t>
      </w:r>
      <w:r w:rsidRPr="00286F62">
        <w:rPr>
          <w:spacing w:val="-4"/>
          <w:sz w:val="28"/>
          <w:szCs w:val="28"/>
        </w:rPr>
        <w:t xml:space="preserve"> </w:t>
      </w:r>
      <w:r w:rsidRPr="00286F62">
        <w:rPr>
          <w:sz w:val="28"/>
          <w:szCs w:val="28"/>
        </w:rPr>
        <w:t xml:space="preserve">ВС) для дітей пільгових категорій.  </w:t>
      </w:r>
    </w:p>
    <w:p w:rsidR="00DD6AA9" w:rsidRPr="00286F62" w:rsidRDefault="00DD6AA9" w:rsidP="00DD6AA9">
      <w:pPr>
        <w:widowControl w:val="0"/>
        <w:autoSpaceDE w:val="0"/>
        <w:autoSpaceDN w:val="0"/>
        <w:ind w:firstLine="709"/>
        <w:rPr>
          <w:rFonts w:eastAsia="Calibri"/>
          <w:sz w:val="28"/>
          <w:szCs w:val="28"/>
        </w:rPr>
      </w:pPr>
      <w:r w:rsidRPr="00286F62">
        <w:rPr>
          <w:sz w:val="28"/>
          <w:szCs w:val="28"/>
        </w:rPr>
        <w:t xml:space="preserve"> У липні місяці протягом тижня 8 вихованців гуртка «Школа безпеки» Сєвєродонецького міського Центру національно-патріотичного виховання, туризму та краєзнавства учнівської молоді мали змогу </w:t>
      </w:r>
      <w:r w:rsidRPr="00286F62">
        <w:rPr>
          <w:rFonts w:eastAsia="Calibri"/>
          <w:sz w:val="28"/>
          <w:szCs w:val="28"/>
        </w:rPr>
        <w:t xml:space="preserve"> цікаво відпочити в Львівському</w:t>
      </w:r>
      <w:r w:rsidRPr="00286F62">
        <w:rPr>
          <w:sz w:val="28"/>
          <w:szCs w:val="28"/>
        </w:rPr>
        <w:t xml:space="preserve"> дитячо-юнацькому таборі «Рятувальник-2023».       </w:t>
      </w:r>
    </w:p>
    <w:p w:rsidR="00DD6AA9" w:rsidRPr="00286F62" w:rsidRDefault="00DD6AA9" w:rsidP="00DD6AA9">
      <w:pPr>
        <w:widowControl w:val="0"/>
        <w:autoSpaceDE w:val="0"/>
        <w:autoSpaceDN w:val="0"/>
        <w:ind w:firstLine="709"/>
        <w:rPr>
          <w:rFonts w:eastAsia="Calibri"/>
          <w:sz w:val="28"/>
          <w:szCs w:val="28"/>
        </w:rPr>
      </w:pPr>
      <w:r w:rsidRPr="00286F62">
        <w:rPr>
          <w:sz w:val="28"/>
          <w:szCs w:val="28"/>
        </w:rPr>
        <w:t>Дитячий табір відпочинку та зміцнення здоров’я «Українські діти» при гімназії Бутримоню Аліутського р-ну Литовської Республіки з радістю приймав 23 учнів Гімназії № 14 міста Сєвєродонецька Луганської області. Зміна тривала з 12.06</w:t>
      </w:r>
      <w:r w:rsidR="00B02EC0" w:rsidRPr="00286F62">
        <w:rPr>
          <w:sz w:val="28"/>
          <w:szCs w:val="28"/>
        </w:rPr>
        <w:t>.2023 р.</w:t>
      </w:r>
      <w:r w:rsidRPr="00286F62">
        <w:rPr>
          <w:sz w:val="28"/>
          <w:szCs w:val="28"/>
        </w:rPr>
        <w:t xml:space="preserve"> по 18.06.2023</w:t>
      </w:r>
      <w:r w:rsidR="00B02EC0" w:rsidRPr="00286F62">
        <w:rPr>
          <w:sz w:val="28"/>
          <w:szCs w:val="28"/>
        </w:rPr>
        <w:t xml:space="preserve"> р</w:t>
      </w:r>
      <w:r w:rsidRPr="00286F62">
        <w:rPr>
          <w:sz w:val="28"/>
          <w:szCs w:val="28"/>
        </w:rPr>
        <w:t>. Організатори забезпечили нашим учням і супроводжуючим особам безкоштовне проживання, харчування, відвідування розважальних заходів.</w:t>
      </w:r>
    </w:p>
    <w:p w:rsidR="00DD6AA9" w:rsidRPr="00286F62" w:rsidRDefault="00DD6AA9" w:rsidP="00DD6AA9">
      <w:pPr>
        <w:shd w:val="clear" w:color="auto" w:fill="FFFFFF"/>
        <w:ind w:firstLine="709"/>
        <w:rPr>
          <w:sz w:val="28"/>
          <w:szCs w:val="28"/>
          <w:lang/>
        </w:rPr>
      </w:pPr>
      <w:r w:rsidRPr="00286F62">
        <w:rPr>
          <w:sz w:val="28"/>
          <w:szCs w:val="28"/>
          <w:bdr w:val="none" w:sz="0" w:space="0" w:color="auto" w:frame="1"/>
          <w:lang/>
        </w:rPr>
        <w:t xml:space="preserve">З 24 по 31 липня 23 учні Сєвєродонецького багатопрофільного ліцею теж відвідали </w:t>
      </w:r>
      <w:r w:rsidRPr="00286F62">
        <w:rPr>
          <w:rFonts w:eastAsia="Calibri"/>
          <w:sz w:val="28"/>
          <w:szCs w:val="28"/>
          <w:lang/>
        </w:rPr>
        <w:t>Литовську Республіку. У</w:t>
      </w:r>
      <w:r w:rsidRPr="00286F62">
        <w:rPr>
          <w:sz w:val="28"/>
          <w:szCs w:val="28"/>
          <w:bdr w:val="none" w:sz="0" w:space="0" w:color="auto" w:frame="1"/>
          <w:lang/>
        </w:rPr>
        <w:t xml:space="preserve"> таборі "Діти України", розташованому в затишному селищі Каралкресліо, було організовано їхнє перебування.</w:t>
      </w:r>
    </w:p>
    <w:p w:rsidR="00DD6AA9" w:rsidRPr="00286F62" w:rsidRDefault="00DD6AA9" w:rsidP="00DD6AA9">
      <w:pPr>
        <w:shd w:val="clear" w:color="auto" w:fill="FFFFFF"/>
        <w:ind w:firstLine="709"/>
        <w:rPr>
          <w:sz w:val="28"/>
          <w:szCs w:val="28"/>
          <w:lang/>
        </w:rPr>
      </w:pPr>
      <w:r w:rsidRPr="00286F62">
        <w:rPr>
          <w:sz w:val="28"/>
          <w:szCs w:val="28"/>
          <w:lang/>
        </w:rPr>
        <w:t>Дана поїздка стала можливою за сприянням Почесного консула Литовської Республіки в Луганській області Робертаса Габуласа та заступника мера міста Вілшавішкіс Йоріса Юскаускаса.</w:t>
      </w:r>
    </w:p>
    <w:p w:rsidR="00DD6AA9" w:rsidRPr="00286F62" w:rsidRDefault="00DD6AA9" w:rsidP="00DD6AA9">
      <w:pPr>
        <w:shd w:val="clear" w:color="auto" w:fill="FFFFFF"/>
        <w:ind w:firstLine="709"/>
        <w:rPr>
          <w:sz w:val="28"/>
          <w:szCs w:val="28"/>
          <w:lang/>
        </w:rPr>
      </w:pPr>
      <w:r w:rsidRPr="00286F62">
        <w:rPr>
          <w:sz w:val="28"/>
          <w:szCs w:val="28"/>
          <w:lang/>
        </w:rPr>
        <w:t>Оздоровлення ліцеїстів відбулося за рахунок коштів муніципального бюджету Вілкавішкіського району в рамках Угоди про співпрацю, підписаної начальником Сєвєродонецької міської військової адміністрації Олександром Стрюком з мером Вілкавішкісу Альгердасом Нейберком.</w:t>
      </w:r>
    </w:p>
    <w:p w:rsidR="00DD6AA9" w:rsidRPr="00286F62" w:rsidRDefault="00DD6AA9" w:rsidP="00DD6AA9">
      <w:pPr>
        <w:ind w:firstLine="709"/>
        <w:rPr>
          <w:sz w:val="28"/>
          <w:szCs w:val="28"/>
        </w:rPr>
      </w:pPr>
      <w:r w:rsidRPr="00286F62">
        <w:rPr>
          <w:sz w:val="28"/>
          <w:szCs w:val="28"/>
          <w:bdr w:val="none" w:sz="0" w:space="0" w:color="auto" w:frame="1"/>
        </w:rPr>
        <w:t>З 19.06</w:t>
      </w:r>
      <w:r w:rsidR="00B02EC0" w:rsidRPr="00286F62">
        <w:rPr>
          <w:sz w:val="28"/>
          <w:szCs w:val="28"/>
          <w:bdr w:val="none" w:sz="0" w:space="0" w:color="auto" w:frame="1"/>
        </w:rPr>
        <w:t>.2023 року</w:t>
      </w:r>
      <w:r w:rsidRPr="00286F62">
        <w:rPr>
          <w:sz w:val="28"/>
          <w:szCs w:val="28"/>
          <w:bdr w:val="none" w:sz="0" w:space="0" w:color="auto" w:frame="1"/>
        </w:rPr>
        <w:t xml:space="preserve"> </w:t>
      </w:r>
      <w:r w:rsidR="00B02EC0" w:rsidRPr="00286F62">
        <w:rPr>
          <w:sz w:val="28"/>
          <w:szCs w:val="28"/>
          <w:bdr w:val="none" w:sz="0" w:space="0" w:color="auto" w:frame="1"/>
        </w:rPr>
        <w:t>до</w:t>
      </w:r>
      <w:r w:rsidRPr="00286F62">
        <w:rPr>
          <w:sz w:val="28"/>
          <w:szCs w:val="28"/>
          <w:bdr w:val="none" w:sz="0" w:space="0" w:color="auto" w:frame="1"/>
        </w:rPr>
        <w:t xml:space="preserve"> 07.07.2023</w:t>
      </w:r>
      <w:r w:rsidR="00B02EC0" w:rsidRPr="00286F62">
        <w:rPr>
          <w:sz w:val="28"/>
          <w:szCs w:val="28"/>
          <w:bdr w:val="none" w:sz="0" w:space="0" w:color="auto" w:frame="1"/>
        </w:rPr>
        <w:t xml:space="preserve"> року </w:t>
      </w:r>
      <w:r w:rsidRPr="00286F62">
        <w:rPr>
          <w:sz w:val="28"/>
          <w:szCs w:val="28"/>
          <w:bdr w:val="none" w:sz="0" w:space="0" w:color="auto" w:frame="1"/>
        </w:rPr>
        <w:t>18 учнів Ліцею "КОЛЕГІУМ" міста Сєвєродонецька Луганської області взяли  участь у   рекреаційному проєкті культурного обміну Асоційованих шкіл ЮНЕСКО в місті Дрезден, Німеччина. Колегіантів гостинно приймали родини учнів Гімназії Марії Кюрі.</w:t>
      </w:r>
    </w:p>
    <w:p w:rsidR="00DD6AA9" w:rsidRPr="00286F62" w:rsidRDefault="00DD6AA9" w:rsidP="00DD6AA9">
      <w:pPr>
        <w:shd w:val="clear" w:color="auto" w:fill="FFFFFF"/>
        <w:ind w:firstLine="709"/>
        <w:rPr>
          <w:sz w:val="28"/>
          <w:szCs w:val="28"/>
          <w:lang/>
        </w:rPr>
      </w:pPr>
      <w:r w:rsidRPr="00286F62">
        <w:rPr>
          <w:sz w:val="28"/>
          <w:szCs w:val="28"/>
          <w:bdr w:val="none" w:sz="0" w:space="0" w:color="auto" w:frame="1"/>
          <w:lang/>
        </w:rPr>
        <w:t>За три тижні проєкту колегіанти мали нагоду відвідати історичні та культурні пам'ятки Дрездена, узяти участь в різноманітних туристичних і спортивних заходах, здійснити екскурсії та мандрівки Саксонією та поглибити знання іноземних мов.</w:t>
      </w:r>
    </w:p>
    <w:p w:rsidR="00DD6AA9" w:rsidRPr="00286F62" w:rsidRDefault="00DD6AA9" w:rsidP="00DD6AA9">
      <w:pPr>
        <w:shd w:val="clear" w:color="auto" w:fill="FFFFFF"/>
        <w:ind w:firstLine="709"/>
        <w:rPr>
          <w:sz w:val="28"/>
          <w:szCs w:val="28"/>
          <w:bdr w:val="none" w:sz="0" w:space="0" w:color="auto" w:frame="1"/>
          <w:lang/>
        </w:rPr>
      </w:pPr>
      <w:r w:rsidRPr="00286F62">
        <w:rPr>
          <w:sz w:val="28"/>
          <w:szCs w:val="28"/>
          <w:bdr w:val="none" w:sz="0" w:space="0" w:color="auto" w:frame="1"/>
          <w:lang/>
        </w:rPr>
        <w:t>Учні Ліцею "КОЛЕГІУМ" також представляли рідне місто Сєвєродонецьк та школу друзям з Німеччини, розповідали про українську культуру та традиції.</w:t>
      </w:r>
    </w:p>
    <w:p w:rsidR="00DD6AA9" w:rsidRPr="00286F62" w:rsidRDefault="00DD6AA9" w:rsidP="00DD6AA9">
      <w:pPr>
        <w:shd w:val="clear" w:color="auto" w:fill="FFFFFF"/>
        <w:ind w:firstLine="709"/>
        <w:rPr>
          <w:sz w:val="28"/>
          <w:szCs w:val="28"/>
          <w:lang/>
        </w:rPr>
      </w:pPr>
      <w:r w:rsidRPr="00286F62">
        <w:rPr>
          <w:sz w:val="28"/>
          <w:szCs w:val="28"/>
          <w:lang/>
        </w:rPr>
        <w:t xml:space="preserve">Під егідою Сєвєродонецької районної державної адміністрації Луганської області, Департаменту соціального захисту населення Луганської обласної державної адміністрації, у партнерстві з Управлінням соціального захисту населення та відділом молоді і спорту Сєвєродонецької міської ВА забезпечено підготовку делегації із 13 дітей від закладів освіти Сєвєродонецької міської територіальної громади для відпочинку в Республіці Польща.       </w:t>
      </w:r>
    </w:p>
    <w:p w:rsidR="00DD6AA9" w:rsidRPr="00286F62" w:rsidRDefault="00DD6AA9" w:rsidP="00DD6AA9">
      <w:pPr>
        <w:ind w:firstLine="709"/>
        <w:rPr>
          <w:rFonts w:eastAsia="Calibri"/>
          <w:sz w:val="28"/>
          <w:szCs w:val="28"/>
        </w:rPr>
      </w:pPr>
      <w:r w:rsidRPr="00286F62">
        <w:rPr>
          <w:sz w:val="28"/>
          <w:szCs w:val="28"/>
        </w:rPr>
        <w:t xml:space="preserve">Перебування в Республіці Польща організовано у терміни: з 11.08 по 25.08.2023 та з 25.08 по 08.09.2023 року.   </w:t>
      </w:r>
      <w:r w:rsidRPr="00286F62">
        <w:rPr>
          <w:rFonts w:eastAsia="Calibri"/>
          <w:sz w:val="28"/>
          <w:szCs w:val="28"/>
        </w:rPr>
        <w:t xml:space="preserve"> </w:t>
      </w:r>
    </w:p>
    <w:p w:rsidR="00DD6AA9" w:rsidRPr="00286F62" w:rsidRDefault="00DD6AA9" w:rsidP="00DD6AA9">
      <w:pPr>
        <w:ind w:firstLine="709"/>
        <w:rPr>
          <w:sz w:val="28"/>
          <w:szCs w:val="28"/>
        </w:rPr>
      </w:pPr>
      <w:r w:rsidRPr="00286F62">
        <w:rPr>
          <w:rFonts w:eastAsia="Calibri"/>
          <w:sz w:val="28"/>
          <w:szCs w:val="28"/>
        </w:rPr>
        <w:lastRenderedPageBreak/>
        <w:t>У 2023 році учнів</w:t>
      </w:r>
      <w:r w:rsidRPr="00286F62">
        <w:rPr>
          <w:sz w:val="28"/>
          <w:szCs w:val="28"/>
        </w:rPr>
        <w:t xml:space="preserve">  залучено до участі  в Олімпійському тижні та Олімпійському уроці, «Олімпійській вітальні», «Шкільних іграх», «Учнівській лізі Луганщини», спортивних змаганнях «Пліч-о-пліч»;  забезпечено проведення зустрічей  з працівниками УПД ГУНП в Луганській області, фахівцями прокуратури, ССД, Сєвєродонецької РДА, представниками закладів вищої, професійної (професійно-технічної) освіти, </w:t>
      </w:r>
      <w:r w:rsidRPr="00286F62">
        <w:rPr>
          <w:rFonts w:eastAsia="Calibri"/>
          <w:sz w:val="28"/>
          <w:szCs w:val="28"/>
        </w:rPr>
        <w:t xml:space="preserve">громадських організацій,  військовослужбовцями, волонтерами </w:t>
      </w:r>
      <w:r w:rsidRPr="00286F62">
        <w:rPr>
          <w:sz w:val="28"/>
          <w:szCs w:val="28"/>
        </w:rPr>
        <w:t xml:space="preserve">тощо. </w:t>
      </w:r>
    </w:p>
    <w:p w:rsidR="00DD6AA9" w:rsidRPr="00286F62" w:rsidRDefault="00DD6AA9" w:rsidP="00DD6AA9">
      <w:pPr>
        <w:ind w:firstLine="709"/>
        <w:rPr>
          <w:sz w:val="28"/>
          <w:szCs w:val="28"/>
        </w:rPr>
      </w:pPr>
      <w:r w:rsidRPr="00286F62">
        <w:rPr>
          <w:sz w:val="28"/>
          <w:szCs w:val="28"/>
        </w:rPr>
        <w:t xml:space="preserve">У звітний період у системі освіти велась активна робота щодо дітей сиріт та дітей, позбавлених батьківського піклування, з метою їх оперативного виявлення,  забезпечення постійного нагляду за вихованням, навчанням та станом здоров’я таких дітей.   Згідно з  клопотаннями керівників закладів загальної середньої освіти,   відповідно до бюджету Управління освіти  дітям-сиротам та дітям, позбавленим батьківського піклування, які зараховані до контингенту  ЗЗСО, та тим, хто, став випускником 9,11 класів ЗЗСО в минулому навчальному році і продовжив навчання в інших закладах освіти,  надано грошову допомогу. </w:t>
      </w:r>
    </w:p>
    <w:p w:rsidR="00DD6AA9" w:rsidRPr="00286F62" w:rsidRDefault="00DD6AA9" w:rsidP="00B02EC0">
      <w:pPr>
        <w:ind w:firstLine="709"/>
        <w:rPr>
          <w:rFonts w:eastAsia="Calibri"/>
          <w:sz w:val="28"/>
          <w:szCs w:val="28"/>
          <w:lang w:eastAsia="en-US"/>
        </w:rPr>
      </w:pPr>
      <w:r w:rsidRPr="00286F62">
        <w:rPr>
          <w:rFonts w:eastAsia="Calibri"/>
          <w:sz w:val="28"/>
          <w:szCs w:val="28"/>
          <w:lang w:eastAsia="en-US"/>
        </w:rPr>
        <w:t xml:space="preserve">Управлінням освіти Сєвєродонецької міської військової адміністрації було проведено тендерну процедуру закупівлі, в результаті якої укладено договір з Луганським обласним інститутом післядипломної педагогічної освіти на підвищення кваліфікації для 227 педагогів закладів освіти Сєвєродонецької міської громади упродовж 2023 року. У зв’язку із військовою агресією </w:t>
      </w:r>
      <w:r w:rsidR="00B02EC0" w:rsidRPr="00286F62">
        <w:rPr>
          <w:rFonts w:eastAsia="Calibri"/>
          <w:sz w:val="28"/>
          <w:szCs w:val="28"/>
          <w:lang w:eastAsia="en-US"/>
        </w:rPr>
        <w:t>Російської Федерації</w:t>
      </w:r>
      <w:r w:rsidRPr="00286F62">
        <w:rPr>
          <w:rFonts w:eastAsia="Calibri"/>
          <w:sz w:val="28"/>
          <w:szCs w:val="28"/>
          <w:lang w:eastAsia="en-US"/>
        </w:rPr>
        <w:t xml:space="preserve"> на території нашої держави</w:t>
      </w:r>
      <w:r w:rsidR="00B02EC0" w:rsidRPr="00286F62">
        <w:rPr>
          <w:rFonts w:eastAsia="Calibri"/>
          <w:sz w:val="28"/>
          <w:szCs w:val="28"/>
          <w:lang w:eastAsia="en-US"/>
        </w:rPr>
        <w:t>,</w:t>
      </w:r>
      <w:r w:rsidRPr="00286F62">
        <w:rPr>
          <w:rFonts w:eastAsia="Calibri"/>
          <w:sz w:val="28"/>
          <w:szCs w:val="28"/>
          <w:lang w:eastAsia="en-US"/>
        </w:rPr>
        <w:t xml:space="preserve"> навчання педагоги проходять із використанням технологій дистанційного навчання (онлайн).</w:t>
      </w:r>
    </w:p>
    <w:p w:rsidR="004F0FCD" w:rsidRPr="00286F62" w:rsidRDefault="00B02EC0" w:rsidP="004F0FCD">
      <w:pPr>
        <w:ind w:firstLine="709"/>
        <w:rPr>
          <w:sz w:val="28"/>
          <w:szCs w:val="28"/>
        </w:rPr>
      </w:pPr>
      <w:r w:rsidRPr="00286F62">
        <w:rPr>
          <w:sz w:val="28"/>
          <w:szCs w:val="28"/>
        </w:rPr>
        <w:t xml:space="preserve">Наразі, </w:t>
      </w:r>
      <w:r w:rsidR="004F0FCD" w:rsidRPr="00286F62">
        <w:rPr>
          <w:sz w:val="28"/>
          <w:szCs w:val="28"/>
        </w:rPr>
        <w:t>працівники ІРЦ працюють у дистанційному режимі роботи. Фахівці (консультанти) інклюзивно-ресурсного центру у 2023 році:</w:t>
      </w:r>
    </w:p>
    <w:p w:rsidR="004F0FCD" w:rsidRPr="00286F62" w:rsidRDefault="004F0FCD" w:rsidP="004F0FCD">
      <w:pPr>
        <w:ind w:firstLine="709"/>
        <w:rPr>
          <w:sz w:val="28"/>
          <w:szCs w:val="28"/>
        </w:rPr>
      </w:pPr>
      <w:r w:rsidRPr="00286F62">
        <w:rPr>
          <w:sz w:val="28"/>
          <w:szCs w:val="28"/>
        </w:rPr>
        <w:t>надавали допомогу в організації освітнього процесу для осіб з особливими освітніми потребами, передбаченій її індивідуальною програмою розвитку;</w:t>
      </w:r>
    </w:p>
    <w:p w:rsidR="004F0FCD" w:rsidRPr="00286F62" w:rsidRDefault="004F0FCD" w:rsidP="004F0FCD">
      <w:pPr>
        <w:ind w:firstLine="709"/>
        <w:rPr>
          <w:sz w:val="28"/>
          <w:szCs w:val="28"/>
        </w:rPr>
      </w:pPr>
      <w:r w:rsidRPr="00286F62">
        <w:rPr>
          <w:sz w:val="28"/>
          <w:szCs w:val="28"/>
        </w:rPr>
        <w:t>брали участь (онлайн) у команді психолого-педагогічного супроводу особи в закладі освіти, участь у розробленні її індивідуальної програми розвитку;</w:t>
      </w:r>
    </w:p>
    <w:p w:rsidR="004F0FCD" w:rsidRPr="00286F62" w:rsidRDefault="004F0FCD" w:rsidP="004F0FCD">
      <w:pPr>
        <w:ind w:firstLine="709"/>
        <w:rPr>
          <w:sz w:val="28"/>
          <w:szCs w:val="28"/>
        </w:rPr>
      </w:pPr>
      <w:r w:rsidRPr="00286F62">
        <w:rPr>
          <w:sz w:val="28"/>
          <w:szCs w:val="28"/>
        </w:rPr>
        <w:t>надавали іншу методичну допомогу педагогічним працівникам закладів освіти, допомагали в залученні додаткових спеціалістів, які можуть надати практичну консультативну допомогу у складних випадках, тощо (в телефонному режимі);</w:t>
      </w:r>
    </w:p>
    <w:p w:rsidR="004F0FCD" w:rsidRPr="00286F62" w:rsidRDefault="004F0FCD" w:rsidP="004F0FCD">
      <w:pPr>
        <w:ind w:firstLine="709"/>
        <w:rPr>
          <w:sz w:val="28"/>
          <w:szCs w:val="28"/>
        </w:rPr>
      </w:pPr>
      <w:r w:rsidRPr="00286F62">
        <w:rPr>
          <w:sz w:val="28"/>
          <w:szCs w:val="28"/>
        </w:rPr>
        <w:t>консультували батьків (інших законних представників особи) щодо роботи з особою з особливими освітніми потребами вдома (онлайн або в телефонному режимі).</w:t>
      </w:r>
    </w:p>
    <w:p w:rsidR="004F0FCD" w:rsidRPr="00286F62" w:rsidRDefault="004F0FCD" w:rsidP="004F0FCD">
      <w:pPr>
        <w:ind w:firstLine="709"/>
        <w:rPr>
          <w:sz w:val="28"/>
          <w:szCs w:val="28"/>
        </w:rPr>
      </w:pPr>
      <w:r w:rsidRPr="00286F62">
        <w:rPr>
          <w:sz w:val="28"/>
          <w:szCs w:val="28"/>
        </w:rPr>
        <w:t>Системний кваліфікований супровід, надання психолого-педагогічних послуг у роботі були спрямовані на:</w:t>
      </w:r>
    </w:p>
    <w:p w:rsidR="004F0FCD" w:rsidRPr="00286F62" w:rsidRDefault="004F0FCD" w:rsidP="004F0FCD">
      <w:pPr>
        <w:ind w:firstLine="709"/>
        <w:rPr>
          <w:sz w:val="28"/>
          <w:szCs w:val="28"/>
        </w:rPr>
      </w:pPr>
      <w:r w:rsidRPr="00286F62">
        <w:rPr>
          <w:sz w:val="28"/>
          <w:szCs w:val="28"/>
        </w:rPr>
        <w:t>запобігання виникненню освітніх труднощів, їх мінімізацію в осіб з особливими освітніми потребами під час освітнього процесу;</w:t>
      </w:r>
    </w:p>
    <w:p w:rsidR="004F0FCD" w:rsidRPr="00286F62" w:rsidRDefault="004F0FCD" w:rsidP="004F0FCD">
      <w:pPr>
        <w:ind w:firstLine="709"/>
        <w:rPr>
          <w:sz w:val="28"/>
          <w:szCs w:val="28"/>
        </w:rPr>
      </w:pPr>
      <w:r w:rsidRPr="00286F62">
        <w:rPr>
          <w:sz w:val="28"/>
          <w:szCs w:val="28"/>
        </w:rPr>
        <w:t>запобігання посиленню психологічної травми тощо.</w:t>
      </w:r>
    </w:p>
    <w:p w:rsidR="004F0FCD" w:rsidRPr="00286F62" w:rsidRDefault="004F0FCD" w:rsidP="004F0FCD">
      <w:pPr>
        <w:ind w:firstLine="709"/>
        <w:rPr>
          <w:sz w:val="28"/>
          <w:szCs w:val="28"/>
        </w:rPr>
      </w:pPr>
      <w:r w:rsidRPr="00286F62">
        <w:rPr>
          <w:sz w:val="28"/>
          <w:szCs w:val="28"/>
        </w:rPr>
        <w:lastRenderedPageBreak/>
        <w:t xml:space="preserve">Кадрова політика в Управлінні освіти Сєвєродонецької МВА Сєвєродонецького району Луганської області здійснювалась в умовах воєнного стану, із запровадженою дистанційною роботою та використанням електронного документообігу, що сприяє позитивному розвитку цифрової грамотності у роботі освітянської галузі. </w:t>
      </w:r>
    </w:p>
    <w:p w:rsidR="004F0FCD" w:rsidRPr="00286F62" w:rsidRDefault="004F0FCD" w:rsidP="004F0FCD">
      <w:pPr>
        <w:ind w:firstLine="709"/>
        <w:rPr>
          <w:sz w:val="28"/>
          <w:szCs w:val="28"/>
        </w:rPr>
      </w:pPr>
      <w:r w:rsidRPr="00286F62">
        <w:rPr>
          <w:sz w:val="28"/>
          <w:szCs w:val="28"/>
        </w:rPr>
        <w:t>У 2023 ро</w:t>
      </w:r>
      <w:r w:rsidR="00B02EC0" w:rsidRPr="00286F62">
        <w:rPr>
          <w:sz w:val="28"/>
          <w:szCs w:val="28"/>
        </w:rPr>
        <w:t>ці</w:t>
      </w:r>
      <w:r w:rsidRPr="00286F62">
        <w:rPr>
          <w:sz w:val="28"/>
          <w:szCs w:val="28"/>
        </w:rPr>
        <w:t xml:space="preserve"> в системі освіти громади працювало 1</w:t>
      </w:r>
      <w:r w:rsidRPr="00286F62">
        <w:rPr>
          <w:sz w:val="28"/>
          <w:szCs w:val="28"/>
          <w:lang w:val="ru-RU"/>
        </w:rPr>
        <w:t>618</w:t>
      </w:r>
      <w:r w:rsidRPr="00286F62">
        <w:rPr>
          <w:sz w:val="28"/>
          <w:szCs w:val="28"/>
        </w:rPr>
        <w:t xml:space="preserve"> осіб. З них, у закладах освіти, підпорядкованих Управлінню освіти, освітній процес забезпечували </w:t>
      </w:r>
      <w:r w:rsidRPr="00286F62">
        <w:rPr>
          <w:sz w:val="28"/>
          <w:szCs w:val="28"/>
          <w:lang w:val="ru-RU"/>
        </w:rPr>
        <w:t>826</w:t>
      </w:r>
      <w:r w:rsidRPr="00286F62">
        <w:rPr>
          <w:sz w:val="28"/>
          <w:szCs w:val="28"/>
        </w:rPr>
        <w:t xml:space="preserve"> педагогічних працівників та 79</w:t>
      </w:r>
      <w:r w:rsidRPr="00286F62">
        <w:rPr>
          <w:sz w:val="28"/>
          <w:szCs w:val="28"/>
          <w:lang w:val="ru-RU"/>
        </w:rPr>
        <w:t>2</w:t>
      </w:r>
      <w:r w:rsidRPr="00286F62">
        <w:rPr>
          <w:sz w:val="28"/>
          <w:szCs w:val="28"/>
        </w:rPr>
        <w:t xml:space="preserve"> працівника інших професій.</w:t>
      </w:r>
      <w:r w:rsidRPr="00286F62">
        <w:rPr>
          <w:sz w:val="28"/>
          <w:szCs w:val="28"/>
          <w:lang w:val="ru-RU"/>
        </w:rPr>
        <w:t xml:space="preserve"> </w:t>
      </w:r>
      <w:r w:rsidRPr="00286F62">
        <w:rPr>
          <w:sz w:val="28"/>
          <w:szCs w:val="28"/>
        </w:rPr>
        <w:t xml:space="preserve">Педагогічні працівники розподілилися по закладах: </w:t>
      </w:r>
    </w:p>
    <w:p w:rsidR="004F0FCD" w:rsidRPr="00286F62" w:rsidRDefault="004F0FCD" w:rsidP="004F0FCD">
      <w:pPr>
        <w:ind w:firstLine="709"/>
        <w:rPr>
          <w:sz w:val="28"/>
          <w:szCs w:val="28"/>
          <w:lang w:val="ru-RU"/>
        </w:rPr>
      </w:pPr>
      <w:r w:rsidRPr="00286F62">
        <w:rPr>
          <w:sz w:val="28"/>
          <w:szCs w:val="28"/>
        </w:rPr>
        <w:t xml:space="preserve">заклади загальної середньої освіти -  </w:t>
      </w:r>
      <w:r w:rsidRPr="00286F62">
        <w:rPr>
          <w:sz w:val="28"/>
          <w:szCs w:val="28"/>
          <w:lang w:val="ru-RU"/>
        </w:rPr>
        <w:t>499</w:t>
      </w:r>
      <w:r w:rsidRPr="00286F62">
        <w:rPr>
          <w:sz w:val="28"/>
          <w:szCs w:val="28"/>
        </w:rPr>
        <w:t>;</w:t>
      </w:r>
    </w:p>
    <w:p w:rsidR="004F0FCD" w:rsidRPr="00286F62" w:rsidRDefault="004F0FCD" w:rsidP="004F0FCD">
      <w:pPr>
        <w:ind w:firstLine="709"/>
        <w:rPr>
          <w:sz w:val="28"/>
          <w:szCs w:val="28"/>
          <w:lang w:val="ru-RU"/>
        </w:rPr>
      </w:pPr>
      <w:r w:rsidRPr="00286F62">
        <w:rPr>
          <w:sz w:val="28"/>
          <w:szCs w:val="28"/>
        </w:rPr>
        <w:t>СМРЦ - 14;</w:t>
      </w:r>
    </w:p>
    <w:p w:rsidR="004F0FCD" w:rsidRPr="00286F62" w:rsidRDefault="004F0FCD" w:rsidP="004F0FCD">
      <w:pPr>
        <w:ind w:firstLine="709"/>
        <w:rPr>
          <w:sz w:val="28"/>
          <w:szCs w:val="28"/>
          <w:lang w:val="ru-RU"/>
        </w:rPr>
      </w:pPr>
      <w:r w:rsidRPr="00286F62">
        <w:rPr>
          <w:sz w:val="28"/>
          <w:szCs w:val="28"/>
        </w:rPr>
        <w:t>заклади дошкільної освіти – 2</w:t>
      </w:r>
      <w:r w:rsidRPr="00286F62">
        <w:rPr>
          <w:sz w:val="28"/>
          <w:szCs w:val="28"/>
          <w:lang w:val="ru-RU"/>
        </w:rPr>
        <w:t>84</w:t>
      </w:r>
      <w:r w:rsidRPr="00286F62">
        <w:rPr>
          <w:sz w:val="28"/>
          <w:szCs w:val="28"/>
        </w:rPr>
        <w:t>;</w:t>
      </w:r>
    </w:p>
    <w:p w:rsidR="004F0FCD" w:rsidRPr="00286F62" w:rsidRDefault="004F0FCD" w:rsidP="004F0FCD">
      <w:pPr>
        <w:ind w:firstLine="709"/>
        <w:rPr>
          <w:sz w:val="28"/>
          <w:szCs w:val="28"/>
          <w:lang w:val="ru-RU"/>
        </w:rPr>
      </w:pPr>
      <w:r w:rsidRPr="00286F62">
        <w:rPr>
          <w:sz w:val="28"/>
          <w:szCs w:val="28"/>
        </w:rPr>
        <w:t xml:space="preserve">заклади позашкільної освіти – </w:t>
      </w:r>
      <w:r w:rsidRPr="00286F62">
        <w:rPr>
          <w:sz w:val="28"/>
          <w:szCs w:val="28"/>
          <w:lang w:val="ru-RU"/>
        </w:rPr>
        <w:t>29</w:t>
      </w:r>
      <w:r w:rsidRPr="00286F62">
        <w:rPr>
          <w:sz w:val="28"/>
          <w:szCs w:val="28"/>
        </w:rPr>
        <w:t>;</w:t>
      </w:r>
    </w:p>
    <w:p w:rsidR="004F0FCD" w:rsidRPr="00286F62" w:rsidRDefault="004F0FCD" w:rsidP="004F0FCD">
      <w:pPr>
        <w:ind w:firstLine="709"/>
        <w:rPr>
          <w:sz w:val="28"/>
          <w:szCs w:val="28"/>
          <w:lang w:val="ru-RU"/>
        </w:rPr>
      </w:pPr>
      <w:r w:rsidRPr="00286F62">
        <w:rPr>
          <w:sz w:val="28"/>
          <w:szCs w:val="28"/>
        </w:rPr>
        <w:t>серед них:</w:t>
      </w:r>
    </w:p>
    <w:p w:rsidR="004F0FCD" w:rsidRPr="00286F62" w:rsidRDefault="004F0FCD" w:rsidP="004F0FCD">
      <w:pPr>
        <w:ind w:firstLine="709"/>
        <w:rPr>
          <w:sz w:val="28"/>
          <w:szCs w:val="28"/>
          <w:lang w:val="ru-RU"/>
        </w:rPr>
      </w:pPr>
      <w:r w:rsidRPr="00286F62">
        <w:rPr>
          <w:sz w:val="28"/>
          <w:szCs w:val="28"/>
        </w:rPr>
        <w:t xml:space="preserve">сумісників – </w:t>
      </w:r>
      <w:r w:rsidRPr="00286F62">
        <w:rPr>
          <w:sz w:val="28"/>
          <w:szCs w:val="28"/>
          <w:lang w:val="ru-RU"/>
        </w:rPr>
        <w:t>53</w:t>
      </w:r>
      <w:r w:rsidRPr="00286F62">
        <w:rPr>
          <w:sz w:val="28"/>
          <w:szCs w:val="28"/>
        </w:rPr>
        <w:t xml:space="preserve"> (ЗЗСО - </w:t>
      </w:r>
      <w:r w:rsidRPr="00286F62">
        <w:rPr>
          <w:sz w:val="28"/>
          <w:szCs w:val="28"/>
          <w:lang w:val="ru-RU"/>
        </w:rPr>
        <w:t>51</w:t>
      </w:r>
      <w:r w:rsidRPr="00286F62">
        <w:rPr>
          <w:sz w:val="28"/>
          <w:szCs w:val="28"/>
        </w:rPr>
        <w:t xml:space="preserve">, ЗДО - 1, ЗПО - </w:t>
      </w:r>
      <w:r w:rsidRPr="00286F62">
        <w:rPr>
          <w:sz w:val="28"/>
          <w:szCs w:val="28"/>
          <w:lang w:val="ru-RU"/>
        </w:rPr>
        <w:t>1</w:t>
      </w:r>
      <w:r w:rsidRPr="00286F62">
        <w:rPr>
          <w:sz w:val="28"/>
          <w:szCs w:val="28"/>
        </w:rPr>
        <w:t>);</w:t>
      </w:r>
    </w:p>
    <w:p w:rsidR="004F0FCD" w:rsidRPr="00286F62" w:rsidRDefault="004F0FCD" w:rsidP="004F0FCD">
      <w:pPr>
        <w:ind w:firstLine="709"/>
        <w:rPr>
          <w:sz w:val="28"/>
          <w:szCs w:val="28"/>
          <w:lang w:val="ru-RU"/>
        </w:rPr>
      </w:pPr>
      <w:r w:rsidRPr="00286F62">
        <w:rPr>
          <w:sz w:val="28"/>
          <w:szCs w:val="28"/>
        </w:rPr>
        <w:t>у відпустках по догляду за дитиною -</w:t>
      </w:r>
      <w:r w:rsidRPr="00286F62">
        <w:rPr>
          <w:sz w:val="28"/>
          <w:szCs w:val="28"/>
          <w:lang w:val="ru-RU"/>
        </w:rPr>
        <w:t xml:space="preserve"> 50</w:t>
      </w:r>
      <w:r w:rsidRPr="00286F62">
        <w:rPr>
          <w:sz w:val="28"/>
          <w:szCs w:val="28"/>
        </w:rPr>
        <w:t xml:space="preserve"> (ЗЗСО - 3</w:t>
      </w:r>
      <w:r w:rsidRPr="00286F62">
        <w:rPr>
          <w:sz w:val="28"/>
          <w:szCs w:val="28"/>
          <w:lang w:val="ru-RU"/>
        </w:rPr>
        <w:t>8</w:t>
      </w:r>
      <w:r w:rsidRPr="00286F62">
        <w:rPr>
          <w:sz w:val="28"/>
          <w:szCs w:val="28"/>
        </w:rPr>
        <w:t>, ЗДО – 12, ЗПО - 0).</w:t>
      </w:r>
    </w:p>
    <w:p w:rsidR="004F0FCD" w:rsidRPr="00286F62" w:rsidRDefault="004F0FCD" w:rsidP="004F0FCD">
      <w:pPr>
        <w:ind w:firstLine="709"/>
        <w:rPr>
          <w:sz w:val="24"/>
          <w:szCs w:val="24"/>
          <w:lang w:val="ru-RU"/>
        </w:rPr>
      </w:pPr>
      <w:r w:rsidRPr="00286F62">
        <w:rPr>
          <w:sz w:val="28"/>
          <w:szCs w:val="28"/>
        </w:rPr>
        <w:t>Для організації навчального процесу у 2023 році від Корейського  агентства міжнародного співробітництва (KOICA) Управління освіти отримало 25 планшетів на суму 229 818,75 грн.</w:t>
      </w:r>
    </w:p>
    <w:p w:rsidR="004F0FCD" w:rsidRPr="00286F62" w:rsidRDefault="004F0FCD" w:rsidP="004F0FCD">
      <w:pPr>
        <w:ind w:firstLine="709"/>
        <w:rPr>
          <w:sz w:val="24"/>
          <w:szCs w:val="24"/>
          <w:lang w:val="ru-RU"/>
        </w:rPr>
      </w:pPr>
      <w:r w:rsidRPr="00286F62">
        <w:rPr>
          <w:sz w:val="28"/>
          <w:szCs w:val="28"/>
        </w:rPr>
        <w:t>Для організації навчального процесу у 2023 році від UNICEF були отримані, як благодійна допомога, планшети в кількості 75 шт. на суму 510 600,00 грн.</w:t>
      </w:r>
    </w:p>
    <w:p w:rsidR="004F0FCD" w:rsidRPr="00286F62" w:rsidRDefault="004F0FCD" w:rsidP="004F0FCD">
      <w:pPr>
        <w:ind w:firstLine="709"/>
        <w:rPr>
          <w:sz w:val="28"/>
          <w:szCs w:val="28"/>
        </w:rPr>
      </w:pPr>
      <w:r w:rsidRPr="00286F62">
        <w:rPr>
          <w:sz w:val="28"/>
          <w:szCs w:val="28"/>
        </w:rPr>
        <w:t>Для організації навчального процесу у 2023 році від БЛАГОДІЙНОЇ ОРГАНІЗАЦІЇ «БЛАГОДІЙНИЙ ФОНД «ВОСТОК СОС» гімназія № 6 отримала Ноутбук Lenovo ThinkBook 14 G2 ITL (20VD0009RA)/Win10 вартістю 29 599,00 грн.</w:t>
      </w:r>
    </w:p>
    <w:p w:rsidR="004F0FCD" w:rsidRPr="00286F62" w:rsidRDefault="004F0FCD" w:rsidP="004F0FCD">
      <w:pPr>
        <w:ind w:firstLine="709"/>
        <w:rPr>
          <w:sz w:val="24"/>
          <w:szCs w:val="24"/>
          <w:lang w:val="ru-RU"/>
        </w:rPr>
      </w:pPr>
      <w:r w:rsidRPr="00286F62">
        <w:rPr>
          <w:sz w:val="28"/>
          <w:szCs w:val="28"/>
        </w:rPr>
        <w:t>Для організації навчального процесу у 2023 році від благодійника були отримані, як благодійна допомога, планшети в кількості 8 шт. на суму 54 464,00 грн.</w:t>
      </w:r>
    </w:p>
    <w:p w:rsidR="004F0FCD" w:rsidRPr="00286F62" w:rsidRDefault="004F0FCD" w:rsidP="004F0FCD">
      <w:pPr>
        <w:ind w:firstLine="709"/>
        <w:rPr>
          <w:sz w:val="28"/>
          <w:szCs w:val="28"/>
          <w:shd w:val="clear" w:color="auto" w:fill="FFFFFF"/>
        </w:rPr>
      </w:pPr>
      <w:r w:rsidRPr="00286F62">
        <w:rPr>
          <w:sz w:val="28"/>
          <w:szCs w:val="28"/>
          <w:shd w:val="clear" w:color="auto" w:fill="FFFFFF"/>
        </w:rPr>
        <w:t xml:space="preserve">Таким чином, від загальної суми коштів отриманих за іншими джерелами власних надходжень (спонсорська допомога та натуральна форма) надійшло у сумі </w:t>
      </w:r>
      <w:r w:rsidRPr="00286F62">
        <w:rPr>
          <w:sz w:val="28"/>
          <w:szCs w:val="28"/>
        </w:rPr>
        <w:t xml:space="preserve">824 481,75 </w:t>
      </w:r>
      <w:r w:rsidRPr="00286F62">
        <w:rPr>
          <w:sz w:val="28"/>
          <w:szCs w:val="28"/>
          <w:shd w:val="clear" w:color="auto" w:fill="FFFFFF"/>
        </w:rPr>
        <w:t xml:space="preserve">грн. </w:t>
      </w:r>
    </w:p>
    <w:p w:rsidR="004F0FCD" w:rsidRPr="00286F62" w:rsidRDefault="004F0FCD" w:rsidP="004F0FCD">
      <w:pPr>
        <w:ind w:firstLine="709"/>
        <w:rPr>
          <w:sz w:val="28"/>
          <w:szCs w:val="28"/>
        </w:rPr>
      </w:pPr>
      <w:r w:rsidRPr="00286F62">
        <w:rPr>
          <w:sz w:val="28"/>
          <w:szCs w:val="28"/>
        </w:rPr>
        <w:t xml:space="preserve">Упродовж 2023 року в Управлінні освіти Сєвєродонецької </w:t>
      </w:r>
      <w:r w:rsidR="007E0BED" w:rsidRPr="00286F62">
        <w:rPr>
          <w:sz w:val="28"/>
          <w:szCs w:val="28"/>
        </w:rPr>
        <w:t>міської військової адміністрації</w:t>
      </w:r>
      <w:r w:rsidRPr="00286F62">
        <w:rPr>
          <w:sz w:val="28"/>
          <w:szCs w:val="28"/>
        </w:rPr>
        <w:t xml:space="preserve"> </w:t>
      </w:r>
      <w:r w:rsidR="007E0BED" w:rsidRPr="00286F62">
        <w:rPr>
          <w:sz w:val="28"/>
          <w:szCs w:val="28"/>
        </w:rPr>
        <w:t xml:space="preserve">виконувалась </w:t>
      </w:r>
      <w:r w:rsidR="006A01BA" w:rsidRPr="00286F62">
        <w:rPr>
          <w:sz w:val="28"/>
          <w:szCs w:val="28"/>
        </w:rPr>
        <w:t>«Міська цільова комплексна програма «Освіта Сєвєродонецької міської територіальної громади на 2021-2023 роки»</w:t>
      </w:r>
      <w:r w:rsidRPr="00286F62">
        <w:rPr>
          <w:sz w:val="28"/>
          <w:szCs w:val="28"/>
        </w:rPr>
        <w:t xml:space="preserve">, </w:t>
      </w:r>
      <w:r w:rsidR="007E0BED" w:rsidRPr="00286F62">
        <w:rPr>
          <w:sz w:val="28"/>
          <w:szCs w:val="28"/>
        </w:rPr>
        <w:t xml:space="preserve"> та реалізовувались </w:t>
      </w:r>
      <w:r w:rsidRPr="00286F62">
        <w:rPr>
          <w:sz w:val="28"/>
          <w:szCs w:val="28"/>
        </w:rPr>
        <w:t>наступні заходи</w:t>
      </w:r>
      <w:r w:rsidR="006A01BA" w:rsidRPr="00286F62">
        <w:rPr>
          <w:sz w:val="28"/>
          <w:szCs w:val="28"/>
        </w:rPr>
        <w:t>:</w:t>
      </w:r>
    </w:p>
    <w:p w:rsidR="006A01BA" w:rsidRPr="00286F62" w:rsidRDefault="006A01BA" w:rsidP="006A01BA">
      <w:pPr>
        <w:ind w:firstLine="709"/>
        <w:rPr>
          <w:sz w:val="28"/>
          <w:szCs w:val="28"/>
        </w:rPr>
      </w:pPr>
      <w:r w:rsidRPr="00286F62">
        <w:rPr>
          <w:sz w:val="28"/>
          <w:szCs w:val="28"/>
        </w:rPr>
        <w:t>к</w:t>
      </w:r>
      <w:r w:rsidR="004F0FCD" w:rsidRPr="00286F62">
        <w:rPr>
          <w:sz w:val="28"/>
          <w:szCs w:val="28"/>
        </w:rPr>
        <w:t>ерівництво і управління у відповідній сфері у містах (місті Києві), селищах, селах, територіальних громадах</w:t>
      </w:r>
      <w:r w:rsidRPr="00286F62">
        <w:rPr>
          <w:sz w:val="28"/>
          <w:szCs w:val="28"/>
        </w:rPr>
        <w:t>;</w:t>
      </w:r>
    </w:p>
    <w:p w:rsidR="006A01BA" w:rsidRPr="00286F62" w:rsidRDefault="006A01BA" w:rsidP="006A01BA">
      <w:pPr>
        <w:ind w:firstLine="709"/>
        <w:rPr>
          <w:sz w:val="28"/>
          <w:szCs w:val="28"/>
        </w:rPr>
      </w:pPr>
      <w:r w:rsidRPr="00286F62">
        <w:rPr>
          <w:sz w:val="28"/>
          <w:szCs w:val="28"/>
        </w:rPr>
        <w:t>н</w:t>
      </w:r>
      <w:r w:rsidR="004F0FCD" w:rsidRPr="00286F62">
        <w:rPr>
          <w:sz w:val="28"/>
          <w:szCs w:val="28"/>
        </w:rPr>
        <w:t>адання дошкільної освіти</w:t>
      </w:r>
      <w:r w:rsidRPr="00286F62">
        <w:rPr>
          <w:sz w:val="28"/>
          <w:szCs w:val="28"/>
        </w:rPr>
        <w:t>;</w:t>
      </w:r>
    </w:p>
    <w:p w:rsidR="004F0FCD" w:rsidRPr="00286F62" w:rsidRDefault="006A01BA" w:rsidP="006A01BA">
      <w:pPr>
        <w:ind w:firstLine="709"/>
        <w:rPr>
          <w:sz w:val="24"/>
          <w:szCs w:val="24"/>
        </w:rPr>
      </w:pPr>
      <w:r w:rsidRPr="00286F62">
        <w:rPr>
          <w:sz w:val="28"/>
          <w:szCs w:val="28"/>
        </w:rPr>
        <w:t>н</w:t>
      </w:r>
      <w:r w:rsidR="004F0FCD" w:rsidRPr="00286F62">
        <w:rPr>
          <w:sz w:val="28"/>
          <w:szCs w:val="28"/>
        </w:rPr>
        <w:t>адання загальної середньої освіти закладами загальної середньої освіти за рахунок коштів місцевого бюджету</w:t>
      </w:r>
      <w:r w:rsidRPr="00286F62">
        <w:rPr>
          <w:sz w:val="28"/>
          <w:szCs w:val="28"/>
        </w:rPr>
        <w:t>;</w:t>
      </w:r>
    </w:p>
    <w:p w:rsidR="004F0FCD" w:rsidRPr="00286F62" w:rsidRDefault="006A01BA" w:rsidP="006A01BA">
      <w:pPr>
        <w:ind w:firstLine="709"/>
        <w:rPr>
          <w:sz w:val="28"/>
          <w:szCs w:val="28"/>
        </w:rPr>
      </w:pPr>
      <w:r w:rsidRPr="00286F62">
        <w:rPr>
          <w:sz w:val="28"/>
          <w:szCs w:val="28"/>
        </w:rPr>
        <w:t>н</w:t>
      </w:r>
      <w:r w:rsidR="004F0FCD" w:rsidRPr="00286F62">
        <w:rPr>
          <w:sz w:val="28"/>
          <w:szCs w:val="28"/>
        </w:rPr>
        <w:t>адання загальної середньої освіти міжшкільними ресурсними центрами за рахунок коштів місцевого бюджету</w:t>
      </w:r>
      <w:r w:rsidRPr="00286F62">
        <w:rPr>
          <w:sz w:val="28"/>
          <w:szCs w:val="28"/>
        </w:rPr>
        <w:t>;</w:t>
      </w:r>
    </w:p>
    <w:p w:rsidR="004F0FCD" w:rsidRPr="00286F62" w:rsidRDefault="006A01BA" w:rsidP="006A01BA">
      <w:pPr>
        <w:ind w:firstLine="709"/>
        <w:rPr>
          <w:sz w:val="28"/>
          <w:szCs w:val="28"/>
        </w:rPr>
      </w:pPr>
      <w:r w:rsidRPr="00286F62">
        <w:rPr>
          <w:sz w:val="28"/>
          <w:szCs w:val="28"/>
        </w:rPr>
        <w:lastRenderedPageBreak/>
        <w:t>н</w:t>
      </w:r>
      <w:r w:rsidR="004F0FCD" w:rsidRPr="00286F62">
        <w:rPr>
          <w:sz w:val="28"/>
          <w:szCs w:val="28"/>
        </w:rPr>
        <w:t>адання загальної середньої освіти закладами загальної середньої освіти за рахунок освітньої субвенції</w:t>
      </w:r>
      <w:r w:rsidRPr="00286F62">
        <w:rPr>
          <w:sz w:val="28"/>
          <w:szCs w:val="28"/>
        </w:rPr>
        <w:t>;</w:t>
      </w:r>
    </w:p>
    <w:p w:rsidR="004F0FCD" w:rsidRPr="00286F62" w:rsidRDefault="006A01BA" w:rsidP="006A01BA">
      <w:pPr>
        <w:ind w:firstLine="709"/>
        <w:rPr>
          <w:sz w:val="28"/>
          <w:szCs w:val="28"/>
        </w:rPr>
      </w:pPr>
      <w:r w:rsidRPr="00286F62">
        <w:rPr>
          <w:sz w:val="28"/>
          <w:szCs w:val="28"/>
        </w:rPr>
        <w:t>н</w:t>
      </w:r>
      <w:r w:rsidR="004F0FCD" w:rsidRPr="00286F62">
        <w:rPr>
          <w:sz w:val="28"/>
          <w:szCs w:val="28"/>
        </w:rPr>
        <w:t>адання позашкільної освіти закладами позашкільної освіти, заходи із позашкільної роботи з дітьми</w:t>
      </w:r>
      <w:r w:rsidRPr="00286F62">
        <w:rPr>
          <w:sz w:val="28"/>
          <w:szCs w:val="28"/>
        </w:rPr>
        <w:t>;</w:t>
      </w:r>
    </w:p>
    <w:p w:rsidR="004F0FCD" w:rsidRPr="00286F62" w:rsidRDefault="006A01BA" w:rsidP="006A01BA">
      <w:pPr>
        <w:ind w:firstLine="709"/>
        <w:rPr>
          <w:sz w:val="28"/>
          <w:szCs w:val="28"/>
          <w:lang w:val="ru-RU"/>
        </w:rPr>
      </w:pPr>
      <w:r w:rsidRPr="00286F62">
        <w:rPr>
          <w:sz w:val="28"/>
          <w:szCs w:val="28"/>
        </w:rPr>
        <w:t>з</w:t>
      </w:r>
      <w:r w:rsidR="004F0FCD" w:rsidRPr="00286F62">
        <w:rPr>
          <w:sz w:val="28"/>
          <w:szCs w:val="28"/>
        </w:rPr>
        <w:t>абезпечення діяльності інших закладів у сфері освіти</w:t>
      </w:r>
      <w:r w:rsidRPr="00286F62">
        <w:rPr>
          <w:sz w:val="28"/>
          <w:szCs w:val="28"/>
        </w:rPr>
        <w:t>;</w:t>
      </w:r>
    </w:p>
    <w:p w:rsidR="004F0FCD" w:rsidRPr="00286F62" w:rsidRDefault="006A01BA" w:rsidP="006A01BA">
      <w:pPr>
        <w:pStyle w:val="a5"/>
        <w:ind w:left="709"/>
        <w:rPr>
          <w:sz w:val="28"/>
          <w:szCs w:val="28"/>
        </w:rPr>
      </w:pPr>
      <w:r w:rsidRPr="00286F62">
        <w:rPr>
          <w:sz w:val="28"/>
          <w:szCs w:val="28"/>
        </w:rPr>
        <w:t>і</w:t>
      </w:r>
      <w:r w:rsidR="004F0FCD" w:rsidRPr="00286F62">
        <w:rPr>
          <w:sz w:val="28"/>
          <w:szCs w:val="28"/>
        </w:rPr>
        <w:t>нші програми та заходи у сфері освіти</w:t>
      </w:r>
      <w:r w:rsidRPr="00286F62">
        <w:rPr>
          <w:sz w:val="28"/>
          <w:szCs w:val="28"/>
        </w:rPr>
        <w:t>;</w:t>
      </w:r>
    </w:p>
    <w:p w:rsidR="004F0FCD" w:rsidRPr="00286F62" w:rsidRDefault="006A01BA" w:rsidP="006A01BA">
      <w:pPr>
        <w:ind w:firstLine="709"/>
        <w:rPr>
          <w:sz w:val="28"/>
          <w:szCs w:val="28"/>
        </w:rPr>
      </w:pPr>
      <w:r w:rsidRPr="00286F62">
        <w:rPr>
          <w:sz w:val="28"/>
          <w:szCs w:val="28"/>
        </w:rPr>
        <w:t>з</w:t>
      </w:r>
      <w:r w:rsidR="004F0FCD" w:rsidRPr="00286F62">
        <w:rPr>
          <w:sz w:val="28"/>
          <w:szCs w:val="28"/>
        </w:rPr>
        <w:t>абезпечення діяльності інклюзивно-ресурсних центрів за рахунок коштів місцевого бюджет</w:t>
      </w:r>
      <w:r w:rsidRPr="00286F62">
        <w:rPr>
          <w:sz w:val="28"/>
          <w:szCs w:val="28"/>
        </w:rPr>
        <w:t>;</w:t>
      </w:r>
    </w:p>
    <w:p w:rsidR="004F0FCD" w:rsidRPr="00286F62" w:rsidRDefault="006A01BA" w:rsidP="006A01BA">
      <w:pPr>
        <w:ind w:firstLine="709"/>
        <w:rPr>
          <w:sz w:val="28"/>
          <w:szCs w:val="28"/>
        </w:rPr>
      </w:pPr>
      <w:r w:rsidRPr="00286F62">
        <w:rPr>
          <w:sz w:val="28"/>
          <w:szCs w:val="28"/>
        </w:rPr>
        <w:t>з</w:t>
      </w:r>
      <w:r w:rsidR="004F0FCD" w:rsidRPr="00286F62">
        <w:rPr>
          <w:sz w:val="28"/>
          <w:szCs w:val="28"/>
        </w:rPr>
        <w:t>абезпечення діяльності інклюзивно-ресурсних центрів за рахунок освітньої субвенції</w:t>
      </w:r>
      <w:r w:rsidRPr="00286F62">
        <w:rPr>
          <w:sz w:val="28"/>
          <w:szCs w:val="28"/>
        </w:rPr>
        <w:t>;</w:t>
      </w:r>
    </w:p>
    <w:p w:rsidR="004F0FCD" w:rsidRPr="00286F62" w:rsidRDefault="006A01BA" w:rsidP="006A01BA">
      <w:pPr>
        <w:ind w:firstLine="709"/>
        <w:rPr>
          <w:sz w:val="28"/>
          <w:szCs w:val="28"/>
        </w:rPr>
      </w:pPr>
      <w:r w:rsidRPr="00286F62">
        <w:rPr>
          <w:sz w:val="28"/>
          <w:szCs w:val="28"/>
        </w:rPr>
        <w:t>о</w:t>
      </w:r>
      <w:r w:rsidR="004F0FCD" w:rsidRPr="00286F62">
        <w:rPr>
          <w:sz w:val="28"/>
          <w:szCs w:val="28"/>
        </w:rPr>
        <w:t>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p w:rsidR="004F0FCD" w:rsidRPr="00286F62" w:rsidRDefault="004F0FCD" w:rsidP="004F0FCD">
      <w:pPr>
        <w:shd w:val="clear" w:color="auto" w:fill="FFFFFF"/>
        <w:ind w:firstLine="709"/>
        <w:rPr>
          <w:sz w:val="28"/>
          <w:szCs w:val="28"/>
        </w:rPr>
      </w:pPr>
      <w:r w:rsidRPr="00286F62">
        <w:rPr>
          <w:sz w:val="28"/>
          <w:szCs w:val="28"/>
        </w:rPr>
        <w:t>Система освіти Сєвєродонецької міської територіальної громади має бути доступною та якісною, що відповідає вимогам суспільства, яке динамічно розвивається, запитам особистості, потребам держави.</w:t>
      </w:r>
    </w:p>
    <w:p w:rsidR="002D59C9" w:rsidRPr="00286F62" w:rsidRDefault="002D59C9" w:rsidP="002D59C9">
      <w:pPr>
        <w:pBdr>
          <w:top w:val="nil"/>
          <w:left w:val="nil"/>
          <w:bottom w:val="nil"/>
          <w:right w:val="nil"/>
          <w:between w:val="nil"/>
        </w:pBdr>
        <w:ind w:firstLine="567"/>
        <w:rPr>
          <w:sz w:val="28"/>
          <w:szCs w:val="28"/>
        </w:rPr>
      </w:pPr>
      <w:r w:rsidRPr="00286F62">
        <w:rPr>
          <w:sz w:val="28"/>
          <w:szCs w:val="28"/>
        </w:rPr>
        <w:tab/>
        <w:t>В 2024 році в рамках виконання міських цільових програм запланована реалізація заходів наступної програми:</w:t>
      </w:r>
    </w:p>
    <w:p w:rsidR="002D59C9" w:rsidRPr="00286F62" w:rsidRDefault="002D59C9">
      <w:pPr>
        <w:pStyle w:val="a5"/>
        <w:numPr>
          <w:ilvl w:val="0"/>
          <w:numId w:val="19"/>
        </w:numPr>
        <w:pBdr>
          <w:top w:val="nil"/>
          <w:left w:val="nil"/>
          <w:bottom w:val="nil"/>
          <w:right w:val="nil"/>
          <w:between w:val="nil"/>
        </w:pBdr>
        <w:rPr>
          <w:sz w:val="28"/>
          <w:szCs w:val="28"/>
        </w:rPr>
      </w:pPr>
      <w:r w:rsidRPr="00286F62">
        <w:rPr>
          <w:sz w:val="28"/>
          <w:szCs w:val="28"/>
        </w:rPr>
        <w:t>Міська цільова комплексна програма «Освіта Сєвєродонецької міської територіальної громади на 2024 рік».</w:t>
      </w:r>
    </w:p>
    <w:p w:rsidR="000D04D9" w:rsidRPr="00286F62" w:rsidRDefault="000D04D9" w:rsidP="000D04D9">
      <w:pPr>
        <w:ind w:firstLine="709"/>
        <w:rPr>
          <w:sz w:val="28"/>
          <w:szCs w:val="28"/>
        </w:rPr>
      </w:pPr>
    </w:p>
    <w:p w:rsidR="000D04D9" w:rsidRPr="00286F62" w:rsidRDefault="00890356" w:rsidP="000D04D9">
      <w:pPr>
        <w:ind w:left="709"/>
        <w:rPr>
          <w:b/>
          <w:bCs/>
          <w:sz w:val="28"/>
          <w:szCs w:val="28"/>
          <w:u w:val="single"/>
        </w:rPr>
      </w:pPr>
      <w:r w:rsidRPr="00286F62">
        <w:rPr>
          <w:b/>
          <w:bCs/>
          <w:sz w:val="28"/>
          <w:szCs w:val="28"/>
          <w:u w:val="single"/>
        </w:rPr>
        <w:t>Основні</w:t>
      </w:r>
      <w:r w:rsidR="00C614B4" w:rsidRPr="00286F62">
        <w:rPr>
          <w:b/>
          <w:bCs/>
          <w:sz w:val="28"/>
          <w:szCs w:val="28"/>
          <w:u w:val="single"/>
        </w:rPr>
        <w:t xml:space="preserve"> проблеми:</w:t>
      </w:r>
    </w:p>
    <w:p w:rsidR="00DD6AA9" w:rsidRPr="00286F62" w:rsidRDefault="00DD6AA9" w:rsidP="00DD6AA9">
      <w:pPr>
        <w:ind w:firstLine="709"/>
        <w:rPr>
          <w:b/>
          <w:bCs/>
          <w:sz w:val="28"/>
          <w:szCs w:val="28"/>
          <w:u w:val="single"/>
        </w:rPr>
      </w:pPr>
      <w:r w:rsidRPr="00286F62">
        <w:rPr>
          <w:sz w:val="28"/>
          <w:szCs w:val="28"/>
        </w:rPr>
        <w:t>постійне скорочення мережі учнів/класів у зв’язку із збройною агресією російської федерацією та перебуванням території Сєвєродонецької</w:t>
      </w:r>
      <w:r w:rsidR="001C0B19" w:rsidRPr="00286F62">
        <w:rPr>
          <w:sz w:val="28"/>
          <w:szCs w:val="28"/>
        </w:rPr>
        <w:t xml:space="preserve"> міської територіальної громади</w:t>
      </w:r>
      <w:r w:rsidRPr="00286F62">
        <w:rPr>
          <w:sz w:val="28"/>
          <w:szCs w:val="28"/>
        </w:rPr>
        <w:t xml:space="preserve"> під тимчасовою окупацією ;</w:t>
      </w:r>
    </w:p>
    <w:p w:rsidR="00DD6AA9" w:rsidRPr="00286F62" w:rsidRDefault="00DD6AA9" w:rsidP="00DD6AA9">
      <w:pPr>
        <w:ind w:firstLine="709"/>
        <w:rPr>
          <w:sz w:val="28"/>
          <w:szCs w:val="28"/>
        </w:rPr>
      </w:pPr>
      <w:r w:rsidRPr="00286F62">
        <w:rPr>
          <w:sz w:val="28"/>
          <w:szCs w:val="28"/>
        </w:rPr>
        <w:t>робота закладів освіти в дистанційному форматі у зв’язку з тим, що територія Сєвєродонецької МТГ перебуває під тимчасовою окупацією;</w:t>
      </w:r>
    </w:p>
    <w:p w:rsidR="00DD6AA9" w:rsidRPr="00286F62" w:rsidRDefault="00DD6AA9" w:rsidP="00DD6AA9">
      <w:pPr>
        <w:ind w:firstLine="709"/>
        <w:rPr>
          <w:sz w:val="28"/>
          <w:szCs w:val="28"/>
        </w:rPr>
      </w:pPr>
      <w:r w:rsidRPr="00286F62">
        <w:rPr>
          <w:sz w:val="28"/>
          <w:szCs w:val="28"/>
        </w:rPr>
        <w:t>наявність освітніх втрат серед учнів ЗЗСО;</w:t>
      </w:r>
    </w:p>
    <w:p w:rsidR="000D04D9" w:rsidRPr="00286F62" w:rsidRDefault="00DD6AA9" w:rsidP="00DD6AA9">
      <w:pPr>
        <w:ind w:firstLine="709"/>
        <w:rPr>
          <w:sz w:val="28"/>
          <w:szCs w:val="28"/>
        </w:rPr>
      </w:pPr>
      <w:r w:rsidRPr="00286F62">
        <w:rPr>
          <w:sz w:val="28"/>
          <w:szCs w:val="28"/>
        </w:rPr>
        <w:t>втрата майна у зв’язку із збройною агресією російської федерацією;</w:t>
      </w:r>
    </w:p>
    <w:p w:rsidR="00DD6AA9" w:rsidRPr="00286F62" w:rsidRDefault="00DD6AA9" w:rsidP="00DD6AA9">
      <w:pPr>
        <w:ind w:left="709"/>
        <w:rPr>
          <w:b/>
          <w:bCs/>
          <w:sz w:val="28"/>
          <w:szCs w:val="28"/>
          <w:u w:val="single"/>
        </w:rPr>
      </w:pPr>
      <w:r w:rsidRPr="00286F62">
        <w:rPr>
          <w:sz w:val="28"/>
          <w:szCs w:val="28"/>
        </w:rPr>
        <w:t>перевантаженість дошкільних навчальних закладів;</w:t>
      </w:r>
    </w:p>
    <w:p w:rsidR="00DD6AA9" w:rsidRPr="00286F62" w:rsidRDefault="00DD6AA9" w:rsidP="00DD6AA9">
      <w:pPr>
        <w:ind w:firstLine="709"/>
        <w:rPr>
          <w:b/>
          <w:bCs/>
          <w:sz w:val="28"/>
          <w:szCs w:val="28"/>
          <w:u w:val="single"/>
        </w:rPr>
      </w:pPr>
      <w:r w:rsidRPr="00286F62">
        <w:rPr>
          <w:sz w:val="28"/>
          <w:szCs w:val="28"/>
        </w:rPr>
        <w:t>недостатньо ефективне використання мережі загальноосвітніх навчальних закладів;</w:t>
      </w:r>
    </w:p>
    <w:p w:rsidR="00DD6AA9" w:rsidRPr="00286F62" w:rsidRDefault="00DD6AA9" w:rsidP="00DD6AA9">
      <w:pPr>
        <w:ind w:firstLine="709"/>
        <w:rPr>
          <w:b/>
          <w:bCs/>
          <w:sz w:val="28"/>
          <w:szCs w:val="28"/>
          <w:u w:val="single"/>
        </w:rPr>
      </w:pPr>
      <w:r w:rsidRPr="00286F62">
        <w:rPr>
          <w:sz w:val="28"/>
          <w:szCs w:val="28"/>
        </w:rPr>
        <w:t>недостатній рівень впровадження інклюзивної освіти та сучасних тенденцій розвитку в галузі освіти;</w:t>
      </w:r>
    </w:p>
    <w:p w:rsidR="00DD6AA9" w:rsidRPr="00286F62" w:rsidRDefault="00DD6AA9" w:rsidP="00A905C1">
      <w:pPr>
        <w:spacing w:after="240"/>
        <w:ind w:firstLine="709"/>
        <w:rPr>
          <w:b/>
          <w:bCs/>
          <w:sz w:val="28"/>
          <w:szCs w:val="28"/>
          <w:u w:val="single"/>
        </w:rPr>
      </w:pPr>
      <w:r w:rsidRPr="00286F62">
        <w:rPr>
          <w:sz w:val="28"/>
          <w:szCs w:val="28"/>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0D04D9" w:rsidRPr="00286F62" w:rsidRDefault="00266A54" w:rsidP="000D04D9">
      <w:pPr>
        <w:ind w:firstLine="709"/>
        <w:rPr>
          <w:b/>
          <w:bCs/>
          <w:iCs/>
          <w:sz w:val="28"/>
          <w:szCs w:val="28"/>
          <w:u w:val="single"/>
        </w:rPr>
      </w:pPr>
      <w:r w:rsidRPr="00286F62">
        <w:rPr>
          <w:b/>
          <w:bCs/>
          <w:iCs/>
          <w:sz w:val="28"/>
          <w:szCs w:val="28"/>
          <w:u w:val="single"/>
        </w:rPr>
        <w:t xml:space="preserve">Основні </w:t>
      </w:r>
      <w:r w:rsidR="000D04D9" w:rsidRPr="00286F62">
        <w:rPr>
          <w:b/>
          <w:bCs/>
          <w:iCs/>
          <w:sz w:val="28"/>
          <w:szCs w:val="28"/>
          <w:u w:val="single"/>
        </w:rPr>
        <w:t>завдання</w:t>
      </w:r>
      <w:r w:rsidRPr="00286F62">
        <w:rPr>
          <w:b/>
          <w:bCs/>
          <w:iCs/>
          <w:sz w:val="28"/>
          <w:szCs w:val="28"/>
          <w:u w:val="single"/>
        </w:rPr>
        <w:t>:</w:t>
      </w:r>
    </w:p>
    <w:p w:rsidR="000D04D9" w:rsidRPr="00286F62" w:rsidRDefault="00266A54" w:rsidP="000D04D9">
      <w:pPr>
        <w:ind w:firstLine="709"/>
        <w:rPr>
          <w:b/>
          <w:bCs/>
          <w:iCs/>
          <w:sz w:val="28"/>
          <w:szCs w:val="28"/>
          <w:u w:val="single"/>
        </w:rPr>
      </w:pPr>
      <w:r w:rsidRPr="00286F62">
        <w:rPr>
          <w:sz w:val="28"/>
          <w:szCs w:val="28"/>
        </w:rPr>
        <w:t>впровадження сучасних тенденцій розвитку галузі, потреб жителів громади та створення належних умов для функціонування системи освіти громади, яка забезпечує розвиток, виховання і навчання дитини, ґрунтується на єднанні сімейного та суспільного виховання;</w:t>
      </w:r>
    </w:p>
    <w:p w:rsidR="000D04D9" w:rsidRPr="00286F62" w:rsidRDefault="00FB6B62" w:rsidP="000D04D9">
      <w:pPr>
        <w:ind w:firstLine="709"/>
        <w:rPr>
          <w:sz w:val="28"/>
          <w:szCs w:val="28"/>
        </w:rPr>
      </w:pPr>
      <w:r w:rsidRPr="00286F62">
        <w:rPr>
          <w:rFonts w:eastAsia="Calibri"/>
          <w:sz w:val="28"/>
          <w:szCs w:val="28"/>
          <w:lang w:eastAsia="en-US"/>
        </w:rPr>
        <w:lastRenderedPageBreak/>
        <w:t>визначити базові потреби галузі дошкільної освіти для поновлення здобуття дошкільної освіти дітьми, які проживають у звільнених населених пунктах Сєвєродонецької міської територіальної громади</w:t>
      </w:r>
      <w:r w:rsidR="000D04D9" w:rsidRPr="00286F62">
        <w:rPr>
          <w:sz w:val="28"/>
          <w:szCs w:val="28"/>
        </w:rPr>
        <w:t>;</w:t>
      </w:r>
    </w:p>
    <w:p w:rsidR="00FB6B62" w:rsidRPr="00286F62" w:rsidRDefault="00FB6B62" w:rsidP="000D04D9">
      <w:pPr>
        <w:ind w:firstLine="709"/>
        <w:rPr>
          <w:b/>
          <w:bCs/>
          <w:iCs/>
          <w:sz w:val="28"/>
          <w:szCs w:val="28"/>
          <w:u w:val="single"/>
        </w:rPr>
      </w:pPr>
      <w:r w:rsidRPr="00286F62">
        <w:rPr>
          <w:rFonts w:eastAsia="Calibri"/>
          <w:sz w:val="28"/>
          <w:szCs w:val="28"/>
          <w:lang w:eastAsia="en-US"/>
        </w:rPr>
        <w:t>з’ясувати місця перебування дітей дошкільного віку, педагогічних та інших працівників ЗДО, встановити зв’язок з батьками дітей, які проживають в громаді;</w:t>
      </w:r>
    </w:p>
    <w:p w:rsidR="00FB6B62" w:rsidRPr="00286F62" w:rsidRDefault="00FB6B62" w:rsidP="00FB6B62">
      <w:pPr>
        <w:shd w:val="clear" w:color="auto" w:fill="FFFFFF"/>
        <w:ind w:firstLine="709"/>
        <w:contextualSpacing/>
        <w:rPr>
          <w:rFonts w:eastAsia="Calibri"/>
          <w:sz w:val="28"/>
          <w:szCs w:val="28"/>
          <w:lang w:val="ru-RU" w:eastAsia="en-US"/>
        </w:rPr>
      </w:pPr>
      <w:r w:rsidRPr="00286F62">
        <w:rPr>
          <w:rFonts w:eastAsia="Calibri"/>
          <w:sz w:val="28"/>
          <w:szCs w:val="28"/>
          <w:lang w:val="ru-RU" w:eastAsia="en-US"/>
        </w:rPr>
        <w:t>с</w:t>
      </w:r>
      <w:r w:rsidRPr="00286F62">
        <w:rPr>
          <w:rFonts w:eastAsia="Calibri"/>
          <w:sz w:val="28"/>
          <w:szCs w:val="28"/>
          <w:lang w:eastAsia="en-US"/>
        </w:rPr>
        <w:t>формувати списки дітей дошкільного віку, які перебувають на території громади, скласти перелік потреб</w:t>
      </w:r>
      <w:r w:rsidRPr="00286F62">
        <w:rPr>
          <w:rFonts w:eastAsia="Calibri"/>
          <w:sz w:val="28"/>
          <w:szCs w:val="28"/>
          <w:lang w:val="ru-RU" w:eastAsia="en-US"/>
        </w:rPr>
        <w:t>;</w:t>
      </w:r>
    </w:p>
    <w:p w:rsidR="00186AA3" w:rsidRPr="00286F62" w:rsidRDefault="00FB6B62" w:rsidP="00186AA3">
      <w:pPr>
        <w:shd w:val="clear" w:color="auto" w:fill="FFFFFF"/>
        <w:ind w:firstLine="709"/>
        <w:contextualSpacing/>
        <w:rPr>
          <w:rFonts w:eastAsia="Calibri"/>
          <w:sz w:val="28"/>
          <w:szCs w:val="28"/>
          <w:lang w:val="ru-RU" w:eastAsia="en-US"/>
        </w:rPr>
      </w:pPr>
      <w:r w:rsidRPr="00286F62">
        <w:rPr>
          <w:rFonts w:eastAsia="Calibri"/>
          <w:sz w:val="28"/>
          <w:szCs w:val="28"/>
          <w:lang w:val="ru-RU" w:eastAsia="en-US"/>
        </w:rPr>
        <w:t>с</w:t>
      </w:r>
      <w:r w:rsidRPr="00286F62">
        <w:rPr>
          <w:rFonts w:eastAsia="Calibri"/>
          <w:sz w:val="28"/>
          <w:szCs w:val="28"/>
          <w:lang w:eastAsia="en-US"/>
        </w:rPr>
        <w:t>формувати мережу закладів дошкільної освіти</w:t>
      </w:r>
      <w:r w:rsidRPr="00286F62">
        <w:rPr>
          <w:rFonts w:eastAsia="Calibri"/>
          <w:sz w:val="28"/>
          <w:szCs w:val="28"/>
          <w:lang w:val="ru-RU" w:eastAsia="en-US"/>
        </w:rPr>
        <w:t>;</w:t>
      </w:r>
    </w:p>
    <w:p w:rsidR="00186AA3" w:rsidRPr="00286F62" w:rsidRDefault="00186AA3"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відновити</w:t>
      </w:r>
      <w:r w:rsidRPr="00286F62">
        <w:rPr>
          <w:rFonts w:eastAsia="Calibri"/>
          <w:sz w:val="28"/>
          <w:szCs w:val="28"/>
          <w:lang w:val="ru-RU" w:eastAsia="en-US"/>
        </w:rPr>
        <w:t xml:space="preserve"> </w:t>
      </w:r>
      <w:r w:rsidR="00FB6B62" w:rsidRPr="00286F62">
        <w:rPr>
          <w:rFonts w:eastAsia="Calibri"/>
          <w:sz w:val="28"/>
          <w:szCs w:val="28"/>
          <w:lang w:eastAsia="en-US"/>
        </w:rPr>
        <w:t>роботу інклюзивних та спеціальних груп у закладах дошкільної освіти відповідно до наявних потреб</w:t>
      </w:r>
      <w:r w:rsidRPr="00286F62">
        <w:rPr>
          <w:rFonts w:eastAsia="Calibri"/>
          <w:sz w:val="28"/>
          <w:szCs w:val="28"/>
          <w:lang w:eastAsia="en-US"/>
        </w:rPr>
        <w:t>;</w:t>
      </w:r>
    </w:p>
    <w:p w:rsidR="00186AA3" w:rsidRPr="00286F62" w:rsidRDefault="00186AA3" w:rsidP="00186AA3">
      <w:pPr>
        <w:shd w:val="clear" w:color="auto" w:fill="FFFFFF"/>
        <w:ind w:firstLine="709"/>
        <w:contextualSpacing/>
        <w:rPr>
          <w:rFonts w:eastAsia="Calibri"/>
          <w:sz w:val="28"/>
          <w:szCs w:val="28"/>
          <w:lang w:val="ru-RU" w:eastAsia="en-US"/>
        </w:rPr>
      </w:pPr>
      <w:r w:rsidRPr="00286F62">
        <w:rPr>
          <w:rFonts w:eastAsia="Calibri"/>
          <w:sz w:val="28"/>
          <w:szCs w:val="28"/>
          <w:lang w:eastAsia="en-US"/>
        </w:rPr>
        <w:t xml:space="preserve">провести </w:t>
      </w:r>
      <w:r w:rsidR="00FB6B62" w:rsidRPr="00286F62">
        <w:rPr>
          <w:rFonts w:eastAsia="Calibri"/>
          <w:sz w:val="28"/>
          <w:szCs w:val="28"/>
          <w:lang w:eastAsia="en-US"/>
        </w:rPr>
        <w:t>моніторинг кадрового забезпечення педагогічних працівників</w:t>
      </w:r>
      <w:r w:rsidRPr="00286F62">
        <w:rPr>
          <w:rFonts w:eastAsia="Calibri"/>
          <w:sz w:val="28"/>
          <w:szCs w:val="28"/>
          <w:lang w:eastAsia="en-US"/>
        </w:rPr>
        <w:t>;</w:t>
      </w:r>
    </w:p>
    <w:p w:rsidR="00186AA3" w:rsidRPr="00286F62" w:rsidRDefault="00FB6B62"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100%-во охопити дітей раннього та дошкільного віку Сєвєродонецької міської територіальної громади дошкільною освітою та корекційною роботою в умовах закладів дошкільної освіти</w:t>
      </w:r>
      <w:r w:rsidR="00186AA3" w:rsidRPr="00286F62">
        <w:rPr>
          <w:rFonts w:eastAsia="Calibri"/>
          <w:sz w:val="28"/>
          <w:szCs w:val="28"/>
          <w:lang w:eastAsia="en-US"/>
        </w:rPr>
        <w:t>;</w:t>
      </w:r>
    </w:p>
    <w:p w:rsidR="00186AA3" w:rsidRPr="00286F62" w:rsidRDefault="00186AA3"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п</w:t>
      </w:r>
      <w:r w:rsidR="00FB6B62" w:rsidRPr="00286F62">
        <w:rPr>
          <w:rFonts w:eastAsia="Calibri"/>
          <w:sz w:val="28"/>
          <w:szCs w:val="28"/>
          <w:lang w:eastAsia="en-US"/>
        </w:rPr>
        <w:t>ровести інвентаризацію матеріально-технічної бази, експертизу стану будівель та територій закладів дошкільної освіти (технічне обстеження комплексів будівель та споруд закладів, обстеження захисних споруд/укриттів, обстеження дитячих майданчиків)</w:t>
      </w:r>
      <w:r w:rsidRPr="00286F62">
        <w:rPr>
          <w:rFonts w:eastAsia="Calibri"/>
          <w:sz w:val="28"/>
          <w:szCs w:val="28"/>
          <w:lang w:eastAsia="en-US"/>
        </w:rPr>
        <w:t>;</w:t>
      </w:r>
    </w:p>
    <w:p w:rsidR="00186AA3" w:rsidRPr="00286F62" w:rsidRDefault="00186AA3"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в</w:t>
      </w:r>
      <w:r w:rsidR="00FB6B62" w:rsidRPr="00286F62">
        <w:rPr>
          <w:rFonts w:eastAsia="Calibri"/>
          <w:sz w:val="28"/>
          <w:szCs w:val="28"/>
          <w:lang w:eastAsia="en-US"/>
        </w:rPr>
        <w:t>изначити перелік закладів у яких можливо провести ремонтно-відновлювальні роботи</w:t>
      </w:r>
      <w:r w:rsidRPr="00286F62">
        <w:rPr>
          <w:rFonts w:eastAsia="Calibri"/>
          <w:sz w:val="28"/>
          <w:szCs w:val="28"/>
          <w:lang w:eastAsia="en-US"/>
        </w:rPr>
        <w:t>;</w:t>
      </w:r>
    </w:p>
    <w:p w:rsidR="00186AA3" w:rsidRPr="00286F62" w:rsidRDefault="00186AA3"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о</w:t>
      </w:r>
      <w:r w:rsidR="00FB6B62" w:rsidRPr="00286F62">
        <w:rPr>
          <w:rFonts w:eastAsia="Calibri"/>
          <w:sz w:val="28"/>
          <w:szCs w:val="28"/>
          <w:lang w:eastAsia="en-US"/>
        </w:rPr>
        <w:t>рганізувати  матеріально-технічне та фінансове забезпечення закладів дошкільної освіти</w:t>
      </w:r>
      <w:r w:rsidRPr="00286F62">
        <w:rPr>
          <w:rFonts w:eastAsia="Calibri"/>
          <w:sz w:val="28"/>
          <w:szCs w:val="28"/>
          <w:lang w:eastAsia="en-US"/>
        </w:rPr>
        <w:t>;</w:t>
      </w:r>
    </w:p>
    <w:p w:rsidR="00186AA3" w:rsidRPr="00286F62" w:rsidRDefault="00186AA3"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в</w:t>
      </w:r>
      <w:r w:rsidR="00FB6B62" w:rsidRPr="00286F62">
        <w:rPr>
          <w:rFonts w:eastAsia="Calibri"/>
          <w:sz w:val="28"/>
          <w:szCs w:val="28"/>
          <w:lang w:eastAsia="en-US"/>
        </w:rPr>
        <w:t>изначити основні потреби закладів для організації харчування дітей в умовах воєнного стану</w:t>
      </w:r>
      <w:r w:rsidRPr="00286F62">
        <w:rPr>
          <w:rFonts w:eastAsia="Calibri"/>
          <w:sz w:val="28"/>
          <w:szCs w:val="28"/>
          <w:lang w:eastAsia="en-US"/>
        </w:rPr>
        <w:t>;</w:t>
      </w:r>
    </w:p>
    <w:p w:rsidR="00186AA3" w:rsidRPr="00286F62" w:rsidRDefault="00186AA3"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з</w:t>
      </w:r>
      <w:r w:rsidR="00FB6B62" w:rsidRPr="00286F62">
        <w:rPr>
          <w:rFonts w:eastAsia="Calibri"/>
          <w:sz w:val="28"/>
          <w:szCs w:val="28"/>
          <w:lang w:eastAsia="en-US"/>
        </w:rPr>
        <w:t>дійснити організацію медичного обслуговування та харчування у закладах освіти</w:t>
      </w:r>
      <w:r w:rsidRPr="00286F62">
        <w:rPr>
          <w:rFonts w:eastAsia="Calibri"/>
          <w:sz w:val="28"/>
          <w:szCs w:val="28"/>
          <w:lang w:eastAsia="en-US"/>
        </w:rPr>
        <w:t>;</w:t>
      </w:r>
    </w:p>
    <w:p w:rsidR="00186AA3" w:rsidRPr="00286F62" w:rsidRDefault="00186AA3"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п</w:t>
      </w:r>
      <w:r w:rsidR="00FB6B62" w:rsidRPr="00286F62">
        <w:rPr>
          <w:rFonts w:eastAsia="Calibri"/>
          <w:sz w:val="28"/>
          <w:szCs w:val="28"/>
          <w:lang w:eastAsia="en-US"/>
        </w:rPr>
        <w:t>ривести у відповідність харчоблоки, харчові комірки, придбати відповідне оснащення/обладнання для цих приміщень з метою приведення у повну відповідність до вимог постійно діючих процедур, заснованих на принципах системи аналізу небезпечних факторів та контролю у критичних точках (НАССР)</w:t>
      </w:r>
      <w:r w:rsidRPr="00286F62">
        <w:rPr>
          <w:rFonts w:eastAsia="Calibri"/>
          <w:sz w:val="28"/>
          <w:szCs w:val="28"/>
          <w:lang w:eastAsia="en-US"/>
        </w:rPr>
        <w:t>;</w:t>
      </w:r>
    </w:p>
    <w:p w:rsidR="00186AA3" w:rsidRPr="00286F62" w:rsidRDefault="00186AA3"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с</w:t>
      </w:r>
      <w:r w:rsidR="00FB6B62" w:rsidRPr="00286F62">
        <w:rPr>
          <w:rFonts w:eastAsia="Calibri"/>
          <w:sz w:val="28"/>
          <w:szCs w:val="28"/>
          <w:lang w:eastAsia="en-US"/>
        </w:rPr>
        <w:t>творити безпечне освітнє середовище для життєдіяльності дітей</w:t>
      </w:r>
      <w:r w:rsidRPr="00286F62">
        <w:rPr>
          <w:rFonts w:eastAsia="Calibri"/>
          <w:sz w:val="28"/>
          <w:szCs w:val="28"/>
          <w:lang w:eastAsia="en-US"/>
        </w:rPr>
        <w:t>;</w:t>
      </w:r>
    </w:p>
    <w:p w:rsidR="00186AA3" w:rsidRPr="00286F62" w:rsidRDefault="00186AA3" w:rsidP="00186AA3">
      <w:pPr>
        <w:shd w:val="clear" w:color="auto" w:fill="FFFFFF"/>
        <w:ind w:firstLine="709"/>
        <w:contextualSpacing/>
        <w:rPr>
          <w:sz w:val="28"/>
          <w:szCs w:val="28"/>
        </w:rPr>
      </w:pPr>
      <w:r w:rsidRPr="00286F62">
        <w:rPr>
          <w:rFonts w:eastAsia="Calibri"/>
          <w:sz w:val="28"/>
          <w:szCs w:val="28"/>
          <w:lang w:eastAsia="en-US"/>
        </w:rPr>
        <w:t>п</w:t>
      </w:r>
      <w:r w:rsidR="00FB6B62" w:rsidRPr="00286F62">
        <w:rPr>
          <w:rFonts w:eastAsia="Calibri"/>
          <w:sz w:val="28"/>
          <w:szCs w:val="28"/>
          <w:lang w:eastAsia="en-US"/>
        </w:rPr>
        <w:t>ровести роз’яснювальну роботу з дітьми, батьками і працівниками щодо основних ризиків, зважаючи на умови воєнного стану</w:t>
      </w:r>
      <w:r w:rsidRPr="00286F62">
        <w:rPr>
          <w:sz w:val="28"/>
          <w:szCs w:val="28"/>
        </w:rPr>
        <w:t>;</w:t>
      </w:r>
    </w:p>
    <w:p w:rsidR="00186AA3" w:rsidRPr="00286F62" w:rsidRDefault="00186AA3" w:rsidP="00186AA3">
      <w:pPr>
        <w:shd w:val="clear" w:color="auto" w:fill="FFFFFF"/>
        <w:ind w:firstLine="709"/>
        <w:contextualSpacing/>
        <w:rPr>
          <w:sz w:val="28"/>
          <w:szCs w:val="28"/>
        </w:rPr>
      </w:pPr>
      <w:r w:rsidRPr="00286F62">
        <w:rPr>
          <w:sz w:val="28"/>
          <w:szCs w:val="28"/>
        </w:rPr>
        <w:t>запровадження освітніх реформ;</w:t>
      </w:r>
    </w:p>
    <w:p w:rsidR="00186AA3" w:rsidRPr="00286F62" w:rsidRDefault="00186AA3" w:rsidP="00186AA3">
      <w:pPr>
        <w:shd w:val="clear" w:color="auto" w:fill="FFFFFF"/>
        <w:ind w:firstLine="709"/>
        <w:contextualSpacing/>
        <w:rPr>
          <w:sz w:val="28"/>
          <w:szCs w:val="28"/>
        </w:rPr>
      </w:pPr>
      <w:r w:rsidRPr="00286F62">
        <w:rPr>
          <w:sz w:val="28"/>
          <w:szCs w:val="28"/>
        </w:rPr>
        <w:t>реалізація Концепції Нової української школи шляхом впровадження нового змісту освіти, заснованого на формуванні компетентностей, необхідних для успішної самореалізації учня в суспільстві;</w:t>
      </w:r>
    </w:p>
    <w:p w:rsidR="00186AA3" w:rsidRPr="00286F62" w:rsidRDefault="00186AA3" w:rsidP="00186AA3">
      <w:pPr>
        <w:shd w:val="clear" w:color="auto" w:fill="FFFFFF"/>
        <w:ind w:firstLine="709"/>
        <w:contextualSpacing/>
        <w:rPr>
          <w:sz w:val="28"/>
          <w:szCs w:val="28"/>
        </w:rPr>
      </w:pPr>
      <w:r w:rsidRPr="00286F62">
        <w:rPr>
          <w:sz w:val="28"/>
          <w:szCs w:val="28"/>
        </w:rPr>
        <w:t>п</w:t>
      </w:r>
      <w:r w:rsidRPr="00286F62">
        <w:rPr>
          <w:bCs/>
          <w:sz w:val="28"/>
          <w:szCs w:val="28"/>
        </w:rPr>
        <w:t>ідвищення якості освіти на основі:</w:t>
      </w:r>
    </w:p>
    <w:p w:rsidR="00186AA3" w:rsidRPr="00286F62" w:rsidRDefault="00186AA3">
      <w:pPr>
        <w:pStyle w:val="Default"/>
        <w:numPr>
          <w:ilvl w:val="0"/>
          <w:numId w:val="11"/>
        </w:numPr>
        <w:tabs>
          <w:tab w:val="left" w:pos="284"/>
        </w:tabs>
        <w:jc w:val="both"/>
        <w:rPr>
          <w:color w:val="auto"/>
          <w:sz w:val="28"/>
          <w:szCs w:val="28"/>
          <w:lang w:val="uk-UA"/>
        </w:rPr>
      </w:pPr>
      <w:r w:rsidRPr="00286F62">
        <w:rPr>
          <w:color w:val="auto"/>
          <w:sz w:val="28"/>
          <w:szCs w:val="28"/>
          <w:lang w:val="uk-UA"/>
        </w:rPr>
        <w:t>переорієнтування навчання у школі на освоєння знань, умінь та ставлень, які потрібні сучасній людині для життя;</w:t>
      </w:r>
    </w:p>
    <w:p w:rsidR="00186AA3" w:rsidRPr="00286F62" w:rsidRDefault="00186AA3">
      <w:pPr>
        <w:pStyle w:val="Default"/>
        <w:numPr>
          <w:ilvl w:val="0"/>
          <w:numId w:val="11"/>
        </w:numPr>
        <w:tabs>
          <w:tab w:val="left" w:pos="284"/>
        </w:tabs>
        <w:jc w:val="both"/>
        <w:rPr>
          <w:color w:val="auto"/>
          <w:sz w:val="28"/>
          <w:szCs w:val="28"/>
          <w:lang w:val="uk-UA"/>
        </w:rPr>
      </w:pPr>
      <w:r w:rsidRPr="00286F62">
        <w:rPr>
          <w:color w:val="auto"/>
          <w:sz w:val="28"/>
          <w:szCs w:val="28"/>
          <w:lang w:val="uk-UA"/>
        </w:rPr>
        <w:t>організація освітнього процесу на основі компетентнісного підходу як пріоритетного;</w:t>
      </w:r>
    </w:p>
    <w:p w:rsidR="00186AA3" w:rsidRPr="00286F62" w:rsidRDefault="00186AA3">
      <w:pPr>
        <w:pStyle w:val="Default"/>
        <w:numPr>
          <w:ilvl w:val="0"/>
          <w:numId w:val="11"/>
        </w:numPr>
        <w:tabs>
          <w:tab w:val="left" w:pos="284"/>
        </w:tabs>
        <w:jc w:val="both"/>
        <w:rPr>
          <w:color w:val="auto"/>
          <w:sz w:val="28"/>
          <w:szCs w:val="28"/>
          <w:lang w:val="uk-UA"/>
        </w:rPr>
      </w:pPr>
      <w:r w:rsidRPr="00286F62">
        <w:rPr>
          <w:color w:val="auto"/>
          <w:sz w:val="28"/>
          <w:szCs w:val="28"/>
          <w:lang w:val="uk-UA"/>
        </w:rPr>
        <w:lastRenderedPageBreak/>
        <w:t>виховання всебічно розвиненої, здатної до критичного мислення цілісної особистості, патріота з активною позицією, новатора, здатного змінювати навколишній світ та вчитися впродовж життя;</w:t>
      </w:r>
    </w:p>
    <w:p w:rsidR="00186AA3" w:rsidRPr="00286F62" w:rsidRDefault="00186AA3">
      <w:pPr>
        <w:pStyle w:val="Default"/>
        <w:numPr>
          <w:ilvl w:val="0"/>
          <w:numId w:val="11"/>
        </w:numPr>
        <w:tabs>
          <w:tab w:val="left" w:pos="284"/>
        </w:tabs>
        <w:jc w:val="both"/>
        <w:rPr>
          <w:color w:val="auto"/>
          <w:sz w:val="28"/>
          <w:szCs w:val="28"/>
          <w:lang w:val="uk-UA"/>
        </w:rPr>
      </w:pPr>
      <w:r w:rsidRPr="00286F62">
        <w:rPr>
          <w:color w:val="auto"/>
          <w:sz w:val="28"/>
          <w:szCs w:val="28"/>
          <w:lang w:val="uk-UA"/>
        </w:rPr>
        <w:t>реалізація державних освітніх стандартів;</w:t>
      </w:r>
    </w:p>
    <w:p w:rsidR="00186AA3" w:rsidRPr="00286F62" w:rsidRDefault="00186AA3">
      <w:pPr>
        <w:pStyle w:val="Default"/>
        <w:numPr>
          <w:ilvl w:val="0"/>
          <w:numId w:val="11"/>
        </w:numPr>
        <w:tabs>
          <w:tab w:val="left" w:pos="284"/>
        </w:tabs>
        <w:jc w:val="both"/>
        <w:rPr>
          <w:color w:val="auto"/>
          <w:sz w:val="28"/>
          <w:szCs w:val="28"/>
          <w:lang w:val="uk-UA"/>
        </w:rPr>
      </w:pPr>
      <w:r w:rsidRPr="00286F62">
        <w:rPr>
          <w:color w:val="auto"/>
          <w:sz w:val="28"/>
          <w:szCs w:val="28"/>
          <w:lang w:val="uk-UA"/>
        </w:rPr>
        <w:t>оптимізація та осучаснення діяльності закладів освіти, формування якісного інформаційно-навчального середовища;</w:t>
      </w:r>
    </w:p>
    <w:p w:rsidR="00186AA3" w:rsidRPr="00286F62" w:rsidRDefault="00186AA3">
      <w:pPr>
        <w:pStyle w:val="Default"/>
        <w:numPr>
          <w:ilvl w:val="0"/>
          <w:numId w:val="11"/>
        </w:numPr>
        <w:tabs>
          <w:tab w:val="left" w:pos="284"/>
        </w:tabs>
        <w:jc w:val="both"/>
        <w:rPr>
          <w:color w:val="auto"/>
          <w:sz w:val="28"/>
          <w:szCs w:val="28"/>
          <w:lang w:val="uk-UA"/>
        </w:rPr>
      </w:pPr>
      <w:r w:rsidRPr="00286F62">
        <w:rPr>
          <w:color w:val="auto"/>
          <w:sz w:val="28"/>
          <w:szCs w:val="28"/>
          <w:lang w:val="uk-UA"/>
        </w:rPr>
        <w:t>упровадження в початковій освіті розвантажених навчальних програм для початкової школи та змін до орієнтовних вимог до оцінювання навчальних досягнень учнів із базових дисциплін;</w:t>
      </w:r>
    </w:p>
    <w:p w:rsidR="00186AA3" w:rsidRPr="00286F62" w:rsidRDefault="00186AA3">
      <w:pPr>
        <w:pStyle w:val="Default"/>
        <w:numPr>
          <w:ilvl w:val="0"/>
          <w:numId w:val="11"/>
        </w:numPr>
        <w:tabs>
          <w:tab w:val="left" w:pos="284"/>
        </w:tabs>
        <w:jc w:val="both"/>
        <w:rPr>
          <w:color w:val="auto"/>
          <w:sz w:val="28"/>
          <w:szCs w:val="28"/>
          <w:lang w:val="uk-UA"/>
        </w:rPr>
      </w:pPr>
      <w:r w:rsidRPr="00286F62">
        <w:rPr>
          <w:color w:val="auto"/>
          <w:sz w:val="28"/>
          <w:szCs w:val="28"/>
          <w:lang w:val="uk-UA"/>
        </w:rPr>
        <w:t>створення умов для максимального розвитку індивідуальності  школярів з урахуванням вікових особливостей.</w:t>
      </w:r>
    </w:p>
    <w:p w:rsidR="00186AA3" w:rsidRPr="00286F62" w:rsidRDefault="00186AA3" w:rsidP="00186AA3">
      <w:pPr>
        <w:pStyle w:val="Default"/>
        <w:tabs>
          <w:tab w:val="left" w:pos="284"/>
        </w:tabs>
        <w:jc w:val="both"/>
        <w:rPr>
          <w:color w:val="auto"/>
          <w:sz w:val="28"/>
          <w:szCs w:val="28"/>
          <w:lang w:val="uk-UA"/>
        </w:rPr>
      </w:pPr>
      <w:r w:rsidRPr="00286F62">
        <w:rPr>
          <w:color w:val="auto"/>
          <w:sz w:val="28"/>
          <w:szCs w:val="28"/>
          <w:lang w:val="uk-UA"/>
        </w:rPr>
        <w:tab/>
      </w:r>
      <w:r w:rsidRPr="00286F62">
        <w:rPr>
          <w:color w:val="auto"/>
          <w:sz w:val="28"/>
          <w:szCs w:val="28"/>
          <w:lang w:val="uk-UA"/>
        </w:rPr>
        <w:tab/>
        <w:t>забезпечення здоров’язбережувального та здоров’яформуючого освітнього процесу в закладах освіти та формування позитивної мотивації на здоровий спосіб життя всіх учасників освітнього процесу;</w:t>
      </w:r>
    </w:p>
    <w:p w:rsidR="00186AA3" w:rsidRPr="00286F62" w:rsidRDefault="00186AA3" w:rsidP="00186AA3">
      <w:pPr>
        <w:pStyle w:val="Default"/>
        <w:tabs>
          <w:tab w:val="left" w:pos="284"/>
        </w:tabs>
        <w:jc w:val="both"/>
        <w:rPr>
          <w:color w:val="auto"/>
          <w:sz w:val="28"/>
          <w:szCs w:val="28"/>
          <w:lang w:val="uk-UA"/>
        </w:rPr>
      </w:pPr>
      <w:r w:rsidRPr="00286F62">
        <w:rPr>
          <w:color w:val="auto"/>
          <w:sz w:val="28"/>
          <w:szCs w:val="28"/>
          <w:lang w:val="uk-UA"/>
        </w:rPr>
        <w:tab/>
      </w:r>
      <w:r w:rsidRPr="00286F62">
        <w:rPr>
          <w:color w:val="auto"/>
          <w:sz w:val="28"/>
          <w:szCs w:val="28"/>
          <w:lang w:val="uk-UA"/>
        </w:rPr>
        <w:tab/>
        <w:t>впровадження нових організаційних форм освітнього процесу на основі інноваційних технологій;</w:t>
      </w:r>
    </w:p>
    <w:p w:rsidR="00186AA3" w:rsidRPr="00286F62" w:rsidRDefault="00186AA3" w:rsidP="00186AA3">
      <w:pPr>
        <w:pStyle w:val="Default"/>
        <w:tabs>
          <w:tab w:val="left" w:pos="284"/>
        </w:tabs>
        <w:jc w:val="both"/>
        <w:rPr>
          <w:color w:val="auto"/>
          <w:sz w:val="28"/>
          <w:szCs w:val="28"/>
          <w:lang w:val="uk-UA"/>
        </w:rPr>
      </w:pPr>
      <w:r w:rsidRPr="00286F62">
        <w:rPr>
          <w:color w:val="auto"/>
          <w:sz w:val="28"/>
          <w:szCs w:val="28"/>
          <w:lang w:val="uk-UA"/>
        </w:rPr>
        <w:tab/>
      </w:r>
      <w:r w:rsidRPr="00286F62">
        <w:rPr>
          <w:color w:val="auto"/>
          <w:sz w:val="28"/>
          <w:szCs w:val="28"/>
          <w:lang w:val="uk-UA"/>
        </w:rPr>
        <w:tab/>
        <w:t>формування особистої здатності учня до позитивної міжкультурної взаємодії в умовах інтеграції України до європейського  простору:</w:t>
      </w:r>
    </w:p>
    <w:p w:rsidR="00186AA3" w:rsidRPr="00286F62" w:rsidRDefault="00186AA3">
      <w:pPr>
        <w:pStyle w:val="Default"/>
        <w:numPr>
          <w:ilvl w:val="0"/>
          <w:numId w:val="12"/>
        </w:numPr>
        <w:tabs>
          <w:tab w:val="left" w:pos="284"/>
        </w:tabs>
        <w:jc w:val="both"/>
        <w:rPr>
          <w:color w:val="auto"/>
          <w:sz w:val="28"/>
          <w:szCs w:val="28"/>
          <w:lang w:val="uk-UA"/>
        </w:rPr>
      </w:pPr>
      <w:r w:rsidRPr="00286F62">
        <w:rPr>
          <w:color w:val="auto"/>
          <w:sz w:val="28"/>
          <w:szCs w:val="28"/>
          <w:lang w:val="uk-UA"/>
        </w:rPr>
        <w:t>підтримка культури партнерства в новій українській школі, як однієї з базових цінностей нової школи;</w:t>
      </w:r>
    </w:p>
    <w:p w:rsidR="00186AA3" w:rsidRPr="00286F62" w:rsidRDefault="00186AA3">
      <w:pPr>
        <w:pStyle w:val="Default"/>
        <w:numPr>
          <w:ilvl w:val="0"/>
          <w:numId w:val="12"/>
        </w:numPr>
        <w:tabs>
          <w:tab w:val="left" w:pos="284"/>
        </w:tabs>
        <w:jc w:val="both"/>
        <w:rPr>
          <w:color w:val="auto"/>
          <w:sz w:val="28"/>
          <w:szCs w:val="28"/>
          <w:lang w:val="uk-UA"/>
        </w:rPr>
      </w:pPr>
      <w:r w:rsidRPr="00286F62">
        <w:rPr>
          <w:color w:val="auto"/>
          <w:sz w:val="28"/>
          <w:szCs w:val="28"/>
          <w:lang w:val="uk-UA"/>
        </w:rPr>
        <w:t>міжнародна співпраця як невід’ємна складова інноваційного розвитку загальноосвітнього навчального закладу;</w:t>
      </w:r>
    </w:p>
    <w:p w:rsidR="00186AA3" w:rsidRPr="00286F62" w:rsidRDefault="00186AA3">
      <w:pPr>
        <w:pStyle w:val="Default"/>
        <w:numPr>
          <w:ilvl w:val="0"/>
          <w:numId w:val="12"/>
        </w:numPr>
        <w:tabs>
          <w:tab w:val="left" w:pos="284"/>
        </w:tabs>
        <w:jc w:val="both"/>
        <w:rPr>
          <w:color w:val="auto"/>
          <w:sz w:val="28"/>
          <w:szCs w:val="28"/>
          <w:lang w:val="uk-UA"/>
        </w:rPr>
      </w:pPr>
      <w:r w:rsidRPr="00286F62">
        <w:rPr>
          <w:color w:val="auto"/>
          <w:sz w:val="28"/>
          <w:szCs w:val="28"/>
          <w:lang w:val="uk-UA"/>
        </w:rPr>
        <w:t>підвищення конкурентоспроможності освітніх установ;</w:t>
      </w:r>
    </w:p>
    <w:p w:rsidR="00186AA3" w:rsidRPr="00286F62" w:rsidRDefault="00186AA3">
      <w:pPr>
        <w:pStyle w:val="Default"/>
        <w:numPr>
          <w:ilvl w:val="0"/>
          <w:numId w:val="12"/>
        </w:numPr>
        <w:tabs>
          <w:tab w:val="left" w:pos="284"/>
        </w:tabs>
        <w:jc w:val="both"/>
        <w:rPr>
          <w:color w:val="auto"/>
          <w:sz w:val="28"/>
          <w:szCs w:val="28"/>
          <w:lang w:val="uk-UA"/>
        </w:rPr>
      </w:pPr>
      <w:r w:rsidRPr="00286F62">
        <w:rPr>
          <w:color w:val="auto"/>
          <w:sz w:val="28"/>
          <w:szCs w:val="28"/>
          <w:lang w:val="uk-UA"/>
        </w:rPr>
        <w:t>реалізація програми «Освіта Сєвєродонецька на 2024 рік»;</w:t>
      </w:r>
    </w:p>
    <w:p w:rsidR="00186AA3" w:rsidRPr="00286F62" w:rsidRDefault="00186AA3">
      <w:pPr>
        <w:pStyle w:val="Default"/>
        <w:numPr>
          <w:ilvl w:val="0"/>
          <w:numId w:val="12"/>
        </w:numPr>
        <w:tabs>
          <w:tab w:val="left" w:pos="284"/>
        </w:tabs>
        <w:jc w:val="both"/>
        <w:rPr>
          <w:color w:val="auto"/>
          <w:sz w:val="28"/>
          <w:szCs w:val="28"/>
          <w:lang w:val="uk-UA"/>
        </w:rPr>
      </w:pPr>
      <w:r w:rsidRPr="00286F62">
        <w:rPr>
          <w:color w:val="auto"/>
          <w:sz w:val="28"/>
          <w:szCs w:val="28"/>
        </w:rPr>
        <w:t>збереження мережі закладів загальної середньої освіти;</w:t>
      </w:r>
    </w:p>
    <w:p w:rsidR="00186AA3" w:rsidRPr="00286F62" w:rsidRDefault="00186AA3">
      <w:pPr>
        <w:pStyle w:val="Default"/>
        <w:numPr>
          <w:ilvl w:val="0"/>
          <w:numId w:val="12"/>
        </w:numPr>
        <w:tabs>
          <w:tab w:val="left" w:pos="284"/>
        </w:tabs>
        <w:jc w:val="both"/>
        <w:rPr>
          <w:color w:val="auto"/>
          <w:sz w:val="28"/>
          <w:szCs w:val="28"/>
          <w:lang w:val="uk-UA"/>
        </w:rPr>
      </w:pPr>
      <w:r w:rsidRPr="00286F62">
        <w:rPr>
          <w:color w:val="auto"/>
          <w:sz w:val="28"/>
          <w:szCs w:val="28"/>
          <w:lang w:val="uk-UA"/>
        </w:rPr>
        <w:t>забезпечення рівного доступу до здобуття якісної базової загальної та профільної освіти учнівської молоді;</w:t>
      </w:r>
    </w:p>
    <w:p w:rsidR="00186AA3" w:rsidRPr="00286F62" w:rsidRDefault="00186AA3">
      <w:pPr>
        <w:pStyle w:val="Default"/>
        <w:numPr>
          <w:ilvl w:val="0"/>
          <w:numId w:val="12"/>
        </w:numPr>
        <w:tabs>
          <w:tab w:val="left" w:pos="284"/>
        </w:tabs>
        <w:jc w:val="both"/>
        <w:rPr>
          <w:color w:val="auto"/>
          <w:sz w:val="28"/>
          <w:szCs w:val="28"/>
          <w:lang w:val="uk-UA"/>
        </w:rPr>
      </w:pPr>
      <w:r w:rsidRPr="00286F62">
        <w:rPr>
          <w:color w:val="auto"/>
          <w:sz w:val="28"/>
          <w:szCs w:val="28"/>
          <w:lang w:val="uk-UA"/>
        </w:rPr>
        <w:t>забезпечення доступності, якості та відкритості загальної середньої освіти;</w:t>
      </w:r>
    </w:p>
    <w:p w:rsidR="00186AA3" w:rsidRPr="00286F62" w:rsidRDefault="00186AA3">
      <w:pPr>
        <w:pStyle w:val="Default"/>
        <w:numPr>
          <w:ilvl w:val="0"/>
          <w:numId w:val="12"/>
        </w:numPr>
        <w:tabs>
          <w:tab w:val="left" w:pos="284"/>
        </w:tabs>
        <w:jc w:val="both"/>
        <w:rPr>
          <w:color w:val="auto"/>
          <w:sz w:val="28"/>
          <w:szCs w:val="28"/>
          <w:lang w:val="uk-UA"/>
        </w:rPr>
      </w:pPr>
      <w:r w:rsidRPr="00286F62">
        <w:rPr>
          <w:color w:val="auto"/>
          <w:sz w:val="28"/>
          <w:szCs w:val="28"/>
          <w:lang w:val="uk-UA"/>
        </w:rPr>
        <w:t>забезпечення умов для розвитку, адаптації в суспільстві та підготовки до трудової діяльності дітей з особливими освітніми потребами, дітей-сиріт;</w:t>
      </w:r>
    </w:p>
    <w:p w:rsidR="00186AA3" w:rsidRPr="00286F62" w:rsidRDefault="00186AA3" w:rsidP="00186AA3">
      <w:pPr>
        <w:pStyle w:val="Default"/>
        <w:tabs>
          <w:tab w:val="left" w:pos="284"/>
        </w:tabs>
        <w:jc w:val="both"/>
        <w:rPr>
          <w:rFonts w:eastAsia="Calibri"/>
          <w:color w:val="auto"/>
          <w:sz w:val="28"/>
          <w:szCs w:val="28"/>
          <w:lang w:val="uk-UA" w:eastAsia="en-US"/>
        </w:rPr>
      </w:pPr>
      <w:r w:rsidRPr="00286F62">
        <w:rPr>
          <w:color w:val="auto"/>
          <w:sz w:val="28"/>
          <w:szCs w:val="28"/>
          <w:lang w:val="uk-UA"/>
        </w:rPr>
        <w:tab/>
      </w:r>
      <w:r w:rsidRPr="00286F62">
        <w:rPr>
          <w:color w:val="auto"/>
          <w:sz w:val="28"/>
          <w:szCs w:val="28"/>
          <w:lang w:val="uk-UA"/>
        </w:rPr>
        <w:tab/>
        <w:t>в</w:t>
      </w:r>
      <w:r w:rsidRPr="00286F62">
        <w:rPr>
          <w:rFonts w:eastAsia="Calibri"/>
          <w:color w:val="auto"/>
          <w:sz w:val="28"/>
          <w:szCs w:val="28"/>
          <w:lang w:val="uk-UA" w:eastAsia="en-US"/>
        </w:rPr>
        <w:t>изначити базові потреби галузі загальної середньої освіти для навчання дітей, які проживають у звільнених населених пунктах Сєвєродонецької міської територіальної громади;</w:t>
      </w:r>
    </w:p>
    <w:p w:rsidR="00186AA3" w:rsidRPr="00286F62" w:rsidRDefault="00186AA3" w:rsidP="00186AA3">
      <w:pPr>
        <w:pStyle w:val="Default"/>
        <w:tabs>
          <w:tab w:val="left" w:pos="284"/>
        </w:tabs>
        <w:jc w:val="both"/>
        <w:rPr>
          <w:rFonts w:eastAsia="Calibri"/>
          <w:color w:val="auto"/>
          <w:sz w:val="28"/>
          <w:szCs w:val="28"/>
          <w:lang w:val="uk-UA" w:eastAsia="en-US"/>
        </w:rPr>
      </w:pPr>
      <w:r w:rsidRPr="00286F62">
        <w:rPr>
          <w:rFonts w:eastAsia="Calibri"/>
          <w:color w:val="auto"/>
          <w:sz w:val="28"/>
          <w:szCs w:val="28"/>
          <w:lang w:val="uk-UA" w:eastAsia="en-US"/>
        </w:rPr>
        <w:tab/>
      </w:r>
      <w:r w:rsidRPr="00286F62">
        <w:rPr>
          <w:rFonts w:eastAsia="Calibri"/>
          <w:color w:val="auto"/>
          <w:sz w:val="28"/>
          <w:szCs w:val="28"/>
          <w:lang w:val="uk-UA" w:eastAsia="en-US"/>
        </w:rPr>
        <w:tab/>
        <w:t>з’ясувати місця перебування учнів, педагогічних та інших працівників ЗЗСО, встановити зв’язок з батьками дітей, які проживають в громаді;</w:t>
      </w:r>
    </w:p>
    <w:p w:rsidR="00186AA3" w:rsidRPr="00286F62" w:rsidRDefault="00186AA3" w:rsidP="004214FE">
      <w:pPr>
        <w:pStyle w:val="Default"/>
        <w:tabs>
          <w:tab w:val="left" w:pos="284"/>
        </w:tabs>
        <w:jc w:val="both"/>
        <w:rPr>
          <w:rFonts w:eastAsia="Calibri"/>
          <w:color w:val="auto"/>
          <w:sz w:val="28"/>
          <w:szCs w:val="28"/>
          <w:lang w:val="uk-UA" w:eastAsia="en-US"/>
        </w:rPr>
      </w:pPr>
      <w:r w:rsidRPr="00286F62">
        <w:rPr>
          <w:rFonts w:eastAsia="Calibri"/>
          <w:color w:val="auto"/>
          <w:sz w:val="28"/>
          <w:szCs w:val="28"/>
          <w:lang w:val="uk-UA" w:eastAsia="en-US"/>
        </w:rPr>
        <w:tab/>
      </w:r>
      <w:r w:rsidRPr="00286F62">
        <w:rPr>
          <w:rFonts w:eastAsia="Calibri"/>
          <w:color w:val="auto"/>
          <w:sz w:val="28"/>
          <w:szCs w:val="28"/>
          <w:lang w:val="uk-UA" w:eastAsia="en-US"/>
        </w:rPr>
        <w:tab/>
      </w:r>
      <w:r w:rsidR="001C0B19" w:rsidRPr="00286F62">
        <w:rPr>
          <w:rFonts w:eastAsia="Calibri"/>
          <w:color w:val="auto"/>
          <w:sz w:val="28"/>
          <w:szCs w:val="28"/>
          <w:lang w:val="uk-UA" w:eastAsia="en-US"/>
        </w:rPr>
        <w:t>сформувати</w:t>
      </w:r>
      <w:r w:rsidR="001C0B19" w:rsidRPr="00286F62">
        <w:rPr>
          <w:rFonts w:eastAsia="Calibri"/>
          <w:color w:val="auto"/>
          <w:sz w:val="28"/>
          <w:szCs w:val="28"/>
          <w:lang w:eastAsia="en-US"/>
        </w:rPr>
        <w:t xml:space="preserve"> списки </w:t>
      </w:r>
      <w:r w:rsidR="001C0B19" w:rsidRPr="00286F62">
        <w:rPr>
          <w:rFonts w:eastAsia="Calibri"/>
          <w:color w:val="auto"/>
          <w:sz w:val="28"/>
          <w:szCs w:val="28"/>
          <w:lang w:val="uk-UA" w:eastAsia="en-US"/>
        </w:rPr>
        <w:t>учнів</w:t>
      </w:r>
      <w:r w:rsidR="001C0B19" w:rsidRPr="00286F62">
        <w:rPr>
          <w:rFonts w:eastAsia="Calibri"/>
          <w:color w:val="auto"/>
          <w:sz w:val="28"/>
          <w:szCs w:val="28"/>
          <w:lang w:eastAsia="en-US"/>
        </w:rPr>
        <w:t xml:space="preserve">, </w:t>
      </w:r>
      <w:r w:rsidR="001C0B19" w:rsidRPr="00286F62">
        <w:rPr>
          <w:rFonts w:eastAsia="Calibri"/>
          <w:color w:val="auto"/>
          <w:sz w:val="28"/>
          <w:szCs w:val="28"/>
          <w:lang w:val="uk-UA" w:eastAsia="en-US"/>
        </w:rPr>
        <w:t>які перебувають</w:t>
      </w:r>
      <w:r w:rsidR="001C0B19" w:rsidRPr="00286F62">
        <w:rPr>
          <w:rFonts w:eastAsia="Calibri"/>
          <w:color w:val="auto"/>
          <w:sz w:val="28"/>
          <w:szCs w:val="28"/>
          <w:lang w:eastAsia="en-US"/>
        </w:rPr>
        <w:t xml:space="preserve"> на </w:t>
      </w:r>
      <w:r w:rsidR="001C0B19" w:rsidRPr="00286F62">
        <w:rPr>
          <w:rFonts w:eastAsia="Calibri"/>
          <w:color w:val="auto"/>
          <w:sz w:val="28"/>
          <w:szCs w:val="28"/>
          <w:lang w:val="uk-UA" w:eastAsia="en-US"/>
        </w:rPr>
        <w:t>території громади</w:t>
      </w:r>
      <w:r w:rsidR="001C0B19" w:rsidRPr="00286F62">
        <w:rPr>
          <w:rFonts w:eastAsia="Calibri"/>
          <w:color w:val="auto"/>
          <w:sz w:val="28"/>
          <w:szCs w:val="28"/>
          <w:lang w:eastAsia="en-US"/>
        </w:rPr>
        <w:t xml:space="preserve"> та не були </w:t>
      </w:r>
      <w:r w:rsidR="001C0B19" w:rsidRPr="00286F62">
        <w:rPr>
          <w:rFonts w:eastAsia="Calibri"/>
          <w:color w:val="auto"/>
          <w:sz w:val="28"/>
          <w:szCs w:val="28"/>
          <w:lang w:val="uk-UA" w:eastAsia="en-US"/>
        </w:rPr>
        <w:t>задіяні в дистанційному навчанні</w:t>
      </w:r>
      <w:r w:rsidR="001C0B19" w:rsidRPr="00286F62">
        <w:rPr>
          <w:rFonts w:eastAsia="Calibri"/>
          <w:color w:val="auto"/>
          <w:sz w:val="28"/>
          <w:szCs w:val="28"/>
          <w:lang w:eastAsia="en-US"/>
        </w:rPr>
        <w:t xml:space="preserve">, </w:t>
      </w:r>
      <w:r w:rsidR="001C0B19" w:rsidRPr="00286F62">
        <w:rPr>
          <w:rFonts w:eastAsia="Calibri"/>
          <w:color w:val="auto"/>
          <w:sz w:val="28"/>
          <w:szCs w:val="28"/>
          <w:lang w:val="uk-UA" w:eastAsia="en-US"/>
        </w:rPr>
        <w:t>скласти перелік</w:t>
      </w:r>
      <w:r w:rsidR="001C0B19" w:rsidRPr="00286F62">
        <w:rPr>
          <w:rFonts w:eastAsia="Calibri"/>
          <w:color w:val="auto"/>
          <w:sz w:val="28"/>
          <w:szCs w:val="28"/>
          <w:lang w:eastAsia="en-US"/>
        </w:rPr>
        <w:t xml:space="preserve"> потреб, </w:t>
      </w:r>
      <w:r w:rsidR="001C0B19" w:rsidRPr="00286F62">
        <w:rPr>
          <w:rFonts w:eastAsia="Calibri"/>
          <w:color w:val="auto"/>
          <w:sz w:val="28"/>
          <w:szCs w:val="28"/>
          <w:lang w:val="uk-UA" w:eastAsia="en-US"/>
        </w:rPr>
        <w:t>залучити виявлення учнів</w:t>
      </w:r>
      <w:r w:rsidR="001C0B19" w:rsidRPr="00286F62">
        <w:rPr>
          <w:rFonts w:eastAsia="Calibri"/>
          <w:color w:val="auto"/>
          <w:sz w:val="28"/>
          <w:szCs w:val="28"/>
          <w:lang w:eastAsia="en-US"/>
        </w:rPr>
        <w:t xml:space="preserve"> до </w:t>
      </w:r>
      <w:r w:rsidR="001C0B19" w:rsidRPr="00286F62">
        <w:rPr>
          <w:rFonts w:eastAsia="Calibri"/>
          <w:color w:val="auto"/>
          <w:sz w:val="28"/>
          <w:szCs w:val="28"/>
          <w:lang w:val="uk-UA" w:eastAsia="en-US"/>
        </w:rPr>
        <w:t>освітнього процесу</w:t>
      </w:r>
      <w:r w:rsidR="001C0B19" w:rsidRPr="00286F62">
        <w:rPr>
          <w:rFonts w:eastAsia="Calibri"/>
          <w:color w:val="auto"/>
          <w:sz w:val="28"/>
          <w:szCs w:val="28"/>
          <w:lang w:eastAsia="en-US"/>
        </w:rPr>
        <w:t>;</w:t>
      </w:r>
    </w:p>
    <w:p w:rsidR="00186AA3" w:rsidRPr="00286F62" w:rsidRDefault="00186AA3" w:rsidP="004214FE">
      <w:pPr>
        <w:pStyle w:val="Default"/>
        <w:tabs>
          <w:tab w:val="left" w:pos="284"/>
        </w:tabs>
        <w:jc w:val="both"/>
        <w:rPr>
          <w:rFonts w:eastAsia="Calibri"/>
          <w:color w:val="auto"/>
          <w:sz w:val="28"/>
          <w:szCs w:val="28"/>
          <w:lang w:val="uk-UA" w:eastAsia="en-US"/>
        </w:rPr>
      </w:pPr>
      <w:r w:rsidRPr="00286F62">
        <w:rPr>
          <w:rFonts w:eastAsia="Calibri"/>
          <w:color w:val="auto"/>
          <w:sz w:val="28"/>
          <w:szCs w:val="28"/>
          <w:lang w:eastAsia="en-US"/>
        </w:rPr>
        <w:tab/>
      </w:r>
      <w:r w:rsidRPr="00286F62">
        <w:rPr>
          <w:rFonts w:eastAsia="Calibri"/>
          <w:color w:val="auto"/>
          <w:sz w:val="28"/>
          <w:szCs w:val="28"/>
          <w:lang w:eastAsia="en-US"/>
        </w:rPr>
        <w:tab/>
        <w:t xml:space="preserve">провести </w:t>
      </w:r>
      <w:r w:rsidR="001C0B19" w:rsidRPr="00286F62">
        <w:rPr>
          <w:rFonts w:eastAsia="Calibri"/>
          <w:color w:val="auto"/>
          <w:sz w:val="28"/>
          <w:szCs w:val="28"/>
          <w:lang w:val="uk-UA" w:eastAsia="en-US"/>
        </w:rPr>
        <w:t>моніторинг</w:t>
      </w:r>
      <w:r w:rsidRPr="00286F62">
        <w:rPr>
          <w:rFonts w:eastAsia="Calibri"/>
          <w:color w:val="auto"/>
          <w:sz w:val="28"/>
          <w:szCs w:val="28"/>
          <w:lang w:eastAsia="en-US"/>
        </w:rPr>
        <w:t xml:space="preserve"> кадрового </w:t>
      </w:r>
      <w:r w:rsidR="001C0B19" w:rsidRPr="00286F62">
        <w:rPr>
          <w:rFonts w:eastAsia="Calibri"/>
          <w:color w:val="auto"/>
          <w:sz w:val="28"/>
          <w:szCs w:val="28"/>
          <w:lang w:val="uk-UA" w:eastAsia="en-US"/>
        </w:rPr>
        <w:t>забезпечення педагогічних працівників</w:t>
      </w:r>
      <w:r w:rsidRPr="00286F62">
        <w:rPr>
          <w:rFonts w:eastAsia="Calibri"/>
          <w:color w:val="auto"/>
          <w:sz w:val="28"/>
          <w:szCs w:val="28"/>
          <w:lang w:val="uk-UA" w:eastAsia="en-US"/>
        </w:rPr>
        <w:t>;</w:t>
      </w:r>
    </w:p>
    <w:p w:rsidR="00186AA3" w:rsidRPr="00286F62" w:rsidRDefault="001C0B19"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внести</w:t>
      </w:r>
      <w:r w:rsidR="00186AA3" w:rsidRPr="00286F62">
        <w:rPr>
          <w:rFonts w:eastAsia="Calibri"/>
          <w:sz w:val="28"/>
          <w:szCs w:val="28"/>
          <w:lang w:eastAsia="en-US"/>
        </w:rPr>
        <w:t xml:space="preserve"> зміни до Інформаційної системи управління освітою щодо контингенту учнів після деокупації з метою уточнення обсягу освітньої субвенції;</w:t>
      </w:r>
    </w:p>
    <w:p w:rsidR="00186AA3" w:rsidRPr="00286F62" w:rsidRDefault="00186AA3"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lastRenderedPageBreak/>
        <w:t>провести інвентаризацію матеріально-технічної бази, експертизу стану будівель та територій закладів загальної середньої освіти (технічне обстеження комплексів будівель та споруд закладів, обстеження захисних споруд/укриттів, обстеження дитячих/спортивних майданчиків);</w:t>
      </w:r>
    </w:p>
    <w:p w:rsidR="00186AA3" w:rsidRPr="00286F62" w:rsidRDefault="00186AA3" w:rsidP="00186AA3">
      <w:pPr>
        <w:shd w:val="clear" w:color="auto" w:fill="FFFFFF"/>
        <w:ind w:firstLine="709"/>
        <w:contextualSpacing/>
        <w:rPr>
          <w:rFonts w:eastAsia="Calibri"/>
          <w:sz w:val="28"/>
          <w:szCs w:val="28"/>
          <w:lang w:eastAsia="en-US"/>
        </w:rPr>
      </w:pPr>
      <w:r w:rsidRPr="00286F62">
        <w:rPr>
          <w:rFonts w:eastAsia="Calibri"/>
          <w:sz w:val="28"/>
          <w:szCs w:val="28"/>
          <w:lang w:eastAsia="en-US"/>
        </w:rPr>
        <w:t>визначити перелік закладів у яких можливо провести ремонтно-відновлювальні роботи;</w:t>
      </w:r>
    </w:p>
    <w:p w:rsidR="00DD6AA9" w:rsidRPr="00286F62" w:rsidRDefault="00186AA3"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організувати  матеріально-технічне та фінансове забезпечення закладів загальної середньої освіти</w:t>
      </w:r>
      <w:r w:rsidR="00DD6AA9"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в</w:t>
      </w:r>
      <w:r w:rsidR="00186AA3" w:rsidRPr="00286F62">
        <w:rPr>
          <w:rFonts w:eastAsia="Calibri"/>
          <w:sz w:val="28"/>
          <w:szCs w:val="28"/>
          <w:lang w:eastAsia="en-US"/>
        </w:rPr>
        <w:t>изначити основні потреби закладів для організації харчування дітей в умовах воєнного стану</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з</w:t>
      </w:r>
      <w:r w:rsidR="00186AA3" w:rsidRPr="00286F62">
        <w:rPr>
          <w:rFonts w:eastAsia="Calibri"/>
          <w:sz w:val="28"/>
          <w:szCs w:val="28"/>
          <w:lang w:eastAsia="en-US"/>
        </w:rPr>
        <w:t>дійснити організацію медичного обслуговування та харчування у закладах освіти</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п</w:t>
      </w:r>
      <w:r w:rsidR="00186AA3" w:rsidRPr="00286F62">
        <w:rPr>
          <w:rFonts w:eastAsia="Calibri"/>
          <w:sz w:val="28"/>
          <w:szCs w:val="28"/>
          <w:lang w:eastAsia="en-US"/>
        </w:rPr>
        <w:t>ривести у відповідність харчоблоки, харчові комірки, придбати відповідне оснащення/обладнання для цих приміщень з метою приведення у повну відповідність до вимог постійно діючих процедур, заснованих на принципах системи аналізу небезпечних факторів та контролю у критичних точках (НАССР)</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в</w:t>
      </w:r>
      <w:r w:rsidR="00186AA3" w:rsidRPr="00286F62">
        <w:rPr>
          <w:rFonts w:eastAsia="Calibri"/>
          <w:sz w:val="28"/>
          <w:szCs w:val="28"/>
          <w:lang w:eastAsia="en-US"/>
        </w:rPr>
        <w:t>изначити потреби в організації підвезення учнів і закупівлі шкільних автобусів</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с</w:t>
      </w:r>
      <w:r w:rsidR="00186AA3" w:rsidRPr="00286F62">
        <w:rPr>
          <w:rFonts w:eastAsia="Calibri"/>
          <w:sz w:val="28"/>
          <w:szCs w:val="28"/>
          <w:lang w:eastAsia="en-US"/>
        </w:rPr>
        <w:t>творити безпечне освітнє середовище для життєдіяльності дітей</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п</w:t>
      </w:r>
      <w:r w:rsidR="00186AA3" w:rsidRPr="00286F62">
        <w:rPr>
          <w:rFonts w:eastAsia="Calibri"/>
          <w:sz w:val="28"/>
          <w:szCs w:val="28"/>
          <w:lang w:eastAsia="en-US"/>
        </w:rPr>
        <w:t>ровести інвентаризацію бібліотечних фондів, визначити потреби у забезпеченні шкіл підручниками та посібниками</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п</w:t>
      </w:r>
      <w:r w:rsidR="00186AA3" w:rsidRPr="00286F62">
        <w:rPr>
          <w:rFonts w:eastAsia="Calibri"/>
          <w:sz w:val="28"/>
          <w:szCs w:val="28"/>
          <w:lang w:eastAsia="en-US"/>
        </w:rPr>
        <w:t>ровести роз’яснювальну роботу з дітьми, батьками і працівниками щодо основних ризиків, зважаючи на умови воєнного стану</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в</w:t>
      </w:r>
      <w:r w:rsidR="00186AA3" w:rsidRPr="00286F62">
        <w:rPr>
          <w:rFonts w:eastAsia="Calibri"/>
          <w:sz w:val="28"/>
          <w:szCs w:val="28"/>
          <w:lang w:eastAsia="en-US"/>
        </w:rPr>
        <w:t>изначити базові потреби галузі позашкільної освіти для поновлення здобуття позашкільної освіти дітьми, які проживають у звільнених населених пунктах Сєвєродонецької міської територіальної громади</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з</w:t>
      </w:r>
      <w:r w:rsidR="00186AA3" w:rsidRPr="00286F62">
        <w:rPr>
          <w:rFonts w:eastAsia="Calibri"/>
          <w:sz w:val="28"/>
          <w:szCs w:val="28"/>
          <w:lang w:eastAsia="en-US"/>
        </w:rPr>
        <w:t>’ясувати місця перебування педагогічних та інших працівників ЗПО.  Провести моніторинг кадрового забезпечення педагогічних працівників</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с</w:t>
      </w:r>
      <w:r w:rsidR="00186AA3" w:rsidRPr="00286F62">
        <w:rPr>
          <w:rFonts w:eastAsia="Calibri"/>
          <w:sz w:val="28"/>
          <w:szCs w:val="28"/>
          <w:lang w:eastAsia="en-US"/>
        </w:rPr>
        <w:t>формувати списки дітей, які перебувають на території громади та виявляють бажання здобувати позашкільну освіту, скласти перелік потреб</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с</w:t>
      </w:r>
      <w:r w:rsidR="00186AA3" w:rsidRPr="00286F62">
        <w:rPr>
          <w:rFonts w:eastAsia="Calibri"/>
          <w:sz w:val="28"/>
          <w:szCs w:val="28"/>
          <w:lang w:eastAsia="en-US"/>
        </w:rPr>
        <w:t>формувати мережу закладів позашкільної освіти</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п</w:t>
      </w:r>
      <w:r w:rsidR="00186AA3" w:rsidRPr="00286F62">
        <w:rPr>
          <w:rFonts w:eastAsia="Calibri"/>
          <w:sz w:val="28"/>
          <w:szCs w:val="28"/>
          <w:lang w:eastAsia="en-US"/>
        </w:rPr>
        <w:t>ровести інвентаризацію матеріально-технічної бази, експертизу стану будівель та територій закладів позашкільної освіти (технічне обстеження комплексів будівель та споруд закладів, обстеження захисних споруд/укриттів, обстеження дитячих майданчиків</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ви</w:t>
      </w:r>
      <w:r w:rsidR="00186AA3" w:rsidRPr="00286F62">
        <w:rPr>
          <w:rFonts w:eastAsia="Calibri"/>
          <w:sz w:val="28"/>
          <w:szCs w:val="28"/>
          <w:lang w:eastAsia="en-US"/>
        </w:rPr>
        <w:t>значити перелік закладів у яких можливо провести ремонтно-відновлювальні роботи</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о</w:t>
      </w:r>
      <w:r w:rsidR="00186AA3" w:rsidRPr="00286F62">
        <w:rPr>
          <w:rFonts w:eastAsia="Calibri"/>
          <w:sz w:val="28"/>
          <w:szCs w:val="28"/>
          <w:lang w:eastAsia="en-US"/>
        </w:rPr>
        <w:t>рганізувати  матеріально-технічне та фінансове забезпечення закладів позашкільної освіти</w:t>
      </w:r>
      <w:r w:rsidRPr="00286F62">
        <w:rPr>
          <w:rFonts w:eastAsia="Calibri"/>
          <w:sz w:val="28"/>
          <w:szCs w:val="28"/>
          <w:lang w:eastAsia="en-US"/>
        </w:rPr>
        <w:t>;</w:t>
      </w:r>
    </w:p>
    <w:p w:rsidR="00DD6AA9" w:rsidRPr="00286F62" w:rsidRDefault="00DD6AA9"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п</w:t>
      </w:r>
      <w:r w:rsidR="00186AA3" w:rsidRPr="00286F62">
        <w:rPr>
          <w:rFonts w:eastAsia="Calibri"/>
          <w:sz w:val="28"/>
          <w:szCs w:val="28"/>
          <w:lang w:eastAsia="en-US"/>
        </w:rPr>
        <w:t>ровести роз’яснювальну роботу з дітьми, батьками і працівниками щодо основних ризиків, зважаючи на умови воєнного стану</w:t>
      </w:r>
      <w:r w:rsidRPr="00286F62">
        <w:rPr>
          <w:rFonts w:eastAsia="Calibri"/>
          <w:sz w:val="28"/>
          <w:szCs w:val="28"/>
          <w:lang w:eastAsia="en-US"/>
        </w:rPr>
        <w:t>;</w:t>
      </w:r>
    </w:p>
    <w:p w:rsidR="00DD6AA9" w:rsidRPr="00286F62" w:rsidRDefault="00DD6AA9" w:rsidP="00DD6AA9">
      <w:pPr>
        <w:shd w:val="clear" w:color="auto" w:fill="FFFFFF"/>
        <w:ind w:firstLine="709"/>
        <w:contextualSpacing/>
        <w:rPr>
          <w:sz w:val="28"/>
          <w:szCs w:val="28"/>
        </w:rPr>
      </w:pPr>
      <w:r w:rsidRPr="00286F62">
        <w:rPr>
          <w:rFonts w:eastAsia="Calibri"/>
          <w:sz w:val="28"/>
          <w:szCs w:val="28"/>
          <w:lang w:eastAsia="en-US"/>
        </w:rPr>
        <w:t>з</w:t>
      </w:r>
      <w:r w:rsidR="00186AA3" w:rsidRPr="00286F62">
        <w:rPr>
          <w:sz w:val="28"/>
          <w:szCs w:val="28"/>
        </w:rPr>
        <w:t xml:space="preserve">абезпечити  сталий розвиток позашкільної освіти та виховного простору, забезпечити соціальний захист дітей, їхніх прав на якісну та </w:t>
      </w:r>
      <w:r w:rsidR="00186AA3" w:rsidRPr="00286F62">
        <w:rPr>
          <w:sz w:val="28"/>
          <w:szCs w:val="28"/>
        </w:rPr>
        <w:lastRenderedPageBreak/>
        <w:t>доступну освіту, оздоровлення та відпочинок, задоволення потреб щодо організації позаурочної та позашкільної діяльності, участі в масових заходах, учнівському самоврядуванні тощо, зокрема</w:t>
      </w:r>
      <w:r w:rsidRPr="00286F62">
        <w:rPr>
          <w:sz w:val="28"/>
          <w:szCs w:val="28"/>
        </w:rPr>
        <w:t>;</w:t>
      </w:r>
    </w:p>
    <w:p w:rsidR="00DD6AA9" w:rsidRPr="00286F62" w:rsidRDefault="00186AA3"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залучити до занять у гуртках, секціях, творчих об’єднаннях якомога більшої  кількості дітей, зокрема, дітей соціально-вразливих  категорій;</w:t>
      </w:r>
    </w:p>
    <w:p w:rsidR="00DD6AA9" w:rsidRPr="00286F62" w:rsidRDefault="00186AA3" w:rsidP="00DD6AA9">
      <w:pPr>
        <w:shd w:val="clear" w:color="auto" w:fill="FFFFFF"/>
        <w:ind w:firstLine="709"/>
        <w:contextualSpacing/>
        <w:rPr>
          <w:rFonts w:eastAsia="Calibri"/>
          <w:sz w:val="28"/>
          <w:szCs w:val="28"/>
          <w:lang w:eastAsia="en-US"/>
        </w:rPr>
      </w:pPr>
      <w:r w:rsidRPr="00286F62">
        <w:rPr>
          <w:rFonts w:eastAsia="Calibri"/>
          <w:bCs/>
          <w:sz w:val="28"/>
          <w:szCs w:val="28"/>
          <w:lang w:eastAsia="en-US"/>
        </w:rPr>
        <w:t>забезпечити виховання, навчання, соціальний захист дітей-сиріт і дітей,  позбавлених батьківського  піклування;</w:t>
      </w:r>
    </w:p>
    <w:p w:rsidR="00DD6AA9" w:rsidRPr="00286F62" w:rsidRDefault="00186AA3"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запобігати та протидіяти дитячій злочинності, негативним явищам, булінгу (цькуванню), домашньому насильству, насильству за ознакою статі, торгівлі людьми, сприяння гендерній рівності тощо;</w:t>
      </w:r>
    </w:p>
    <w:p w:rsidR="00DD6AA9" w:rsidRPr="00286F62" w:rsidRDefault="00186AA3"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формувати у дітей здоров’язберігаючих компетентностей;</w:t>
      </w:r>
    </w:p>
    <w:p w:rsidR="00186AA3" w:rsidRPr="00286F62" w:rsidRDefault="00186AA3" w:rsidP="00DD6AA9">
      <w:pPr>
        <w:shd w:val="clear" w:color="auto" w:fill="FFFFFF"/>
        <w:ind w:firstLine="709"/>
        <w:contextualSpacing/>
        <w:rPr>
          <w:rFonts w:eastAsia="Calibri"/>
          <w:sz w:val="28"/>
          <w:szCs w:val="28"/>
          <w:lang w:eastAsia="en-US"/>
        </w:rPr>
      </w:pPr>
      <w:r w:rsidRPr="00286F62">
        <w:rPr>
          <w:rFonts w:eastAsia="Calibri"/>
          <w:sz w:val="28"/>
          <w:szCs w:val="28"/>
          <w:lang w:eastAsia="en-US"/>
        </w:rPr>
        <w:t>організувати дозвілля, літнє оздоровлення та відпочинок дітей.</w:t>
      </w:r>
    </w:p>
    <w:p w:rsidR="00186AA3" w:rsidRPr="00286F62" w:rsidRDefault="00186AA3" w:rsidP="00186AA3">
      <w:pPr>
        <w:shd w:val="clear" w:color="auto" w:fill="FFFFFF"/>
        <w:ind w:firstLine="709"/>
        <w:contextualSpacing/>
        <w:rPr>
          <w:b/>
          <w:bCs/>
          <w:iCs/>
          <w:sz w:val="28"/>
          <w:szCs w:val="28"/>
          <w:u w:val="single"/>
        </w:rPr>
      </w:pPr>
    </w:p>
    <w:p w:rsidR="00266A54" w:rsidRPr="00286F62" w:rsidRDefault="00266A54" w:rsidP="000D04D9">
      <w:pPr>
        <w:shd w:val="clear" w:color="auto" w:fill="FFFFFF"/>
        <w:ind w:left="709"/>
        <w:rPr>
          <w:b/>
          <w:bCs/>
          <w:iCs/>
          <w:sz w:val="28"/>
          <w:szCs w:val="28"/>
          <w:u w:val="single"/>
        </w:rPr>
      </w:pPr>
      <w:r w:rsidRPr="00286F62">
        <w:rPr>
          <w:b/>
          <w:bCs/>
          <w:iCs/>
          <w:sz w:val="28"/>
          <w:szCs w:val="28"/>
          <w:u w:val="single"/>
        </w:rPr>
        <w:t>Очікувані результати:</w:t>
      </w:r>
    </w:p>
    <w:tbl>
      <w:tblPr>
        <w:tblStyle w:val="50"/>
        <w:tblW w:w="1032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53"/>
        <w:gridCol w:w="1701"/>
        <w:gridCol w:w="1537"/>
        <w:gridCol w:w="1559"/>
        <w:gridCol w:w="1560"/>
        <w:gridCol w:w="1410"/>
      </w:tblGrid>
      <w:tr w:rsidR="00286F62" w:rsidRPr="00286F62" w:rsidTr="001C0B19">
        <w:tc>
          <w:tcPr>
            <w:tcW w:w="2553" w:type="dxa"/>
            <w:vAlign w:val="center"/>
          </w:tcPr>
          <w:p w:rsidR="00266A54" w:rsidRPr="00286F62" w:rsidRDefault="00266A54" w:rsidP="00A96478">
            <w:pPr>
              <w:pBdr>
                <w:top w:val="nil"/>
                <w:left w:val="nil"/>
                <w:bottom w:val="nil"/>
                <w:right w:val="nil"/>
                <w:between w:val="nil"/>
              </w:pBdr>
              <w:shd w:val="clear" w:color="auto" w:fill="FFFFFF"/>
              <w:ind w:left="283"/>
              <w:jc w:val="center"/>
              <w:rPr>
                <w:b/>
                <w:bCs/>
                <w:sz w:val="24"/>
                <w:szCs w:val="24"/>
              </w:rPr>
            </w:pPr>
            <w:r w:rsidRPr="00286F62">
              <w:rPr>
                <w:b/>
                <w:bCs/>
                <w:sz w:val="24"/>
                <w:szCs w:val="24"/>
              </w:rPr>
              <w:t>Показники</w:t>
            </w:r>
          </w:p>
        </w:tc>
        <w:tc>
          <w:tcPr>
            <w:tcW w:w="1701" w:type="dxa"/>
            <w:vAlign w:val="center"/>
          </w:tcPr>
          <w:p w:rsidR="00266A54" w:rsidRPr="00286F62" w:rsidRDefault="00266A54" w:rsidP="001C0B19">
            <w:pPr>
              <w:widowControl w:val="0"/>
              <w:shd w:val="clear" w:color="auto" w:fill="FFFFFF"/>
              <w:jc w:val="center"/>
              <w:rPr>
                <w:b/>
                <w:bCs/>
                <w:sz w:val="24"/>
                <w:szCs w:val="24"/>
              </w:rPr>
            </w:pPr>
            <w:r w:rsidRPr="00286F62">
              <w:rPr>
                <w:b/>
                <w:bCs/>
                <w:sz w:val="24"/>
                <w:szCs w:val="24"/>
              </w:rPr>
              <w:t>202</w:t>
            </w:r>
            <w:r w:rsidR="001C0B19" w:rsidRPr="00286F62">
              <w:rPr>
                <w:b/>
                <w:bCs/>
                <w:sz w:val="24"/>
                <w:szCs w:val="24"/>
              </w:rPr>
              <w:t>3 рік</w:t>
            </w:r>
          </w:p>
          <w:p w:rsidR="00266A54" w:rsidRPr="00286F62" w:rsidRDefault="001C0B19" w:rsidP="001C0B19">
            <w:pPr>
              <w:widowControl w:val="0"/>
              <w:shd w:val="clear" w:color="auto" w:fill="FFFFFF"/>
              <w:jc w:val="center"/>
              <w:rPr>
                <w:b/>
                <w:bCs/>
                <w:sz w:val="24"/>
                <w:szCs w:val="24"/>
              </w:rPr>
            </w:pPr>
            <w:r w:rsidRPr="00286F62">
              <w:rPr>
                <w:b/>
                <w:bCs/>
                <w:sz w:val="24"/>
                <w:szCs w:val="24"/>
              </w:rPr>
              <w:t>(</w:t>
            </w:r>
            <w:r w:rsidR="00266A54" w:rsidRPr="00286F62">
              <w:rPr>
                <w:b/>
                <w:bCs/>
                <w:sz w:val="24"/>
                <w:szCs w:val="24"/>
              </w:rPr>
              <w:t>факт</w:t>
            </w:r>
            <w:r w:rsidRPr="00286F62">
              <w:rPr>
                <w:b/>
                <w:bCs/>
                <w:sz w:val="24"/>
                <w:szCs w:val="24"/>
              </w:rPr>
              <w:t>)</w:t>
            </w:r>
          </w:p>
        </w:tc>
        <w:tc>
          <w:tcPr>
            <w:tcW w:w="1537" w:type="dxa"/>
            <w:vAlign w:val="center"/>
          </w:tcPr>
          <w:p w:rsidR="001C0B19" w:rsidRPr="00286F62" w:rsidRDefault="00266A54" w:rsidP="001C0B19">
            <w:pPr>
              <w:pBdr>
                <w:top w:val="nil"/>
                <w:left w:val="nil"/>
                <w:bottom w:val="nil"/>
                <w:right w:val="nil"/>
                <w:between w:val="nil"/>
              </w:pBdr>
              <w:shd w:val="clear" w:color="auto" w:fill="FFFFFF"/>
              <w:jc w:val="center"/>
              <w:rPr>
                <w:b/>
                <w:bCs/>
                <w:sz w:val="24"/>
                <w:szCs w:val="24"/>
              </w:rPr>
            </w:pPr>
            <w:r w:rsidRPr="00286F62">
              <w:rPr>
                <w:b/>
                <w:bCs/>
                <w:sz w:val="24"/>
                <w:szCs w:val="24"/>
              </w:rPr>
              <w:t>202</w:t>
            </w:r>
            <w:r w:rsidR="001C0B19" w:rsidRPr="00286F62">
              <w:rPr>
                <w:b/>
                <w:bCs/>
                <w:sz w:val="24"/>
                <w:szCs w:val="24"/>
              </w:rPr>
              <w:t xml:space="preserve">4 </w:t>
            </w:r>
            <w:r w:rsidRPr="00286F62">
              <w:rPr>
                <w:b/>
                <w:bCs/>
                <w:sz w:val="24"/>
                <w:szCs w:val="24"/>
              </w:rPr>
              <w:t>р</w:t>
            </w:r>
            <w:r w:rsidR="001C0B19" w:rsidRPr="00286F62">
              <w:rPr>
                <w:b/>
                <w:bCs/>
                <w:sz w:val="24"/>
                <w:szCs w:val="24"/>
              </w:rPr>
              <w:t>ік</w:t>
            </w:r>
          </w:p>
          <w:p w:rsidR="00266A54" w:rsidRPr="00286F62" w:rsidRDefault="001C0B19" w:rsidP="001C0B19">
            <w:pPr>
              <w:pBdr>
                <w:top w:val="nil"/>
                <w:left w:val="nil"/>
                <w:bottom w:val="nil"/>
                <w:right w:val="nil"/>
                <w:between w:val="nil"/>
              </w:pBdr>
              <w:shd w:val="clear" w:color="auto" w:fill="FFFFFF"/>
              <w:jc w:val="center"/>
              <w:rPr>
                <w:b/>
                <w:bCs/>
                <w:sz w:val="24"/>
                <w:szCs w:val="24"/>
              </w:rPr>
            </w:pPr>
            <w:r w:rsidRPr="00286F62">
              <w:rPr>
                <w:b/>
                <w:bCs/>
                <w:sz w:val="24"/>
                <w:szCs w:val="24"/>
              </w:rPr>
              <w:t>(очікуване)</w:t>
            </w:r>
          </w:p>
        </w:tc>
        <w:tc>
          <w:tcPr>
            <w:tcW w:w="1559" w:type="dxa"/>
            <w:vAlign w:val="center"/>
          </w:tcPr>
          <w:p w:rsidR="00266A54" w:rsidRPr="00286F62" w:rsidRDefault="00266A54" w:rsidP="001C0B19">
            <w:pPr>
              <w:pBdr>
                <w:top w:val="nil"/>
                <w:left w:val="nil"/>
                <w:bottom w:val="nil"/>
                <w:right w:val="nil"/>
                <w:between w:val="nil"/>
              </w:pBdr>
              <w:shd w:val="clear" w:color="auto" w:fill="FFFFFF"/>
              <w:jc w:val="center"/>
              <w:rPr>
                <w:b/>
                <w:bCs/>
                <w:sz w:val="24"/>
                <w:szCs w:val="24"/>
              </w:rPr>
            </w:pPr>
            <w:r w:rsidRPr="00286F62">
              <w:rPr>
                <w:b/>
                <w:bCs/>
                <w:sz w:val="24"/>
                <w:szCs w:val="24"/>
              </w:rPr>
              <w:t>202</w:t>
            </w:r>
            <w:r w:rsidR="001C0B19" w:rsidRPr="00286F62">
              <w:rPr>
                <w:b/>
                <w:bCs/>
                <w:sz w:val="24"/>
                <w:szCs w:val="24"/>
              </w:rPr>
              <w:t>5 рік</w:t>
            </w:r>
          </w:p>
          <w:p w:rsidR="00266A54" w:rsidRPr="00286F62" w:rsidRDefault="001C0B19" w:rsidP="001C0B19">
            <w:pPr>
              <w:widowControl w:val="0"/>
              <w:shd w:val="clear" w:color="auto" w:fill="FFFFFF"/>
              <w:jc w:val="center"/>
              <w:rPr>
                <w:b/>
                <w:bCs/>
                <w:sz w:val="24"/>
                <w:szCs w:val="24"/>
              </w:rPr>
            </w:pPr>
            <w:r w:rsidRPr="00286F62">
              <w:rPr>
                <w:b/>
                <w:bCs/>
                <w:sz w:val="24"/>
                <w:szCs w:val="24"/>
              </w:rPr>
              <w:t>(прогноз)</w:t>
            </w:r>
          </w:p>
        </w:tc>
        <w:tc>
          <w:tcPr>
            <w:tcW w:w="1560" w:type="dxa"/>
            <w:vAlign w:val="center"/>
          </w:tcPr>
          <w:p w:rsidR="00266A54" w:rsidRPr="00286F62" w:rsidRDefault="00266A54" w:rsidP="001C0B19">
            <w:pPr>
              <w:widowControl w:val="0"/>
              <w:shd w:val="clear" w:color="auto" w:fill="FFFFFF"/>
              <w:jc w:val="center"/>
              <w:rPr>
                <w:b/>
                <w:bCs/>
                <w:sz w:val="24"/>
                <w:szCs w:val="24"/>
              </w:rPr>
            </w:pPr>
            <w:r w:rsidRPr="00286F62">
              <w:rPr>
                <w:b/>
                <w:bCs/>
                <w:sz w:val="24"/>
                <w:szCs w:val="24"/>
              </w:rPr>
              <w:t>202</w:t>
            </w:r>
            <w:r w:rsidR="001C0B19" w:rsidRPr="00286F62">
              <w:rPr>
                <w:b/>
                <w:bCs/>
                <w:sz w:val="24"/>
                <w:szCs w:val="24"/>
              </w:rPr>
              <w:t>6 рік</w:t>
            </w:r>
          </w:p>
          <w:p w:rsidR="00266A54" w:rsidRPr="00286F62" w:rsidRDefault="001C0B19" w:rsidP="001C0B19">
            <w:pPr>
              <w:widowControl w:val="0"/>
              <w:shd w:val="clear" w:color="auto" w:fill="FFFFFF"/>
              <w:jc w:val="center"/>
              <w:rPr>
                <w:b/>
                <w:bCs/>
                <w:sz w:val="24"/>
                <w:szCs w:val="24"/>
              </w:rPr>
            </w:pPr>
            <w:r w:rsidRPr="00286F62">
              <w:rPr>
                <w:b/>
                <w:bCs/>
                <w:sz w:val="24"/>
                <w:szCs w:val="24"/>
              </w:rPr>
              <w:t>(прогноз)</w:t>
            </w:r>
          </w:p>
        </w:tc>
        <w:tc>
          <w:tcPr>
            <w:tcW w:w="1410" w:type="dxa"/>
            <w:vAlign w:val="center"/>
          </w:tcPr>
          <w:p w:rsidR="00266A54" w:rsidRPr="00286F62" w:rsidRDefault="00266A54" w:rsidP="001C0B19">
            <w:pPr>
              <w:widowControl w:val="0"/>
              <w:shd w:val="clear" w:color="auto" w:fill="FFFFFF"/>
              <w:jc w:val="center"/>
              <w:rPr>
                <w:b/>
                <w:bCs/>
                <w:sz w:val="24"/>
                <w:szCs w:val="24"/>
              </w:rPr>
            </w:pPr>
            <w:r w:rsidRPr="00286F62">
              <w:rPr>
                <w:b/>
                <w:bCs/>
                <w:sz w:val="24"/>
                <w:szCs w:val="24"/>
              </w:rPr>
              <w:t>202</w:t>
            </w:r>
            <w:r w:rsidR="001C0B19" w:rsidRPr="00286F62">
              <w:rPr>
                <w:b/>
                <w:bCs/>
                <w:sz w:val="24"/>
                <w:szCs w:val="24"/>
              </w:rPr>
              <w:t>7</w:t>
            </w:r>
            <w:r w:rsidRPr="00286F62">
              <w:rPr>
                <w:b/>
                <w:bCs/>
                <w:sz w:val="24"/>
                <w:szCs w:val="24"/>
              </w:rPr>
              <w:t xml:space="preserve"> р</w:t>
            </w:r>
            <w:r w:rsidR="001C0B19" w:rsidRPr="00286F62">
              <w:rPr>
                <w:b/>
                <w:bCs/>
                <w:sz w:val="24"/>
                <w:szCs w:val="24"/>
              </w:rPr>
              <w:t>ік</w:t>
            </w:r>
          </w:p>
          <w:p w:rsidR="00266A54" w:rsidRPr="00286F62" w:rsidRDefault="001C0B19" w:rsidP="001C0B19">
            <w:pPr>
              <w:widowControl w:val="0"/>
              <w:shd w:val="clear" w:color="auto" w:fill="FFFFFF"/>
              <w:jc w:val="center"/>
              <w:rPr>
                <w:b/>
                <w:bCs/>
                <w:sz w:val="24"/>
                <w:szCs w:val="24"/>
              </w:rPr>
            </w:pPr>
            <w:r w:rsidRPr="00286F62">
              <w:rPr>
                <w:b/>
                <w:bCs/>
                <w:sz w:val="24"/>
                <w:szCs w:val="24"/>
              </w:rPr>
              <w:t>(прогноз)</w:t>
            </w:r>
          </w:p>
        </w:tc>
      </w:tr>
      <w:tr w:rsidR="00286F62" w:rsidRPr="00286F62" w:rsidTr="001C0B19">
        <w:trPr>
          <w:trHeight w:val="477"/>
        </w:trPr>
        <w:tc>
          <w:tcPr>
            <w:tcW w:w="2553" w:type="dxa"/>
            <w:vAlign w:val="center"/>
          </w:tcPr>
          <w:p w:rsidR="001C0B19" w:rsidRPr="00286F62" w:rsidRDefault="001C0B19" w:rsidP="001C0B19">
            <w:pPr>
              <w:shd w:val="clear" w:color="auto" w:fill="FFFFFF"/>
              <w:jc w:val="left"/>
              <w:rPr>
                <w:sz w:val="24"/>
                <w:szCs w:val="24"/>
              </w:rPr>
            </w:pPr>
            <w:r w:rsidRPr="00286F62">
              <w:rPr>
                <w:sz w:val="24"/>
                <w:szCs w:val="24"/>
              </w:rPr>
              <w:t>Кількість дошкільних навчальних закладів, одиниць</w:t>
            </w:r>
          </w:p>
        </w:tc>
        <w:tc>
          <w:tcPr>
            <w:tcW w:w="1701"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23 (4 заклади працюють дистанційно)</w:t>
            </w:r>
          </w:p>
        </w:tc>
        <w:tc>
          <w:tcPr>
            <w:tcW w:w="1537"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23</w:t>
            </w:r>
          </w:p>
        </w:tc>
        <w:tc>
          <w:tcPr>
            <w:tcW w:w="1559"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23</w:t>
            </w:r>
          </w:p>
        </w:tc>
        <w:tc>
          <w:tcPr>
            <w:tcW w:w="156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23</w:t>
            </w:r>
          </w:p>
        </w:tc>
        <w:tc>
          <w:tcPr>
            <w:tcW w:w="141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23</w:t>
            </w:r>
          </w:p>
        </w:tc>
      </w:tr>
      <w:tr w:rsidR="00286F62" w:rsidRPr="00286F62" w:rsidTr="001C0B19">
        <w:trPr>
          <w:trHeight w:val="421"/>
        </w:trPr>
        <w:tc>
          <w:tcPr>
            <w:tcW w:w="2553" w:type="dxa"/>
            <w:vAlign w:val="center"/>
          </w:tcPr>
          <w:p w:rsidR="001C0B19" w:rsidRPr="00286F62" w:rsidRDefault="001C0B19" w:rsidP="00B43761">
            <w:pPr>
              <w:shd w:val="clear" w:color="auto" w:fill="FFFFFF"/>
              <w:jc w:val="right"/>
              <w:rPr>
                <w:sz w:val="24"/>
                <w:szCs w:val="24"/>
              </w:rPr>
            </w:pPr>
            <w:r w:rsidRPr="00286F62">
              <w:rPr>
                <w:sz w:val="24"/>
                <w:szCs w:val="24"/>
              </w:rPr>
              <w:t xml:space="preserve"> в них дітей, осіб</w:t>
            </w:r>
          </w:p>
        </w:tc>
        <w:tc>
          <w:tcPr>
            <w:tcW w:w="1701"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41</w:t>
            </w:r>
          </w:p>
        </w:tc>
        <w:tc>
          <w:tcPr>
            <w:tcW w:w="1537"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3081</w:t>
            </w:r>
          </w:p>
        </w:tc>
        <w:tc>
          <w:tcPr>
            <w:tcW w:w="1559"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3081</w:t>
            </w:r>
          </w:p>
        </w:tc>
        <w:tc>
          <w:tcPr>
            <w:tcW w:w="156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3081</w:t>
            </w:r>
          </w:p>
        </w:tc>
        <w:tc>
          <w:tcPr>
            <w:tcW w:w="141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3081</w:t>
            </w:r>
          </w:p>
        </w:tc>
      </w:tr>
      <w:tr w:rsidR="00286F62" w:rsidRPr="00286F62" w:rsidTr="001C0B19">
        <w:trPr>
          <w:trHeight w:val="407"/>
        </w:trPr>
        <w:tc>
          <w:tcPr>
            <w:tcW w:w="2553" w:type="dxa"/>
            <w:vAlign w:val="center"/>
          </w:tcPr>
          <w:p w:rsidR="001C0B19" w:rsidRPr="00286F62" w:rsidRDefault="001C0B19" w:rsidP="00B43761">
            <w:pPr>
              <w:shd w:val="clear" w:color="auto" w:fill="FFFFFF"/>
              <w:jc w:val="right"/>
              <w:rPr>
                <w:sz w:val="24"/>
                <w:szCs w:val="24"/>
              </w:rPr>
            </w:pPr>
            <w:r w:rsidRPr="00286F62">
              <w:rPr>
                <w:sz w:val="24"/>
                <w:szCs w:val="24"/>
              </w:rPr>
              <w:t xml:space="preserve"> в них місць, одиниць</w:t>
            </w:r>
          </w:p>
        </w:tc>
        <w:tc>
          <w:tcPr>
            <w:tcW w:w="1701"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80</w:t>
            </w:r>
          </w:p>
        </w:tc>
        <w:tc>
          <w:tcPr>
            <w:tcW w:w="1537"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3081</w:t>
            </w:r>
          </w:p>
        </w:tc>
        <w:tc>
          <w:tcPr>
            <w:tcW w:w="1559"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3081</w:t>
            </w:r>
          </w:p>
        </w:tc>
        <w:tc>
          <w:tcPr>
            <w:tcW w:w="156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3081</w:t>
            </w:r>
          </w:p>
        </w:tc>
        <w:tc>
          <w:tcPr>
            <w:tcW w:w="141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3081</w:t>
            </w:r>
          </w:p>
        </w:tc>
      </w:tr>
      <w:tr w:rsidR="00286F62" w:rsidRPr="00286F62" w:rsidTr="001C0B19">
        <w:trPr>
          <w:trHeight w:val="407"/>
        </w:trPr>
        <w:tc>
          <w:tcPr>
            <w:tcW w:w="2553" w:type="dxa"/>
            <w:vAlign w:val="center"/>
          </w:tcPr>
          <w:p w:rsidR="001C0B19" w:rsidRPr="00286F62" w:rsidRDefault="001C0B19" w:rsidP="001C0B19">
            <w:pPr>
              <w:shd w:val="clear" w:color="auto" w:fill="FFFFFF"/>
              <w:jc w:val="left"/>
              <w:rPr>
                <w:sz w:val="24"/>
                <w:szCs w:val="24"/>
              </w:rPr>
            </w:pPr>
            <w:r w:rsidRPr="00286F62">
              <w:rPr>
                <w:sz w:val="24"/>
                <w:szCs w:val="24"/>
              </w:rPr>
              <w:t>Кількість педагогічних працівників, осіб</w:t>
            </w:r>
          </w:p>
        </w:tc>
        <w:tc>
          <w:tcPr>
            <w:tcW w:w="1701"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9-працюють дистанційно; 72-простій</w:t>
            </w:r>
          </w:p>
        </w:tc>
        <w:tc>
          <w:tcPr>
            <w:tcW w:w="1537"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420</w:t>
            </w:r>
          </w:p>
        </w:tc>
        <w:tc>
          <w:tcPr>
            <w:tcW w:w="1559"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420</w:t>
            </w:r>
          </w:p>
        </w:tc>
        <w:tc>
          <w:tcPr>
            <w:tcW w:w="156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420</w:t>
            </w:r>
          </w:p>
        </w:tc>
        <w:tc>
          <w:tcPr>
            <w:tcW w:w="141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420</w:t>
            </w:r>
          </w:p>
        </w:tc>
      </w:tr>
      <w:tr w:rsidR="00286F62" w:rsidRPr="00286F62" w:rsidTr="001C0B19">
        <w:trPr>
          <w:trHeight w:val="421"/>
        </w:trPr>
        <w:tc>
          <w:tcPr>
            <w:tcW w:w="2553" w:type="dxa"/>
            <w:vAlign w:val="center"/>
          </w:tcPr>
          <w:p w:rsidR="001C0B19" w:rsidRPr="00286F62" w:rsidRDefault="001C0B19" w:rsidP="001C0B19">
            <w:pPr>
              <w:shd w:val="clear" w:color="auto" w:fill="FFFFFF"/>
              <w:jc w:val="left"/>
              <w:rPr>
                <w:sz w:val="24"/>
                <w:szCs w:val="24"/>
              </w:rPr>
            </w:pPr>
            <w:r w:rsidRPr="00286F62">
              <w:rPr>
                <w:sz w:val="24"/>
                <w:szCs w:val="24"/>
              </w:rPr>
              <w:t>Кількість загальноосвітніх навчальних закладів, одиниць</w:t>
            </w:r>
          </w:p>
        </w:tc>
        <w:tc>
          <w:tcPr>
            <w:tcW w:w="1701"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24 (20-дистанційно,4-простій)</w:t>
            </w:r>
          </w:p>
        </w:tc>
        <w:tc>
          <w:tcPr>
            <w:tcW w:w="1537"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24</w:t>
            </w:r>
          </w:p>
        </w:tc>
        <w:tc>
          <w:tcPr>
            <w:tcW w:w="1559"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24</w:t>
            </w:r>
          </w:p>
        </w:tc>
        <w:tc>
          <w:tcPr>
            <w:tcW w:w="156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24</w:t>
            </w:r>
          </w:p>
        </w:tc>
        <w:tc>
          <w:tcPr>
            <w:tcW w:w="141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24</w:t>
            </w:r>
          </w:p>
        </w:tc>
      </w:tr>
      <w:tr w:rsidR="00286F62" w:rsidRPr="00286F62" w:rsidTr="001C0B19">
        <w:trPr>
          <w:trHeight w:val="435"/>
        </w:trPr>
        <w:tc>
          <w:tcPr>
            <w:tcW w:w="2553" w:type="dxa"/>
            <w:vAlign w:val="center"/>
          </w:tcPr>
          <w:p w:rsidR="001C0B19" w:rsidRPr="00286F62" w:rsidRDefault="001C0B19" w:rsidP="001C0B19">
            <w:pPr>
              <w:shd w:val="clear" w:color="auto" w:fill="FFFFFF"/>
              <w:jc w:val="left"/>
              <w:rPr>
                <w:sz w:val="24"/>
                <w:szCs w:val="24"/>
              </w:rPr>
            </w:pPr>
            <w:r w:rsidRPr="00286F62">
              <w:rPr>
                <w:sz w:val="24"/>
                <w:szCs w:val="24"/>
              </w:rPr>
              <w:t>Кількість учнів, осіб</w:t>
            </w:r>
          </w:p>
        </w:tc>
        <w:tc>
          <w:tcPr>
            <w:tcW w:w="1701" w:type="dxa"/>
            <w:vAlign w:val="center"/>
          </w:tcPr>
          <w:p w:rsidR="001C0B19" w:rsidRPr="00286F62" w:rsidRDefault="001C0B19" w:rsidP="001C0B19">
            <w:pPr>
              <w:shd w:val="clear" w:color="auto" w:fill="FFFFFF"/>
              <w:jc w:val="center"/>
              <w:rPr>
                <w:sz w:val="24"/>
                <w:szCs w:val="24"/>
              </w:rPr>
            </w:pPr>
            <w:r w:rsidRPr="00286F62">
              <w:rPr>
                <w:sz w:val="24"/>
                <w:szCs w:val="24"/>
              </w:rPr>
              <w:t>6551</w:t>
            </w:r>
          </w:p>
        </w:tc>
        <w:tc>
          <w:tcPr>
            <w:tcW w:w="1537" w:type="dxa"/>
            <w:vAlign w:val="center"/>
          </w:tcPr>
          <w:p w:rsidR="001C0B19" w:rsidRPr="00286F62" w:rsidRDefault="001C0B19" w:rsidP="001C0B19">
            <w:pPr>
              <w:shd w:val="clear" w:color="auto" w:fill="FFFFFF"/>
              <w:jc w:val="center"/>
              <w:rPr>
                <w:sz w:val="24"/>
                <w:szCs w:val="24"/>
              </w:rPr>
            </w:pPr>
            <w:r w:rsidRPr="00286F62">
              <w:rPr>
                <w:sz w:val="24"/>
                <w:szCs w:val="24"/>
              </w:rPr>
              <w:t>6551</w:t>
            </w:r>
          </w:p>
        </w:tc>
        <w:tc>
          <w:tcPr>
            <w:tcW w:w="1559" w:type="dxa"/>
            <w:vAlign w:val="center"/>
          </w:tcPr>
          <w:p w:rsidR="001C0B19" w:rsidRPr="00286F62" w:rsidRDefault="001C0B19" w:rsidP="001C0B19">
            <w:pPr>
              <w:shd w:val="clear" w:color="auto" w:fill="FFFFFF"/>
              <w:jc w:val="center"/>
              <w:rPr>
                <w:sz w:val="24"/>
                <w:szCs w:val="24"/>
              </w:rPr>
            </w:pPr>
            <w:r w:rsidRPr="00286F62">
              <w:rPr>
                <w:sz w:val="24"/>
                <w:szCs w:val="24"/>
              </w:rPr>
              <w:t>6551</w:t>
            </w:r>
          </w:p>
        </w:tc>
        <w:tc>
          <w:tcPr>
            <w:tcW w:w="1560" w:type="dxa"/>
            <w:vAlign w:val="center"/>
          </w:tcPr>
          <w:p w:rsidR="001C0B19" w:rsidRPr="00286F62" w:rsidRDefault="001C0B19" w:rsidP="001C0B19">
            <w:pPr>
              <w:shd w:val="clear" w:color="auto" w:fill="FFFFFF"/>
              <w:jc w:val="center"/>
              <w:rPr>
                <w:sz w:val="24"/>
                <w:szCs w:val="24"/>
              </w:rPr>
            </w:pPr>
            <w:r w:rsidRPr="00286F62">
              <w:rPr>
                <w:sz w:val="24"/>
                <w:szCs w:val="24"/>
              </w:rPr>
              <w:t>6551</w:t>
            </w:r>
          </w:p>
        </w:tc>
        <w:tc>
          <w:tcPr>
            <w:tcW w:w="141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6551</w:t>
            </w:r>
          </w:p>
        </w:tc>
      </w:tr>
      <w:tr w:rsidR="00286F62" w:rsidRPr="00286F62" w:rsidTr="001C0B19">
        <w:trPr>
          <w:trHeight w:val="435"/>
        </w:trPr>
        <w:tc>
          <w:tcPr>
            <w:tcW w:w="2553" w:type="dxa"/>
            <w:vAlign w:val="center"/>
          </w:tcPr>
          <w:p w:rsidR="001C0B19" w:rsidRPr="00286F62" w:rsidRDefault="001C0B19" w:rsidP="001C0B19">
            <w:pPr>
              <w:shd w:val="clear" w:color="auto" w:fill="FFFFFF"/>
              <w:jc w:val="left"/>
              <w:rPr>
                <w:sz w:val="24"/>
                <w:szCs w:val="24"/>
              </w:rPr>
            </w:pPr>
            <w:r w:rsidRPr="00286F62">
              <w:rPr>
                <w:sz w:val="24"/>
                <w:szCs w:val="24"/>
              </w:rPr>
              <w:t>Кількість педагогічних працівників, осіб</w:t>
            </w:r>
          </w:p>
        </w:tc>
        <w:tc>
          <w:tcPr>
            <w:tcW w:w="1701" w:type="dxa"/>
            <w:vAlign w:val="center"/>
          </w:tcPr>
          <w:p w:rsidR="001C0B19" w:rsidRPr="00286F62" w:rsidRDefault="001C0B19" w:rsidP="001C0B19">
            <w:pPr>
              <w:shd w:val="clear" w:color="auto" w:fill="FFFFFF"/>
              <w:jc w:val="center"/>
              <w:rPr>
                <w:sz w:val="24"/>
                <w:szCs w:val="24"/>
              </w:rPr>
            </w:pPr>
            <w:r w:rsidRPr="00286F62">
              <w:rPr>
                <w:sz w:val="24"/>
                <w:szCs w:val="24"/>
              </w:rPr>
              <w:t>500</w:t>
            </w:r>
          </w:p>
        </w:tc>
        <w:tc>
          <w:tcPr>
            <w:tcW w:w="1537" w:type="dxa"/>
            <w:vAlign w:val="center"/>
          </w:tcPr>
          <w:p w:rsidR="001C0B19" w:rsidRPr="00286F62" w:rsidRDefault="001C0B19" w:rsidP="001C0B19">
            <w:pPr>
              <w:shd w:val="clear" w:color="auto" w:fill="FFFFFF"/>
              <w:jc w:val="center"/>
              <w:rPr>
                <w:sz w:val="24"/>
                <w:szCs w:val="24"/>
              </w:rPr>
            </w:pPr>
            <w:r w:rsidRPr="00286F62">
              <w:rPr>
                <w:sz w:val="24"/>
                <w:szCs w:val="24"/>
              </w:rPr>
              <w:t>500</w:t>
            </w:r>
          </w:p>
        </w:tc>
        <w:tc>
          <w:tcPr>
            <w:tcW w:w="1559" w:type="dxa"/>
            <w:vAlign w:val="center"/>
          </w:tcPr>
          <w:p w:rsidR="001C0B19" w:rsidRPr="00286F62" w:rsidRDefault="001C0B19" w:rsidP="001C0B19">
            <w:pPr>
              <w:shd w:val="clear" w:color="auto" w:fill="FFFFFF"/>
              <w:jc w:val="center"/>
              <w:rPr>
                <w:sz w:val="24"/>
                <w:szCs w:val="24"/>
              </w:rPr>
            </w:pPr>
            <w:r w:rsidRPr="00286F62">
              <w:rPr>
                <w:sz w:val="24"/>
                <w:szCs w:val="24"/>
              </w:rPr>
              <w:t>500</w:t>
            </w:r>
          </w:p>
        </w:tc>
        <w:tc>
          <w:tcPr>
            <w:tcW w:w="1560" w:type="dxa"/>
            <w:vAlign w:val="center"/>
          </w:tcPr>
          <w:p w:rsidR="001C0B19" w:rsidRPr="00286F62" w:rsidRDefault="001C0B19" w:rsidP="001C0B19">
            <w:pPr>
              <w:shd w:val="clear" w:color="auto" w:fill="FFFFFF"/>
              <w:jc w:val="center"/>
              <w:rPr>
                <w:sz w:val="24"/>
                <w:szCs w:val="24"/>
              </w:rPr>
            </w:pPr>
            <w:r w:rsidRPr="00286F62">
              <w:rPr>
                <w:sz w:val="24"/>
                <w:szCs w:val="24"/>
              </w:rPr>
              <w:t>500</w:t>
            </w:r>
          </w:p>
        </w:tc>
        <w:tc>
          <w:tcPr>
            <w:tcW w:w="1410" w:type="dxa"/>
            <w:vAlign w:val="center"/>
          </w:tcPr>
          <w:p w:rsidR="001C0B19" w:rsidRPr="00286F62" w:rsidRDefault="001C0B19" w:rsidP="001C0B19">
            <w:pPr>
              <w:widowControl w:val="0"/>
              <w:pBdr>
                <w:top w:val="nil"/>
                <w:left w:val="nil"/>
                <w:bottom w:val="nil"/>
                <w:right w:val="nil"/>
                <w:between w:val="nil"/>
              </w:pBdr>
              <w:shd w:val="clear" w:color="auto" w:fill="FFFFFF"/>
              <w:ind w:right="-36"/>
              <w:jc w:val="center"/>
              <w:rPr>
                <w:sz w:val="24"/>
                <w:szCs w:val="24"/>
              </w:rPr>
            </w:pPr>
            <w:r w:rsidRPr="00286F62">
              <w:rPr>
                <w:sz w:val="24"/>
                <w:szCs w:val="24"/>
              </w:rPr>
              <w:t>500</w:t>
            </w:r>
          </w:p>
        </w:tc>
      </w:tr>
    </w:tbl>
    <w:p w:rsidR="000D04D9" w:rsidRPr="00286F62" w:rsidRDefault="000D04D9">
      <w:pPr>
        <w:tabs>
          <w:tab w:val="left" w:pos="851"/>
        </w:tabs>
        <w:rPr>
          <w:sz w:val="28"/>
          <w:szCs w:val="28"/>
        </w:rPr>
      </w:pPr>
      <w:bookmarkStart w:id="20" w:name="_Hlk146711879"/>
      <w:bookmarkEnd w:id="19"/>
    </w:p>
    <w:p w:rsidR="00734BAC" w:rsidRPr="00286F62" w:rsidRDefault="000D04D9">
      <w:pPr>
        <w:tabs>
          <w:tab w:val="left" w:pos="851"/>
        </w:tabs>
        <w:rPr>
          <w:b/>
          <w:sz w:val="28"/>
          <w:szCs w:val="28"/>
        </w:rPr>
      </w:pPr>
      <w:r w:rsidRPr="00286F62">
        <w:rPr>
          <w:sz w:val="28"/>
          <w:szCs w:val="28"/>
        </w:rPr>
        <w:tab/>
      </w:r>
      <w:r w:rsidR="004E0DDE" w:rsidRPr="00286F62">
        <w:rPr>
          <w:b/>
          <w:sz w:val="28"/>
          <w:szCs w:val="28"/>
        </w:rPr>
        <w:t>1.</w:t>
      </w:r>
      <w:r w:rsidR="00EC3AD8" w:rsidRPr="00286F62">
        <w:rPr>
          <w:b/>
          <w:sz w:val="28"/>
          <w:szCs w:val="28"/>
        </w:rPr>
        <w:t xml:space="preserve">23 </w:t>
      </w:r>
      <w:r w:rsidR="004E0DDE" w:rsidRPr="00286F62">
        <w:rPr>
          <w:b/>
          <w:sz w:val="28"/>
          <w:szCs w:val="28"/>
        </w:rPr>
        <w:t>Створення умов соціалізації сім’ї та молоді</w:t>
      </w:r>
    </w:p>
    <w:p w:rsidR="000D04D9" w:rsidRPr="00286F62" w:rsidRDefault="000D04D9">
      <w:pPr>
        <w:ind w:firstLine="851"/>
        <w:rPr>
          <w:sz w:val="28"/>
          <w:szCs w:val="28"/>
        </w:rPr>
      </w:pPr>
    </w:p>
    <w:p w:rsidR="00734BAC" w:rsidRPr="00286F62" w:rsidRDefault="004E0DDE">
      <w:pPr>
        <w:ind w:firstLine="851"/>
        <w:rPr>
          <w:sz w:val="28"/>
          <w:szCs w:val="28"/>
        </w:rPr>
      </w:pPr>
      <w:r w:rsidRPr="00286F62">
        <w:rPr>
          <w:sz w:val="28"/>
          <w:szCs w:val="28"/>
        </w:rPr>
        <w:t>Одним із пріоритетних напрямків роботи служби у справах дітей Сєвєродонецької міської військової адміністрації є реалізація права кожної дитини на виховання в сім’ї, створення сприятливих умов для її повноцінного розвитку.</w:t>
      </w:r>
    </w:p>
    <w:p w:rsidR="00823134" w:rsidRPr="00286F62" w:rsidRDefault="00823134" w:rsidP="00823134">
      <w:pPr>
        <w:ind w:firstLine="851"/>
        <w:rPr>
          <w:sz w:val="28"/>
          <w:szCs w:val="28"/>
        </w:rPr>
      </w:pPr>
      <w:r w:rsidRPr="00286F62">
        <w:rPr>
          <w:sz w:val="28"/>
          <w:szCs w:val="28"/>
        </w:rPr>
        <w:t xml:space="preserve">На обліку в Службі у справах дітей станом </w:t>
      </w:r>
      <w:r w:rsidR="001C0B19" w:rsidRPr="00286F62">
        <w:rPr>
          <w:sz w:val="28"/>
          <w:szCs w:val="28"/>
        </w:rPr>
        <w:t>на кінець</w:t>
      </w:r>
      <w:r w:rsidRPr="00286F62">
        <w:rPr>
          <w:sz w:val="28"/>
          <w:szCs w:val="28"/>
        </w:rPr>
        <w:t xml:space="preserve"> 2023 року перебуває 177 дітей-сиріт та дітей, позбавлених батьківського піклування, в т. ч. діти-сироти – 58 осіб, діти, позбавлені батьківського піклування 119 особи, з них:</w:t>
      </w:r>
    </w:p>
    <w:p w:rsidR="00823134" w:rsidRPr="00286F62" w:rsidRDefault="00823134" w:rsidP="00823134">
      <w:pPr>
        <w:ind w:firstLine="851"/>
        <w:rPr>
          <w:sz w:val="28"/>
          <w:szCs w:val="28"/>
        </w:rPr>
      </w:pPr>
      <w:r w:rsidRPr="00286F62">
        <w:rPr>
          <w:sz w:val="28"/>
          <w:szCs w:val="28"/>
        </w:rPr>
        <w:t>під опікою, піклуванням – 135 дітей;</w:t>
      </w:r>
    </w:p>
    <w:p w:rsidR="00823134" w:rsidRPr="00286F62" w:rsidRDefault="00823134" w:rsidP="00823134">
      <w:pPr>
        <w:ind w:firstLine="851"/>
        <w:rPr>
          <w:sz w:val="28"/>
          <w:szCs w:val="28"/>
        </w:rPr>
      </w:pPr>
      <w:r w:rsidRPr="00286F62">
        <w:rPr>
          <w:sz w:val="28"/>
          <w:szCs w:val="28"/>
        </w:rPr>
        <w:t>в прийомних сім’ях та ДБСТ– 24 дитини;</w:t>
      </w:r>
    </w:p>
    <w:p w:rsidR="00823134" w:rsidRPr="00286F62" w:rsidRDefault="00823134" w:rsidP="00823134">
      <w:pPr>
        <w:ind w:firstLine="851"/>
        <w:rPr>
          <w:sz w:val="28"/>
          <w:szCs w:val="28"/>
        </w:rPr>
      </w:pPr>
      <w:r w:rsidRPr="00286F62">
        <w:rPr>
          <w:sz w:val="28"/>
          <w:szCs w:val="28"/>
        </w:rPr>
        <w:lastRenderedPageBreak/>
        <w:t>в інтернатних закладах, дитячих будинках  та ПТНЗ–18 ді</w:t>
      </w:r>
      <w:r w:rsidRPr="00286F62">
        <w:rPr>
          <w:sz w:val="28"/>
          <w:szCs w:val="28"/>
          <w:lang w:val="ru-RU"/>
        </w:rPr>
        <w:t>тей</w:t>
      </w:r>
      <w:r w:rsidRPr="00286F62">
        <w:rPr>
          <w:sz w:val="28"/>
          <w:szCs w:val="28"/>
        </w:rPr>
        <w:t>.</w:t>
      </w:r>
    </w:p>
    <w:p w:rsidR="00823134" w:rsidRPr="00286F62" w:rsidRDefault="00823134" w:rsidP="00823134">
      <w:pPr>
        <w:ind w:firstLine="851"/>
        <w:rPr>
          <w:sz w:val="28"/>
          <w:szCs w:val="28"/>
        </w:rPr>
      </w:pPr>
      <w:r w:rsidRPr="00286F62">
        <w:rPr>
          <w:sz w:val="28"/>
          <w:szCs w:val="28"/>
        </w:rPr>
        <w:t>На первинний облік дітей-сиріт та дітей, позбавлених батьківського піклування,  протягом 2023 року поставлено 2 дитини, а знято за різних підстав 28 дітей.</w:t>
      </w:r>
    </w:p>
    <w:p w:rsidR="00FA1E88" w:rsidRPr="00286F62" w:rsidRDefault="00284D2C" w:rsidP="00FA1E88">
      <w:pPr>
        <w:ind w:firstLine="851"/>
        <w:rPr>
          <w:sz w:val="28"/>
          <w:szCs w:val="28"/>
        </w:rPr>
      </w:pPr>
      <w:r w:rsidRPr="00286F62">
        <w:rPr>
          <w:sz w:val="28"/>
          <w:szCs w:val="28"/>
        </w:rPr>
        <w:t>В 2023 році в рамках виконання міських цільових програм викон</w:t>
      </w:r>
      <w:r w:rsidR="001C0B19" w:rsidRPr="00286F62">
        <w:rPr>
          <w:sz w:val="28"/>
          <w:szCs w:val="28"/>
        </w:rPr>
        <w:t>увалась</w:t>
      </w:r>
      <w:r w:rsidRPr="00286F62">
        <w:rPr>
          <w:sz w:val="28"/>
          <w:szCs w:val="28"/>
        </w:rPr>
        <w:t xml:space="preserve"> наступн</w:t>
      </w:r>
      <w:r w:rsidR="001C0B19" w:rsidRPr="00286F62">
        <w:rPr>
          <w:sz w:val="28"/>
          <w:szCs w:val="28"/>
        </w:rPr>
        <w:t>а</w:t>
      </w:r>
      <w:r w:rsidRPr="00286F62">
        <w:rPr>
          <w:sz w:val="28"/>
          <w:szCs w:val="28"/>
        </w:rPr>
        <w:t xml:space="preserve"> програм</w:t>
      </w:r>
      <w:r w:rsidR="001C0B19" w:rsidRPr="00286F62">
        <w:rPr>
          <w:sz w:val="28"/>
          <w:szCs w:val="28"/>
        </w:rPr>
        <w:t>а</w:t>
      </w:r>
      <w:r w:rsidRPr="00286F62">
        <w:rPr>
          <w:sz w:val="28"/>
          <w:szCs w:val="28"/>
        </w:rPr>
        <w:t>:</w:t>
      </w:r>
    </w:p>
    <w:p w:rsidR="00FA1E88" w:rsidRPr="00286F62" w:rsidRDefault="00FA1E88" w:rsidP="00FA1E88">
      <w:pPr>
        <w:ind w:firstLine="851"/>
        <w:rPr>
          <w:sz w:val="28"/>
          <w:szCs w:val="28"/>
        </w:rPr>
      </w:pPr>
      <w:r w:rsidRPr="00286F62">
        <w:rPr>
          <w:sz w:val="28"/>
          <w:szCs w:val="28"/>
        </w:rPr>
        <w:t>1)</w:t>
      </w:r>
      <w:r w:rsidR="00284D2C" w:rsidRPr="00286F62">
        <w:rPr>
          <w:sz w:val="28"/>
          <w:szCs w:val="28"/>
        </w:rPr>
        <w:t>Програма «Діяльність Служби у справах дітей Сєвєродонецької міської  військово-цивільної адміністрації у сфері захисту прав, свобод та законних інтересів дітей Сєвєродонецької міської  територіальної громади на 2022-2024 роки».</w:t>
      </w:r>
    </w:p>
    <w:p w:rsidR="002D59C9" w:rsidRPr="00286F62" w:rsidRDefault="002D59C9" w:rsidP="00FA1E88">
      <w:pPr>
        <w:ind w:firstLine="851"/>
        <w:rPr>
          <w:sz w:val="28"/>
          <w:szCs w:val="28"/>
        </w:rPr>
      </w:pPr>
      <w:r w:rsidRPr="00286F62">
        <w:rPr>
          <w:sz w:val="28"/>
          <w:szCs w:val="28"/>
        </w:rPr>
        <w:t>Основною метою програми було забезпечення всебічного соціально-правового захисту дітей Сєвєродонецької територіальної громади, яка передбачає організацію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w:t>
      </w:r>
    </w:p>
    <w:p w:rsidR="00823134" w:rsidRPr="00286F62" w:rsidRDefault="00823134" w:rsidP="00823134">
      <w:pPr>
        <w:ind w:firstLine="851"/>
        <w:rPr>
          <w:sz w:val="28"/>
          <w:szCs w:val="28"/>
        </w:rPr>
      </w:pPr>
      <w:r w:rsidRPr="00286F62">
        <w:rPr>
          <w:sz w:val="28"/>
          <w:szCs w:val="28"/>
        </w:rPr>
        <w:t xml:space="preserve">Повномасштабне вторгнення РФ на територію України 24.02.2022 року, проведення активних бойових дій на території Сєвєродонецької міської ТГ, її тимчасова окупація суттєво вплинули на негативні значення показників Програми. Виконання завдань програми, досягнення показників якості та ефективності у запланованому повному обсязі не є можливим з об’єктивних причин, а саме у зв’язку з веденням бойових дій та тимчасовою окупацією території Сєвєродонецької </w:t>
      </w:r>
      <w:r w:rsidR="001C0B19" w:rsidRPr="00286F62">
        <w:rPr>
          <w:sz w:val="28"/>
          <w:szCs w:val="28"/>
        </w:rPr>
        <w:t>міської територіальної громади</w:t>
      </w:r>
      <w:r w:rsidRPr="00286F62">
        <w:rPr>
          <w:sz w:val="28"/>
          <w:szCs w:val="28"/>
        </w:rPr>
        <w:t>.</w:t>
      </w:r>
    </w:p>
    <w:p w:rsidR="00823134" w:rsidRPr="00286F62" w:rsidRDefault="00823134" w:rsidP="00823134">
      <w:pPr>
        <w:ind w:firstLine="851"/>
        <w:rPr>
          <w:sz w:val="28"/>
          <w:szCs w:val="28"/>
        </w:rPr>
      </w:pPr>
      <w:r w:rsidRPr="00286F62">
        <w:rPr>
          <w:sz w:val="28"/>
          <w:szCs w:val="28"/>
        </w:rPr>
        <w:t xml:space="preserve">В 2024 році в рамках виконання міських цільових програм заплановане </w:t>
      </w:r>
      <w:r w:rsidR="002D59C9" w:rsidRPr="00286F62">
        <w:rPr>
          <w:sz w:val="28"/>
          <w:szCs w:val="28"/>
        </w:rPr>
        <w:t xml:space="preserve">продовження </w:t>
      </w:r>
      <w:r w:rsidRPr="00286F62">
        <w:rPr>
          <w:sz w:val="28"/>
          <w:szCs w:val="28"/>
        </w:rPr>
        <w:t xml:space="preserve">виконання </w:t>
      </w:r>
      <w:r w:rsidR="002D59C9" w:rsidRPr="00286F62">
        <w:rPr>
          <w:sz w:val="28"/>
          <w:szCs w:val="28"/>
        </w:rPr>
        <w:t xml:space="preserve">вищезазначеної </w:t>
      </w:r>
      <w:r w:rsidRPr="00286F62">
        <w:rPr>
          <w:sz w:val="28"/>
          <w:szCs w:val="28"/>
        </w:rPr>
        <w:t>програми:</w:t>
      </w:r>
    </w:p>
    <w:p w:rsidR="00823134" w:rsidRPr="00286F62" w:rsidRDefault="00823134" w:rsidP="00823134">
      <w:pPr>
        <w:ind w:firstLine="851"/>
        <w:rPr>
          <w:sz w:val="28"/>
          <w:szCs w:val="28"/>
        </w:rPr>
      </w:pPr>
      <w:r w:rsidRPr="00286F62">
        <w:rPr>
          <w:sz w:val="28"/>
          <w:szCs w:val="28"/>
        </w:rPr>
        <w:t>1)Програма «Діяльність Служби у справах дітей Сєвєродонецької міської  військово-цивільної адміністрації у сфері захисту прав, свобод та законних інтересів дітей Сєвєродонецької міської  територіальної громади на 2022-2024 роки».</w:t>
      </w:r>
    </w:p>
    <w:p w:rsidR="00FA1E88" w:rsidRPr="00286F62" w:rsidRDefault="00FA1E88" w:rsidP="00FA1E88">
      <w:pPr>
        <w:ind w:firstLine="851"/>
        <w:rPr>
          <w:sz w:val="28"/>
          <w:szCs w:val="28"/>
        </w:rPr>
      </w:pPr>
    </w:p>
    <w:p w:rsidR="00FA1E88" w:rsidRPr="00286F62" w:rsidRDefault="00890356" w:rsidP="00FA1E88">
      <w:pPr>
        <w:ind w:firstLine="851"/>
        <w:rPr>
          <w:iCs/>
          <w:sz w:val="28"/>
          <w:szCs w:val="28"/>
        </w:rPr>
      </w:pPr>
      <w:r w:rsidRPr="00286F62">
        <w:rPr>
          <w:b/>
          <w:bCs/>
          <w:iCs/>
          <w:sz w:val="28"/>
          <w:szCs w:val="28"/>
          <w:u w:val="single"/>
          <w:lang/>
        </w:rPr>
        <w:t>Основні</w:t>
      </w:r>
      <w:r w:rsidR="00D87205" w:rsidRPr="00286F62">
        <w:rPr>
          <w:b/>
          <w:bCs/>
          <w:iCs/>
          <w:sz w:val="28"/>
          <w:szCs w:val="28"/>
          <w:u w:val="single"/>
          <w:lang/>
        </w:rPr>
        <w:t xml:space="preserve"> проблеми:</w:t>
      </w:r>
    </w:p>
    <w:p w:rsidR="00FA1E88" w:rsidRPr="00286F62" w:rsidRDefault="00232C5F" w:rsidP="00FA1E88">
      <w:pPr>
        <w:ind w:firstLine="851"/>
        <w:rPr>
          <w:iCs/>
          <w:sz w:val="28"/>
          <w:szCs w:val="28"/>
        </w:rPr>
      </w:pPr>
      <w:r w:rsidRPr="00286F62">
        <w:rPr>
          <w:sz w:val="28"/>
          <w:szCs w:val="28"/>
        </w:rPr>
        <w:t>недосконалість сімейних форм виховання дітей;</w:t>
      </w:r>
    </w:p>
    <w:p w:rsidR="00FA1E88" w:rsidRPr="00286F62" w:rsidRDefault="00232C5F" w:rsidP="00FA1E88">
      <w:pPr>
        <w:ind w:firstLine="851"/>
        <w:rPr>
          <w:sz w:val="28"/>
          <w:szCs w:val="28"/>
        </w:rPr>
      </w:pPr>
      <w:r w:rsidRPr="00286F62">
        <w:rPr>
          <w:sz w:val="28"/>
          <w:szCs w:val="28"/>
        </w:rPr>
        <w:t>виникнення складних життєвих обставин, що веде до розлучення дитини з сім’єю.</w:t>
      </w:r>
    </w:p>
    <w:p w:rsidR="00FA1E88" w:rsidRPr="00286F62" w:rsidRDefault="00FA1E88" w:rsidP="00FA1E88">
      <w:pPr>
        <w:ind w:firstLine="851"/>
        <w:rPr>
          <w:sz w:val="28"/>
          <w:szCs w:val="28"/>
        </w:rPr>
      </w:pPr>
    </w:p>
    <w:p w:rsidR="00FA1E88" w:rsidRPr="00286F62" w:rsidRDefault="00D87205" w:rsidP="00FA1E88">
      <w:pPr>
        <w:ind w:firstLine="851"/>
        <w:rPr>
          <w:b/>
          <w:bCs/>
          <w:iCs/>
          <w:sz w:val="28"/>
          <w:szCs w:val="28"/>
          <w:u w:val="single"/>
        </w:rPr>
      </w:pPr>
      <w:r w:rsidRPr="00286F62">
        <w:rPr>
          <w:b/>
          <w:bCs/>
          <w:iCs/>
          <w:sz w:val="28"/>
          <w:szCs w:val="28"/>
          <w:u w:val="single"/>
          <w:lang/>
        </w:rPr>
        <w:t xml:space="preserve">Основні </w:t>
      </w:r>
      <w:r w:rsidR="00FA1E88" w:rsidRPr="00286F62">
        <w:rPr>
          <w:b/>
          <w:bCs/>
          <w:iCs/>
          <w:sz w:val="28"/>
          <w:szCs w:val="28"/>
          <w:u w:val="single"/>
          <w:lang/>
        </w:rPr>
        <w:t>завдання</w:t>
      </w:r>
      <w:r w:rsidRPr="00286F62">
        <w:rPr>
          <w:b/>
          <w:bCs/>
          <w:iCs/>
          <w:sz w:val="28"/>
          <w:szCs w:val="28"/>
          <w:u w:val="single"/>
          <w:lang/>
        </w:rPr>
        <w:t>:</w:t>
      </w:r>
    </w:p>
    <w:p w:rsidR="00FA1E88" w:rsidRPr="00286F62" w:rsidRDefault="00D87205" w:rsidP="00FA1E88">
      <w:pPr>
        <w:ind w:firstLine="851"/>
        <w:rPr>
          <w:b/>
          <w:bCs/>
          <w:iCs/>
          <w:sz w:val="28"/>
          <w:szCs w:val="28"/>
          <w:u w:val="single"/>
          <w:lang/>
        </w:rPr>
      </w:pPr>
      <w:r w:rsidRPr="00286F62">
        <w:rPr>
          <w:sz w:val="28"/>
          <w:szCs w:val="28"/>
          <w:lang/>
        </w:rPr>
        <w:t>забезпечення реалізації державних гарантій і конституційних прав кожної дитини на виховання в сім’ї, створення сприятливих умов для її повноцінного розвитку</w:t>
      </w:r>
      <w:r w:rsidR="00FA1E88" w:rsidRPr="00286F62">
        <w:rPr>
          <w:sz w:val="28"/>
          <w:szCs w:val="28"/>
          <w:lang/>
        </w:rPr>
        <w:t>;</w:t>
      </w:r>
    </w:p>
    <w:p w:rsidR="00FA1E88" w:rsidRPr="00286F62" w:rsidRDefault="00D87205" w:rsidP="00FA1E88">
      <w:pPr>
        <w:ind w:firstLine="851"/>
        <w:rPr>
          <w:b/>
          <w:bCs/>
          <w:iCs/>
          <w:sz w:val="28"/>
          <w:szCs w:val="28"/>
          <w:u w:val="single"/>
        </w:rPr>
      </w:pPr>
      <w:r w:rsidRPr="00286F62">
        <w:rPr>
          <w:sz w:val="28"/>
          <w:szCs w:val="28"/>
          <w:lang/>
        </w:rPr>
        <w:t>забезпечення соціально-правового захисту прав дітей-сиріт та дітей, позбавлених батьківського піклування;</w:t>
      </w:r>
    </w:p>
    <w:p w:rsidR="00FA1E88" w:rsidRPr="00286F62" w:rsidRDefault="00D87205" w:rsidP="00FA1E88">
      <w:pPr>
        <w:ind w:firstLine="851"/>
        <w:rPr>
          <w:b/>
          <w:bCs/>
          <w:iCs/>
          <w:sz w:val="28"/>
          <w:szCs w:val="28"/>
          <w:u w:val="single"/>
        </w:rPr>
      </w:pPr>
      <w:r w:rsidRPr="00286F62">
        <w:rPr>
          <w:sz w:val="28"/>
          <w:szCs w:val="28"/>
          <w:lang/>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FA1E88" w:rsidRPr="00286F62" w:rsidRDefault="00D87205" w:rsidP="00FA1E88">
      <w:pPr>
        <w:ind w:firstLine="851"/>
        <w:rPr>
          <w:sz w:val="28"/>
          <w:szCs w:val="28"/>
          <w:lang/>
        </w:rPr>
      </w:pPr>
      <w:r w:rsidRPr="00286F62">
        <w:rPr>
          <w:sz w:val="28"/>
          <w:szCs w:val="28"/>
          <w:lang/>
        </w:rPr>
        <w:lastRenderedPageBreak/>
        <w:t>розвиток сімейних форм виховання дітей-сиріт та дітей, позбавлених батьківського піклування.</w:t>
      </w:r>
    </w:p>
    <w:p w:rsidR="00636462" w:rsidRPr="00286F62" w:rsidRDefault="00636462" w:rsidP="00FA1E88">
      <w:pPr>
        <w:ind w:firstLine="851"/>
        <w:rPr>
          <w:b/>
          <w:bCs/>
          <w:sz w:val="28"/>
          <w:szCs w:val="28"/>
          <w:u w:val="single"/>
          <w:lang/>
        </w:rPr>
      </w:pPr>
    </w:p>
    <w:p w:rsidR="00D87205" w:rsidRPr="00286F62" w:rsidRDefault="00D87205" w:rsidP="00FA1E88">
      <w:pPr>
        <w:ind w:firstLine="851"/>
        <w:rPr>
          <w:b/>
          <w:bCs/>
          <w:sz w:val="28"/>
          <w:szCs w:val="28"/>
          <w:u w:val="single"/>
          <w:lang/>
        </w:rPr>
      </w:pPr>
      <w:r w:rsidRPr="00286F62">
        <w:rPr>
          <w:b/>
          <w:bCs/>
          <w:sz w:val="28"/>
          <w:szCs w:val="28"/>
          <w:u w:val="single"/>
          <w:lang/>
        </w:rPr>
        <w:t>Очікувані результати:</w:t>
      </w:r>
    </w:p>
    <w:tbl>
      <w:tblPr>
        <w:tblW w:w="10214" w:type="dxa"/>
        <w:tblInd w:w="-318" w:type="dxa"/>
        <w:tblLayout w:type="fixed"/>
        <w:tblLook w:val="04A0"/>
      </w:tblPr>
      <w:tblGrid>
        <w:gridCol w:w="2723"/>
        <w:gridCol w:w="1276"/>
        <w:gridCol w:w="1701"/>
        <w:gridCol w:w="1530"/>
        <w:gridCol w:w="1588"/>
        <w:gridCol w:w="1396"/>
      </w:tblGrid>
      <w:tr w:rsidR="00286F62" w:rsidRPr="00286F62" w:rsidTr="004B02B3">
        <w:tc>
          <w:tcPr>
            <w:tcW w:w="2723"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pStyle w:val="23"/>
              <w:spacing w:line="240" w:lineRule="auto"/>
              <w:jc w:val="center"/>
              <w:rPr>
                <w:b/>
                <w:bCs/>
                <w:color w:val="auto"/>
              </w:rPr>
            </w:pPr>
            <w:r w:rsidRPr="00286F62">
              <w:rPr>
                <w:b/>
                <w:bCs/>
                <w:color w:val="auto"/>
                <w:sz w:val="24"/>
                <w:szCs w:val="24"/>
              </w:rPr>
              <w:t>Показники</w:t>
            </w:r>
          </w:p>
        </w:tc>
        <w:tc>
          <w:tcPr>
            <w:tcW w:w="1276"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2023 рік</w:t>
            </w:r>
          </w:p>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(факт)</w:t>
            </w:r>
          </w:p>
        </w:tc>
        <w:tc>
          <w:tcPr>
            <w:tcW w:w="1701"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2024 рік</w:t>
            </w:r>
          </w:p>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(очікуване)*</w:t>
            </w:r>
          </w:p>
        </w:tc>
        <w:tc>
          <w:tcPr>
            <w:tcW w:w="1530"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2025 рік</w:t>
            </w:r>
          </w:p>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(прогноз)*</w:t>
            </w:r>
          </w:p>
        </w:tc>
        <w:tc>
          <w:tcPr>
            <w:tcW w:w="1588"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2026 рік</w:t>
            </w:r>
          </w:p>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(прогноз)*</w:t>
            </w:r>
          </w:p>
        </w:tc>
        <w:tc>
          <w:tcPr>
            <w:tcW w:w="1396" w:type="dxa"/>
            <w:tcBorders>
              <w:top w:val="single" w:sz="4" w:space="0" w:color="000000"/>
              <w:left w:val="single" w:sz="4" w:space="0" w:color="000000"/>
              <w:bottom w:val="single" w:sz="4" w:space="0" w:color="000000"/>
              <w:right w:val="single" w:sz="4" w:space="0" w:color="000000"/>
            </w:tcBorders>
            <w:vAlign w:val="center"/>
          </w:tcPr>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2027 рік</w:t>
            </w:r>
          </w:p>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(прогноз)*</w:t>
            </w:r>
          </w:p>
        </w:tc>
      </w:tr>
      <w:tr w:rsidR="00286F62" w:rsidRPr="00286F62" w:rsidTr="004B02B3">
        <w:trPr>
          <w:trHeight w:val="436"/>
        </w:trPr>
        <w:tc>
          <w:tcPr>
            <w:tcW w:w="2723"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rPr>
                <w:lang w:eastAsia="en-US"/>
              </w:rPr>
            </w:pPr>
            <w:r w:rsidRPr="00286F62">
              <w:rPr>
                <w:sz w:val="24"/>
                <w:szCs w:val="24"/>
                <w:lang w:eastAsia="en-US"/>
              </w:rPr>
              <w:t>Чисельність дітей-сиріт, ч/ж</w:t>
            </w:r>
          </w:p>
        </w:tc>
        <w:tc>
          <w:tcPr>
            <w:tcW w:w="1276"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val="en-US" w:eastAsia="en-US"/>
              </w:rPr>
              <w:t>177</w:t>
            </w:r>
          </w:p>
        </w:tc>
        <w:tc>
          <w:tcPr>
            <w:tcW w:w="1701"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eastAsia="en-US"/>
              </w:rPr>
              <w:t>235</w:t>
            </w:r>
          </w:p>
        </w:tc>
        <w:tc>
          <w:tcPr>
            <w:tcW w:w="1530"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eastAsia="en-US"/>
              </w:rPr>
            </w:pPr>
            <w:r w:rsidRPr="00286F62">
              <w:rPr>
                <w:sz w:val="24"/>
                <w:szCs w:val="24"/>
                <w:lang w:eastAsia="en-US"/>
              </w:rPr>
              <w:t>235</w:t>
            </w:r>
          </w:p>
        </w:tc>
        <w:tc>
          <w:tcPr>
            <w:tcW w:w="1588"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val="en-US" w:eastAsia="en-US"/>
              </w:rPr>
            </w:pPr>
            <w:r w:rsidRPr="00286F62">
              <w:rPr>
                <w:sz w:val="24"/>
                <w:szCs w:val="24"/>
                <w:lang w:eastAsia="en-US"/>
              </w:rPr>
              <w:t>235</w:t>
            </w:r>
          </w:p>
        </w:tc>
        <w:tc>
          <w:tcPr>
            <w:tcW w:w="1396" w:type="dxa"/>
            <w:tcBorders>
              <w:top w:val="single" w:sz="4" w:space="0" w:color="000000"/>
              <w:left w:val="single" w:sz="4" w:space="0" w:color="000000"/>
              <w:bottom w:val="single" w:sz="4" w:space="0" w:color="000000"/>
              <w:right w:val="single" w:sz="4" w:space="0" w:color="000000"/>
            </w:tcBorders>
            <w:vAlign w:val="center"/>
          </w:tcPr>
          <w:p w:rsidR="004B02B3" w:rsidRPr="00286F62" w:rsidRDefault="004B02B3" w:rsidP="004B02B3">
            <w:pPr>
              <w:spacing w:line="256" w:lineRule="auto"/>
              <w:jc w:val="center"/>
              <w:rPr>
                <w:lang w:eastAsia="en-US"/>
              </w:rPr>
            </w:pPr>
            <w:r w:rsidRPr="00286F62">
              <w:rPr>
                <w:sz w:val="24"/>
                <w:szCs w:val="24"/>
                <w:lang w:eastAsia="en-US"/>
              </w:rPr>
              <w:t>235</w:t>
            </w:r>
          </w:p>
        </w:tc>
      </w:tr>
      <w:tr w:rsidR="00286F62" w:rsidRPr="00286F62" w:rsidTr="004B02B3">
        <w:trPr>
          <w:trHeight w:val="422"/>
        </w:trPr>
        <w:tc>
          <w:tcPr>
            <w:tcW w:w="2723"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rPr>
                <w:lang w:eastAsia="en-US"/>
              </w:rPr>
            </w:pPr>
            <w:r w:rsidRPr="00286F62">
              <w:rPr>
                <w:sz w:val="24"/>
                <w:szCs w:val="24"/>
                <w:lang w:eastAsia="en-US"/>
              </w:rPr>
              <w:t>Кількість прийомних сімей</w:t>
            </w:r>
          </w:p>
        </w:tc>
        <w:tc>
          <w:tcPr>
            <w:tcW w:w="1276"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val="en-US" w:eastAsia="en-US"/>
              </w:rPr>
              <w:t>7</w:t>
            </w:r>
          </w:p>
        </w:tc>
        <w:tc>
          <w:tcPr>
            <w:tcW w:w="1701"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eastAsia="en-US"/>
              </w:rPr>
              <w:t>1</w:t>
            </w:r>
            <w:r w:rsidRPr="00286F62">
              <w:rPr>
                <w:sz w:val="24"/>
                <w:szCs w:val="24"/>
                <w:lang w:val="en-US" w:eastAsia="en-US"/>
              </w:rPr>
              <w:t>0</w:t>
            </w:r>
          </w:p>
        </w:tc>
        <w:tc>
          <w:tcPr>
            <w:tcW w:w="1530"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val="en-US" w:eastAsia="en-US"/>
              </w:rPr>
            </w:pPr>
            <w:r w:rsidRPr="00286F62">
              <w:rPr>
                <w:sz w:val="24"/>
                <w:szCs w:val="24"/>
                <w:lang w:eastAsia="en-US"/>
              </w:rPr>
              <w:t>1</w:t>
            </w:r>
            <w:r w:rsidRPr="00286F62">
              <w:rPr>
                <w:sz w:val="24"/>
                <w:szCs w:val="24"/>
                <w:lang w:val="en-US" w:eastAsia="en-US"/>
              </w:rPr>
              <w:t>0</w:t>
            </w:r>
          </w:p>
        </w:tc>
        <w:tc>
          <w:tcPr>
            <w:tcW w:w="1588"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val="en-US" w:eastAsia="en-US"/>
              </w:rPr>
            </w:pPr>
            <w:r w:rsidRPr="00286F62">
              <w:rPr>
                <w:sz w:val="24"/>
                <w:szCs w:val="24"/>
                <w:lang w:eastAsia="en-US"/>
              </w:rPr>
              <w:t>1</w:t>
            </w:r>
            <w:r w:rsidRPr="00286F62">
              <w:rPr>
                <w:sz w:val="24"/>
                <w:szCs w:val="24"/>
                <w:lang w:val="en-US" w:eastAsia="en-US"/>
              </w:rPr>
              <w:t>0</w:t>
            </w:r>
          </w:p>
        </w:tc>
        <w:tc>
          <w:tcPr>
            <w:tcW w:w="1396" w:type="dxa"/>
            <w:tcBorders>
              <w:top w:val="single" w:sz="4" w:space="0" w:color="000000"/>
              <w:left w:val="single" w:sz="4" w:space="0" w:color="000000"/>
              <w:bottom w:val="single" w:sz="4" w:space="0" w:color="000000"/>
              <w:right w:val="single" w:sz="4" w:space="0" w:color="000000"/>
            </w:tcBorders>
            <w:vAlign w:val="center"/>
          </w:tcPr>
          <w:p w:rsidR="004B02B3" w:rsidRPr="00286F62" w:rsidRDefault="004B02B3" w:rsidP="004B02B3">
            <w:pPr>
              <w:spacing w:line="256" w:lineRule="auto"/>
              <w:jc w:val="center"/>
              <w:rPr>
                <w:lang w:val="en-US" w:eastAsia="en-US"/>
              </w:rPr>
            </w:pPr>
            <w:r w:rsidRPr="00286F62">
              <w:rPr>
                <w:sz w:val="24"/>
                <w:szCs w:val="24"/>
                <w:lang w:eastAsia="en-US"/>
              </w:rPr>
              <w:t>1</w:t>
            </w:r>
            <w:r w:rsidRPr="00286F62">
              <w:rPr>
                <w:sz w:val="24"/>
                <w:szCs w:val="24"/>
                <w:lang w:val="en-US" w:eastAsia="en-US"/>
              </w:rPr>
              <w:t>0</w:t>
            </w:r>
          </w:p>
        </w:tc>
      </w:tr>
      <w:tr w:rsidR="00286F62" w:rsidRPr="00286F62" w:rsidTr="004B02B3">
        <w:trPr>
          <w:trHeight w:val="407"/>
        </w:trPr>
        <w:tc>
          <w:tcPr>
            <w:tcW w:w="2723"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rPr>
                <w:lang w:eastAsia="en-US"/>
              </w:rPr>
            </w:pPr>
            <w:r w:rsidRPr="00286F62">
              <w:rPr>
                <w:sz w:val="24"/>
                <w:szCs w:val="24"/>
                <w:lang w:eastAsia="en-US"/>
              </w:rPr>
              <w:t>в них дітей, ч/ж</w:t>
            </w:r>
          </w:p>
        </w:tc>
        <w:tc>
          <w:tcPr>
            <w:tcW w:w="1276"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val="en-US" w:eastAsia="en-US"/>
              </w:rPr>
              <w:t>11</w:t>
            </w:r>
          </w:p>
        </w:tc>
        <w:tc>
          <w:tcPr>
            <w:tcW w:w="1701"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val="en-US" w:eastAsia="en-US"/>
              </w:rPr>
              <w:t>22</w:t>
            </w:r>
          </w:p>
        </w:tc>
        <w:tc>
          <w:tcPr>
            <w:tcW w:w="1530"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eastAsia="en-US"/>
              </w:rPr>
            </w:pPr>
            <w:r w:rsidRPr="00286F62">
              <w:rPr>
                <w:sz w:val="24"/>
                <w:szCs w:val="24"/>
                <w:lang w:val="en-US" w:eastAsia="en-US"/>
              </w:rPr>
              <w:t>22</w:t>
            </w:r>
          </w:p>
        </w:tc>
        <w:tc>
          <w:tcPr>
            <w:tcW w:w="1588"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val="en-US" w:eastAsia="en-US"/>
              </w:rPr>
            </w:pPr>
            <w:r w:rsidRPr="00286F62">
              <w:rPr>
                <w:sz w:val="24"/>
                <w:szCs w:val="24"/>
                <w:lang w:val="en-US" w:eastAsia="en-US"/>
              </w:rPr>
              <w:t>22</w:t>
            </w:r>
          </w:p>
        </w:tc>
        <w:tc>
          <w:tcPr>
            <w:tcW w:w="1396" w:type="dxa"/>
            <w:tcBorders>
              <w:top w:val="single" w:sz="4" w:space="0" w:color="000000"/>
              <w:left w:val="single" w:sz="4" w:space="0" w:color="000000"/>
              <w:bottom w:val="single" w:sz="4" w:space="0" w:color="000000"/>
              <w:right w:val="single" w:sz="4" w:space="0" w:color="000000"/>
            </w:tcBorders>
            <w:vAlign w:val="center"/>
          </w:tcPr>
          <w:p w:rsidR="004B02B3" w:rsidRPr="00286F62" w:rsidRDefault="004B02B3" w:rsidP="004B02B3">
            <w:pPr>
              <w:spacing w:line="256" w:lineRule="auto"/>
              <w:jc w:val="center"/>
              <w:rPr>
                <w:lang w:val="en-US" w:eastAsia="en-US"/>
              </w:rPr>
            </w:pPr>
            <w:r w:rsidRPr="00286F62">
              <w:rPr>
                <w:sz w:val="24"/>
                <w:szCs w:val="24"/>
                <w:lang w:val="en-US" w:eastAsia="en-US"/>
              </w:rPr>
              <w:t>22</w:t>
            </w:r>
          </w:p>
        </w:tc>
      </w:tr>
      <w:tr w:rsidR="00286F62" w:rsidRPr="00286F62" w:rsidTr="004B02B3">
        <w:trPr>
          <w:trHeight w:val="603"/>
        </w:trPr>
        <w:tc>
          <w:tcPr>
            <w:tcW w:w="2723"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rPr>
                <w:lang w:eastAsia="en-US"/>
              </w:rPr>
            </w:pPr>
            <w:r w:rsidRPr="00286F62">
              <w:rPr>
                <w:sz w:val="24"/>
                <w:szCs w:val="24"/>
                <w:lang w:eastAsia="en-US"/>
              </w:rPr>
              <w:t>Кількість центрів соціально-психологічної реабілітації дітей та осіб з інвалідністю</w:t>
            </w:r>
          </w:p>
        </w:tc>
        <w:tc>
          <w:tcPr>
            <w:tcW w:w="1276"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eastAsia="en-US"/>
              </w:rPr>
              <w:t>1</w:t>
            </w:r>
          </w:p>
        </w:tc>
        <w:tc>
          <w:tcPr>
            <w:tcW w:w="1701"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eastAsia="en-US"/>
              </w:rPr>
              <w:t>1</w:t>
            </w:r>
          </w:p>
        </w:tc>
        <w:tc>
          <w:tcPr>
            <w:tcW w:w="1530"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eastAsia="en-US"/>
              </w:rPr>
            </w:pPr>
            <w:r w:rsidRPr="00286F62">
              <w:rPr>
                <w:sz w:val="24"/>
                <w:szCs w:val="24"/>
                <w:lang w:eastAsia="en-US"/>
              </w:rPr>
              <w:t>1</w:t>
            </w:r>
          </w:p>
        </w:tc>
        <w:tc>
          <w:tcPr>
            <w:tcW w:w="1588"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eastAsia="en-US"/>
              </w:rPr>
            </w:pPr>
            <w:r w:rsidRPr="00286F62">
              <w:rPr>
                <w:sz w:val="24"/>
                <w:szCs w:val="24"/>
                <w:lang w:eastAsia="en-US"/>
              </w:rPr>
              <w:t>1</w:t>
            </w:r>
          </w:p>
        </w:tc>
        <w:tc>
          <w:tcPr>
            <w:tcW w:w="1396" w:type="dxa"/>
            <w:tcBorders>
              <w:top w:val="single" w:sz="4" w:space="0" w:color="000000"/>
              <w:left w:val="single" w:sz="4" w:space="0" w:color="000000"/>
              <w:bottom w:val="single" w:sz="4" w:space="0" w:color="000000"/>
              <w:right w:val="single" w:sz="4" w:space="0" w:color="000000"/>
            </w:tcBorders>
            <w:vAlign w:val="center"/>
          </w:tcPr>
          <w:p w:rsidR="004B02B3" w:rsidRPr="00286F62" w:rsidRDefault="004B02B3" w:rsidP="004B02B3">
            <w:pPr>
              <w:spacing w:line="256" w:lineRule="auto"/>
              <w:jc w:val="center"/>
              <w:rPr>
                <w:lang w:eastAsia="en-US"/>
              </w:rPr>
            </w:pPr>
            <w:r w:rsidRPr="00286F62">
              <w:rPr>
                <w:sz w:val="24"/>
                <w:szCs w:val="24"/>
                <w:lang w:eastAsia="en-US"/>
              </w:rPr>
              <w:t>1</w:t>
            </w:r>
          </w:p>
        </w:tc>
      </w:tr>
      <w:tr w:rsidR="00286F62" w:rsidRPr="00286F62" w:rsidTr="004B02B3">
        <w:trPr>
          <w:trHeight w:val="421"/>
        </w:trPr>
        <w:tc>
          <w:tcPr>
            <w:tcW w:w="2723"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rPr>
                <w:lang w:eastAsia="en-US"/>
              </w:rPr>
            </w:pPr>
            <w:r w:rsidRPr="00286F62">
              <w:rPr>
                <w:sz w:val="24"/>
                <w:szCs w:val="24"/>
                <w:lang w:eastAsia="en-US"/>
              </w:rPr>
              <w:t>Кількість сімей опікунів</w:t>
            </w:r>
          </w:p>
        </w:tc>
        <w:tc>
          <w:tcPr>
            <w:tcW w:w="1276"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eastAsia="en-US"/>
              </w:rPr>
              <w:t>1</w:t>
            </w:r>
            <w:r w:rsidRPr="00286F62">
              <w:rPr>
                <w:sz w:val="24"/>
                <w:szCs w:val="24"/>
                <w:lang w:val="en-US" w:eastAsia="en-US"/>
              </w:rPr>
              <w:t>09</w:t>
            </w:r>
          </w:p>
        </w:tc>
        <w:tc>
          <w:tcPr>
            <w:tcW w:w="1701"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eastAsia="en-US"/>
              </w:rPr>
              <w:t>120</w:t>
            </w:r>
          </w:p>
        </w:tc>
        <w:tc>
          <w:tcPr>
            <w:tcW w:w="1530"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eastAsia="en-US"/>
              </w:rPr>
            </w:pPr>
            <w:r w:rsidRPr="00286F62">
              <w:rPr>
                <w:sz w:val="24"/>
                <w:szCs w:val="24"/>
                <w:lang w:eastAsia="en-US"/>
              </w:rPr>
              <w:t>120</w:t>
            </w:r>
          </w:p>
        </w:tc>
        <w:tc>
          <w:tcPr>
            <w:tcW w:w="1588"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val="en-US" w:eastAsia="en-US"/>
              </w:rPr>
            </w:pPr>
            <w:r w:rsidRPr="00286F62">
              <w:rPr>
                <w:sz w:val="24"/>
                <w:szCs w:val="24"/>
                <w:lang w:eastAsia="en-US"/>
              </w:rPr>
              <w:t>120</w:t>
            </w:r>
          </w:p>
        </w:tc>
        <w:tc>
          <w:tcPr>
            <w:tcW w:w="1396" w:type="dxa"/>
            <w:tcBorders>
              <w:top w:val="single" w:sz="4" w:space="0" w:color="000000"/>
              <w:left w:val="single" w:sz="4" w:space="0" w:color="000000"/>
              <w:bottom w:val="single" w:sz="4" w:space="0" w:color="000000"/>
              <w:right w:val="single" w:sz="4" w:space="0" w:color="000000"/>
            </w:tcBorders>
            <w:vAlign w:val="center"/>
          </w:tcPr>
          <w:p w:rsidR="004B02B3" w:rsidRPr="00286F62" w:rsidRDefault="004B02B3" w:rsidP="004B02B3">
            <w:pPr>
              <w:spacing w:line="256" w:lineRule="auto"/>
              <w:jc w:val="center"/>
              <w:rPr>
                <w:lang w:eastAsia="en-US"/>
              </w:rPr>
            </w:pPr>
            <w:r w:rsidRPr="00286F62">
              <w:rPr>
                <w:sz w:val="24"/>
                <w:szCs w:val="24"/>
                <w:lang w:eastAsia="en-US"/>
              </w:rPr>
              <w:t>120</w:t>
            </w:r>
          </w:p>
        </w:tc>
      </w:tr>
      <w:tr w:rsidR="00286F62" w:rsidRPr="00286F62" w:rsidTr="004B02B3">
        <w:trPr>
          <w:trHeight w:val="617"/>
        </w:trPr>
        <w:tc>
          <w:tcPr>
            <w:tcW w:w="2723"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rPr>
                <w:lang w:eastAsia="en-US"/>
              </w:rPr>
            </w:pPr>
            <w:r w:rsidRPr="00286F62">
              <w:rPr>
                <w:sz w:val="24"/>
                <w:szCs w:val="24"/>
                <w:lang w:eastAsia="en-US"/>
              </w:rPr>
              <w:t>Кількість центрів соціальних служб для сім’ї, дітей та молоді</w:t>
            </w:r>
          </w:p>
        </w:tc>
        <w:tc>
          <w:tcPr>
            <w:tcW w:w="1276"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eastAsia="en-US"/>
              </w:rPr>
              <w:t>1</w:t>
            </w:r>
          </w:p>
        </w:tc>
        <w:tc>
          <w:tcPr>
            <w:tcW w:w="1701" w:type="dxa"/>
            <w:tcBorders>
              <w:top w:val="single" w:sz="4" w:space="0" w:color="000000"/>
              <w:left w:val="single" w:sz="4" w:space="0" w:color="000000"/>
              <w:bottom w:val="single" w:sz="4" w:space="0" w:color="000000"/>
              <w:right w:val="nil"/>
            </w:tcBorders>
            <w:vAlign w:val="center"/>
            <w:hideMark/>
          </w:tcPr>
          <w:p w:rsidR="004B02B3" w:rsidRPr="00286F62" w:rsidRDefault="004B02B3" w:rsidP="004B02B3">
            <w:pPr>
              <w:spacing w:line="256" w:lineRule="auto"/>
              <w:jc w:val="center"/>
              <w:rPr>
                <w:lang w:eastAsia="en-US"/>
              </w:rPr>
            </w:pPr>
            <w:r w:rsidRPr="00286F62">
              <w:rPr>
                <w:sz w:val="24"/>
                <w:szCs w:val="24"/>
                <w:lang w:eastAsia="en-US"/>
              </w:rPr>
              <w:t>1</w:t>
            </w:r>
          </w:p>
        </w:tc>
        <w:tc>
          <w:tcPr>
            <w:tcW w:w="1530"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eastAsia="en-US"/>
              </w:rPr>
            </w:pPr>
            <w:r w:rsidRPr="00286F62">
              <w:rPr>
                <w:sz w:val="24"/>
                <w:szCs w:val="24"/>
                <w:lang w:eastAsia="en-US"/>
              </w:rPr>
              <w:t>1</w:t>
            </w:r>
          </w:p>
        </w:tc>
        <w:tc>
          <w:tcPr>
            <w:tcW w:w="1588" w:type="dxa"/>
            <w:tcBorders>
              <w:top w:val="single" w:sz="4" w:space="0" w:color="000000"/>
              <w:left w:val="single" w:sz="4" w:space="0" w:color="000000"/>
              <w:bottom w:val="single" w:sz="4" w:space="0" w:color="000000"/>
              <w:right w:val="nil"/>
            </w:tcBorders>
            <w:vAlign w:val="center"/>
          </w:tcPr>
          <w:p w:rsidR="004B02B3" w:rsidRPr="00286F62" w:rsidRDefault="004B02B3" w:rsidP="004B02B3">
            <w:pPr>
              <w:spacing w:line="256" w:lineRule="auto"/>
              <w:jc w:val="center"/>
              <w:rPr>
                <w:lang w:eastAsia="en-US"/>
              </w:rPr>
            </w:pPr>
            <w:r w:rsidRPr="00286F62">
              <w:rPr>
                <w:sz w:val="24"/>
                <w:szCs w:val="24"/>
                <w:lang w:eastAsia="en-US"/>
              </w:rPr>
              <w:t>1</w:t>
            </w:r>
          </w:p>
        </w:tc>
        <w:tc>
          <w:tcPr>
            <w:tcW w:w="1396" w:type="dxa"/>
            <w:tcBorders>
              <w:top w:val="single" w:sz="4" w:space="0" w:color="000000"/>
              <w:left w:val="single" w:sz="4" w:space="0" w:color="000000"/>
              <w:bottom w:val="single" w:sz="4" w:space="0" w:color="000000"/>
              <w:right w:val="single" w:sz="4" w:space="0" w:color="000000"/>
            </w:tcBorders>
            <w:vAlign w:val="center"/>
          </w:tcPr>
          <w:p w:rsidR="004B02B3" w:rsidRPr="00286F62" w:rsidRDefault="004B02B3" w:rsidP="004B02B3">
            <w:pPr>
              <w:spacing w:line="256" w:lineRule="auto"/>
              <w:jc w:val="center"/>
              <w:rPr>
                <w:lang w:eastAsia="en-US"/>
              </w:rPr>
            </w:pPr>
            <w:r w:rsidRPr="00286F62">
              <w:rPr>
                <w:sz w:val="24"/>
                <w:szCs w:val="24"/>
                <w:lang w:eastAsia="en-US"/>
              </w:rPr>
              <w:t>1</w:t>
            </w:r>
          </w:p>
        </w:tc>
      </w:tr>
    </w:tbl>
    <w:bookmarkEnd w:id="20"/>
    <w:p w:rsidR="00A25433" w:rsidRPr="00286F62" w:rsidRDefault="00491C9C" w:rsidP="00A25433">
      <w:pPr>
        <w:shd w:val="clear" w:color="auto" w:fill="FFFFFF"/>
        <w:tabs>
          <w:tab w:val="left" w:pos="993"/>
        </w:tabs>
        <w:ind w:left="426"/>
        <w:rPr>
          <w:b/>
          <w:sz w:val="24"/>
          <w:szCs w:val="24"/>
        </w:rPr>
      </w:pPr>
      <w:r w:rsidRPr="00286F62">
        <w:rPr>
          <w:bCs/>
          <w:i/>
          <w:iCs/>
          <w:sz w:val="24"/>
          <w:szCs w:val="24"/>
        </w:rPr>
        <w:t>* Негативний вплив воєнних дій на території України унеможливлює розроблення реалістичних прогнозів</w:t>
      </w:r>
    </w:p>
    <w:p w:rsidR="00A25433" w:rsidRPr="00286F62" w:rsidRDefault="00A25433" w:rsidP="00A25433">
      <w:pPr>
        <w:shd w:val="clear" w:color="auto" w:fill="FFFFFF"/>
        <w:tabs>
          <w:tab w:val="left" w:pos="993"/>
        </w:tabs>
        <w:ind w:left="426"/>
        <w:rPr>
          <w:b/>
          <w:sz w:val="24"/>
          <w:szCs w:val="24"/>
        </w:rPr>
      </w:pPr>
    </w:p>
    <w:p w:rsidR="00470B6C" w:rsidRPr="00286F62" w:rsidRDefault="00A25433" w:rsidP="00A25433">
      <w:pPr>
        <w:shd w:val="clear" w:color="auto" w:fill="FFFFFF"/>
        <w:tabs>
          <w:tab w:val="left" w:pos="993"/>
        </w:tabs>
        <w:rPr>
          <w:b/>
          <w:sz w:val="24"/>
          <w:szCs w:val="24"/>
        </w:rPr>
      </w:pPr>
      <w:r w:rsidRPr="00286F62">
        <w:rPr>
          <w:b/>
          <w:sz w:val="28"/>
          <w:szCs w:val="28"/>
        </w:rPr>
        <w:t xml:space="preserve">           </w:t>
      </w:r>
      <w:r w:rsidR="004E0DDE" w:rsidRPr="00286F62">
        <w:rPr>
          <w:b/>
          <w:sz w:val="28"/>
          <w:szCs w:val="28"/>
        </w:rPr>
        <w:t>1.2</w:t>
      </w:r>
      <w:r w:rsidR="00EC3AD8" w:rsidRPr="00286F62">
        <w:rPr>
          <w:b/>
          <w:sz w:val="28"/>
          <w:szCs w:val="28"/>
        </w:rPr>
        <w:t>4</w:t>
      </w:r>
      <w:r w:rsidR="004E0DDE" w:rsidRPr="00286F62">
        <w:rPr>
          <w:b/>
          <w:sz w:val="28"/>
          <w:szCs w:val="28"/>
        </w:rPr>
        <w:t xml:space="preserve"> Фізична культура та спорт</w:t>
      </w:r>
    </w:p>
    <w:p w:rsidR="00A25433" w:rsidRPr="00286F62" w:rsidRDefault="00A25433" w:rsidP="00A25433">
      <w:pPr>
        <w:rPr>
          <w:b/>
          <w:sz w:val="28"/>
          <w:szCs w:val="28"/>
        </w:rPr>
      </w:pPr>
    </w:p>
    <w:p w:rsidR="00371768" w:rsidRPr="00286F62" w:rsidRDefault="00371768" w:rsidP="00A25433">
      <w:pPr>
        <w:ind w:firstLine="720"/>
        <w:rPr>
          <w:sz w:val="28"/>
          <w:szCs w:val="28"/>
        </w:rPr>
      </w:pPr>
      <w:r w:rsidRPr="00286F62">
        <w:rPr>
          <w:sz w:val="28"/>
          <w:szCs w:val="28"/>
        </w:rPr>
        <w:t xml:space="preserve">Система фізичної культури і спорту в Сєвєродонецькій міській територіальній громаді спрямована на розвиток різноманітних об’єктів спортивної інфраструктури, розвиток видів спорту, гуртків та секцій. </w:t>
      </w:r>
    </w:p>
    <w:p w:rsidR="00371768" w:rsidRPr="00286F62" w:rsidRDefault="00371768" w:rsidP="00371768">
      <w:pPr>
        <w:ind w:firstLine="720"/>
        <w:rPr>
          <w:sz w:val="28"/>
          <w:szCs w:val="28"/>
        </w:rPr>
      </w:pPr>
      <w:r w:rsidRPr="00286F62">
        <w:rPr>
          <w:sz w:val="28"/>
          <w:szCs w:val="28"/>
        </w:rPr>
        <w:t xml:space="preserve">В громаді діяла розгалужена мережа спортивних закладів: 5 дитячо-юнацьких спортивних шкіл: КДЮСШ № 1, КДЮСШ № 2, КДЮСШ № 3 та КДЮСШ № 4 відділу молоді та спорту, ДЮСШ ВВС «Садко», 1 стадіон, 46 спортивних зали та 73 спортивних майданчиків. </w:t>
      </w:r>
    </w:p>
    <w:p w:rsidR="00470B6C" w:rsidRPr="00286F62" w:rsidRDefault="004E0DDE" w:rsidP="00371768">
      <w:pPr>
        <w:ind w:firstLine="720"/>
        <w:rPr>
          <w:sz w:val="28"/>
          <w:szCs w:val="28"/>
        </w:rPr>
      </w:pPr>
      <w:r w:rsidRPr="00286F62">
        <w:rPr>
          <w:sz w:val="28"/>
          <w:szCs w:val="28"/>
        </w:rPr>
        <w:t>В дитячо-юнацьких спортивних школах культиву</w:t>
      </w:r>
      <w:r w:rsidR="00B95E31" w:rsidRPr="00286F62">
        <w:rPr>
          <w:sz w:val="28"/>
          <w:szCs w:val="28"/>
        </w:rPr>
        <w:t>валось</w:t>
      </w:r>
      <w:r w:rsidRPr="00286F62">
        <w:rPr>
          <w:sz w:val="28"/>
          <w:szCs w:val="28"/>
        </w:rPr>
        <w:t xml:space="preserve"> 25 видів спорту. Заняття відвіду</w:t>
      </w:r>
      <w:r w:rsidR="00B95E31" w:rsidRPr="00286F62">
        <w:rPr>
          <w:sz w:val="28"/>
          <w:szCs w:val="28"/>
        </w:rPr>
        <w:t>вало</w:t>
      </w:r>
      <w:r w:rsidRPr="00286F62">
        <w:rPr>
          <w:sz w:val="28"/>
          <w:szCs w:val="28"/>
        </w:rPr>
        <w:t xml:space="preserve"> 2017 спортсменів на безкоштовній основі, за кошти бюджету міської територіальної громади.</w:t>
      </w:r>
    </w:p>
    <w:p w:rsidR="00470B6C" w:rsidRPr="00286F62" w:rsidRDefault="004E0DDE" w:rsidP="00470B6C">
      <w:pPr>
        <w:ind w:firstLine="720"/>
        <w:rPr>
          <w:b/>
          <w:sz w:val="28"/>
          <w:szCs w:val="28"/>
        </w:rPr>
      </w:pPr>
      <w:r w:rsidRPr="00286F62">
        <w:rPr>
          <w:sz w:val="28"/>
          <w:szCs w:val="28"/>
        </w:rPr>
        <w:t>Для занять фізичною культурою та спортом функціону</w:t>
      </w:r>
      <w:r w:rsidR="00B95E31" w:rsidRPr="00286F62">
        <w:rPr>
          <w:sz w:val="28"/>
          <w:szCs w:val="28"/>
        </w:rPr>
        <w:t>вали</w:t>
      </w:r>
      <w:r w:rsidRPr="00286F62">
        <w:rPr>
          <w:sz w:val="28"/>
          <w:szCs w:val="28"/>
        </w:rPr>
        <w:t xml:space="preserve">: 1 стадіон, 46 спортивних залів, 3 плавальних басейни, </w:t>
      </w:r>
      <w:r w:rsidR="00B95E31" w:rsidRPr="00286F62">
        <w:rPr>
          <w:sz w:val="28"/>
          <w:szCs w:val="28"/>
        </w:rPr>
        <w:t xml:space="preserve">73 </w:t>
      </w:r>
      <w:r w:rsidRPr="00286F62">
        <w:rPr>
          <w:sz w:val="28"/>
          <w:szCs w:val="28"/>
        </w:rPr>
        <w:t>майданчик</w:t>
      </w:r>
      <w:r w:rsidR="00B95E31" w:rsidRPr="00286F62">
        <w:rPr>
          <w:sz w:val="28"/>
          <w:szCs w:val="28"/>
        </w:rPr>
        <w:t>а</w:t>
      </w:r>
      <w:r w:rsidRPr="00286F62">
        <w:rPr>
          <w:sz w:val="28"/>
          <w:szCs w:val="28"/>
        </w:rPr>
        <w:t xml:space="preserve"> з нестандартним тренажерним обладнанням, 5 тенісних кортів, 2 футбольних поля, 45 ігрових майданчиків, з них – 4 з синтетичним покриттям, 22 приміщення для фізкультурно-оздоровчих занять,  з них 10 з тренажерним обладнанням, 2 стрілецькі тири і Льодовий Палац спорту. Заняттями з фізичної культури та спортом в </w:t>
      </w:r>
      <w:r w:rsidR="00B95E31" w:rsidRPr="00286F62">
        <w:rPr>
          <w:sz w:val="28"/>
          <w:szCs w:val="28"/>
        </w:rPr>
        <w:t>громаді було</w:t>
      </w:r>
      <w:r w:rsidRPr="00286F62">
        <w:rPr>
          <w:sz w:val="28"/>
          <w:szCs w:val="28"/>
        </w:rPr>
        <w:t xml:space="preserve"> охоплено близько </w:t>
      </w:r>
      <w:r w:rsidR="00B95E31" w:rsidRPr="00286F62">
        <w:rPr>
          <w:sz w:val="28"/>
          <w:szCs w:val="28"/>
        </w:rPr>
        <w:t>20540</w:t>
      </w:r>
      <w:r w:rsidRPr="00286F62">
        <w:rPr>
          <w:sz w:val="28"/>
          <w:szCs w:val="28"/>
        </w:rPr>
        <w:t xml:space="preserve"> осіб. Спортсмени нашої громади прийма</w:t>
      </w:r>
      <w:r w:rsidR="00B95E31" w:rsidRPr="00286F62">
        <w:rPr>
          <w:sz w:val="28"/>
          <w:szCs w:val="28"/>
        </w:rPr>
        <w:t>ли</w:t>
      </w:r>
      <w:r w:rsidRPr="00286F62">
        <w:rPr>
          <w:sz w:val="28"/>
          <w:szCs w:val="28"/>
        </w:rPr>
        <w:t xml:space="preserve"> участь в змаганнях територіального, обласного, національного та міжнародного рівнів. </w:t>
      </w:r>
    </w:p>
    <w:p w:rsidR="00A517B0" w:rsidRPr="00286F62" w:rsidRDefault="00A517B0" w:rsidP="00A517B0">
      <w:pPr>
        <w:pStyle w:val="a5"/>
        <w:ind w:left="0" w:firstLine="706"/>
        <w:rPr>
          <w:rFonts w:cstheme="minorBidi"/>
          <w:sz w:val="28"/>
          <w:szCs w:val="28"/>
        </w:rPr>
      </w:pPr>
      <w:r w:rsidRPr="00286F62">
        <w:rPr>
          <w:sz w:val="28"/>
          <w:szCs w:val="28"/>
        </w:rPr>
        <w:lastRenderedPageBreak/>
        <w:t xml:space="preserve">З початком військової агресії з боку російської федерації, сфера фізичної культури і спорту зазнала втрат, які обмежили можливості громадянам України займатися обраними видами рухової активності та спортом, спричинили порушення навчально-тренувального процесу з підготовки спортсменів до найважливіших стартів. Внаслідок широкомасштабної збройної агресії Росії проти України призупинено проведення фізкультурно-оздоровчих заходів в дитячо-юнацьких спортивних школах, роботи гуртків та секцій у закладах позашкільної  освіти. Унеможливлено проведення фізкультурно-оздоровчих заходів в місцях масового відпочинку, проживання та роботи. Пошкоджено та зруйновано частину локацій для занять фізичною культурою і спортом у місцях проведення бойових дій. </w:t>
      </w:r>
      <w:r w:rsidRPr="00286F62">
        <w:rPr>
          <w:sz w:val="28"/>
          <w:szCs w:val="28"/>
          <w:lang w:eastAsia="uk-UA"/>
        </w:rPr>
        <w:t xml:space="preserve">  </w:t>
      </w:r>
    </w:p>
    <w:p w:rsidR="00A517B0" w:rsidRPr="00286F62" w:rsidRDefault="00A517B0" w:rsidP="00A517B0">
      <w:pPr>
        <w:autoSpaceDE w:val="0"/>
        <w:autoSpaceDN w:val="0"/>
        <w:adjustRightInd w:val="0"/>
        <w:ind w:firstLine="567"/>
        <w:rPr>
          <w:sz w:val="28"/>
          <w:szCs w:val="28"/>
          <w:shd w:val="clear" w:color="auto" w:fill="FFFFFF"/>
        </w:rPr>
      </w:pPr>
      <w:r w:rsidRPr="00286F62">
        <w:rPr>
          <w:sz w:val="28"/>
          <w:szCs w:val="28"/>
        </w:rPr>
        <w:t xml:space="preserve">Сьогодні сфера фізичної культури і спорту вносить великий внесок у формування обороноздатності держави, оскільки виховує здорову, підготовлену людину, </w:t>
      </w:r>
      <w:r w:rsidRPr="00286F62">
        <w:rPr>
          <w:bCs/>
          <w:sz w:val="28"/>
          <w:szCs w:val="28"/>
        </w:rPr>
        <w:t>здатну для виконання свого конституційного обов’язку щодо захисту суверенітету та територіальної цілісності держави.</w:t>
      </w:r>
      <w:r w:rsidRPr="00286F62">
        <w:rPr>
          <w:b/>
          <w:bCs/>
          <w:sz w:val="28"/>
          <w:szCs w:val="28"/>
        </w:rPr>
        <w:t xml:space="preserve"> </w:t>
      </w:r>
      <w:r w:rsidRPr="00286F62">
        <w:rPr>
          <w:sz w:val="28"/>
          <w:szCs w:val="28"/>
          <w:shd w:val="clear" w:color="auto" w:fill="FFFFFF"/>
        </w:rPr>
        <w:t xml:space="preserve"> Також попри війну спортсмени нашої громади продовжують виборювати нагороди на різних рівнях.</w:t>
      </w:r>
    </w:p>
    <w:p w:rsidR="00A517B0" w:rsidRPr="00286F62" w:rsidRDefault="00A517B0" w:rsidP="004B02B3">
      <w:pPr>
        <w:autoSpaceDE w:val="0"/>
        <w:autoSpaceDN w:val="0"/>
        <w:adjustRightInd w:val="0"/>
        <w:ind w:firstLine="567"/>
        <w:rPr>
          <w:sz w:val="28"/>
          <w:szCs w:val="28"/>
          <w:shd w:val="clear" w:color="auto" w:fill="FFFFFF"/>
        </w:rPr>
      </w:pPr>
      <w:r w:rsidRPr="00286F62">
        <w:rPr>
          <w:sz w:val="28"/>
          <w:szCs w:val="28"/>
          <w:shd w:val="clear" w:color="auto" w:fill="FFFFFF"/>
        </w:rPr>
        <w:t>Тому розвиток сфери фізичної культури і спорту, відновлення спортивної інфраструктури має стратегічне значення.</w:t>
      </w:r>
      <w:r w:rsidR="004B02B3" w:rsidRPr="00286F62">
        <w:rPr>
          <w:sz w:val="28"/>
          <w:szCs w:val="28"/>
          <w:shd w:val="clear" w:color="auto" w:fill="FFFFFF"/>
        </w:rPr>
        <w:t xml:space="preserve"> </w:t>
      </w:r>
      <w:r w:rsidRPr="00286F62">
        <w:rPr>
          <w:sz w:val="28"/>
          <w:szCs w:val="28"/>
        </w:rPr>
        <w:t>Впродовж 2023 року вихованцями спортивних шкіл було виконано вимоги 5 спортивних розрядів:</w:t>
      </w:r>
    </w:p>
    <w:p w:rsidR="00A517B0" w:rsidRPr="00286F62" w:rsidRDefault="00A517B0" w:rsidP="00A517B0">
      <w:pPr>
        <w:pStyle w:val="a5"/>
        <w:spacing w:line="276" w:lineRule="auto"/>
        <w:ind w:left="567"/>
        <w:rPr>
          <w:sz w:val="28"/>
          <w:szCs w:val="28"/>
        </w:rPr>
      </w:pPr>
      <w:r w:rsidRPr="00286F62">
        <w:rPr>
          <w:sz w:val="28"/>
          <w:szCs w:val="28"/>
        </w:rPr>
        <w:t>масових (І-ІІ спортивний) – 3;</w:t>
      </w:r>
    </w:p>
    <w:p w:rsidR="00A517B0" w:rsidRPr="00286F62" w:rsidRDefault="00A517B0" w:rsidP="00A517B0">
      <w:pPr>
        <w:pStyle w:val="a5"/>
        <w:spacing w:line="276" w:lineRule="auto"/>
        <w:ind w:left="567"/>
        <w:rPr>
          <w:sz w:val="28"/>
          <w:szCs w:val="28"/>
        </w:rPr>
      </w:pPr>
      <w:r w:rsidRPr="00286F62">
        <w:rPr>
          <w:sz w:val="28"/>
          <w:szCs w:val="28"/>
        </w:rPr>
        <w:t>КМСУ – 1;</w:t>
      </w:r>
    </w:p>
    <w:p w:rsidR="00A517B0" w:rsidRPr="00286F62" w:rsidRDefault="00A517B0" w:rsidP="00A517B0">
      <w:pPr>
        <w:pStyle w:val="a5"/>
        <w:spacing w:line="276" w:lineRule="auto"/>
        <w:ind w:left="567"/>
        <w:rPr>
          <w:sz w:val="28"/>
          <w:szCs w:val="28"/>
        </w:rPr>
      </w:pPr>
      <w:r w:rsidRPr="00286F62">
        <w:rPr>
          <w:sz w:val="28"/>
          <w:szCs w:val="28"/>
        </w:rPr>
        <w:t>МСУ – 2;</w:t>
      </w:r>
    </w:p>
    <w:p w:rsidR="00A517B0" w:rsidRPr="00286F62" w:rsidRDefault="00A517B0" w:rsidP="00A517B0">
      <w:pPr>
        <w:ind w:firstLine="567"/>
        <w:rPr>
          <w:sz w:val="28"/>
          <w:szCs w:val="28"/>
        </w:rPr>
      </w:pPr>
      <w:r w:rsidRPr="00286F62">
        <w:rPr>
          <w:sz w:val="28"/>
          <w:szCs w:val="28"/>
        </w:rPr>
        <w:t>До складу національної збірної команди України з підводного спорту в 2023 році увійшли:</w:t>
      </w:r>
    </w:p>
    <w:p w:rsidR="00A517B0" w:rsidRPr="00286F62" w:rsidRDefault="00A517B0" w:rsidP="00A517B0">
      <w:pPr>
        <w:ind w:firstLine="567"/>
        <w:rPr>
          <w:sz w:val="28"/>
          <w:szCs w:val="28"/>
        </w:rPr>
      </w:pPr>
      <w:r w:rsidRPr="00286F62">
        <w:rPr>
          <w:sz w:val="28"/>
          <w:szCs w:val="28"/>
        </w:rPr>
        <w:t>МСУМК Володимир Сущенко;</w:t>
      </w:r>
    </w:p>
    <w:p w:rsidR="00A517B0" w:rsidRPr="00286F62" w:rsidRDefault="00A517B0" w:rsidP="00A517B0">
      <w:pPr>
        <w:ind w:firstLine="567"/>
        <w:rPr>
          <w:sz w:val="28"/>
          <w:szCs w:val="28"/>
        </w:rPr>
      </w:pPr>
      <w:r w:rsidRPr="00286F62">
        <w:rPr>
          <w:sz w:val="28"/>
          <w:szCs w:val="28"/>
        </w:rPr>
        <w:t>МСУМК Денис Левін;</w:t>
      </w:r>
    </w:p>
    <w:p w:rsidR="00A517B0" w:rsidRPr="00286F62" w:rsidRDefault="00A517B0" w:rsidP="00A517B0">
      <w:pPr>
        <w:ind w:firstLine="567"/>
        <w:rPr>
          <w:sz w:val="28"/>
          <w:szCs w:val="28"/>
        </w:rPr>
      </w:pPr>
      <w:r w:rsidRPr="00286F62">
        <w:rPr>
          <w:sz w:val="28"/>
          <w:szCs w:val="28"/>
        </w:rPr>
        <w:t>ЗМСУ Олександр ЗОЛОТОВ – в якості тренера збірної.</w:t>
      </w:r>
    </w:p>
    <w:p w:rsidR="00A517B0" w:rsidRPr="00286F62" w:rsidRDefault="00A517B0" w:rsidP="00A517B0">
      <w:pPr>
        <w:ind w:firstLine="567"/>
        <w:rPr>
          <w:sz w:val="28"/>
          <w:szCs w:val="28"/>
        </w:rPr>
      </w:pPr>
      <w:r w:rsidRPr="00286F62">
        <w:rPr>
          <w:sz w:val="28"/>
          <w:szCs w:val="28"/>
        </w:rPr>
        <w:t>Також у 2023 році була проведена робота з вихованцями та молоддю, що входи</w:t>
      </w:r>
      <w:r w:rsidR="002D44BF" w:rsidRPr="00286F62">
        <w:rPr>
          <w:sz w:val="28"/>
          <w:szCs w:val="28"/>
        </w:rPr>
        <w:t>ла</w:t>
      </w:r>
      <w:r w:rsidRPr="00286F62">
        <w:rPr>
          <w:sz w:val="28"/>
          <w:szCs w:val="28"/>
        </w:rPr>
        <w:t xml:space="preserve"> </w:t>
      </w:r>
      <w:r w:rsidR="002D44BF" w:rsidRPr="00286F62">
        <w:rPr>
          <w:sz w:val="28"/>
          <w:szCs w:val="28"/>
        </w:rPr>
        <w:t>до</w:t>
      </w:r>
      <w:r w:rsidRPr="00286F62">
        <w:rPr>
          <w:sz w:val="28"/>
          <w:szCs w:val="28"/>
        </w:rPr>
        <w:t xml:space="preserve"> склад</w:t>
      </w:r>
      <w:r w:rsidR="002D44BF" w:rsidRPr="00286F62">
        <w:rPr>
          <w:sz w:val="28"/>
          <w:szCs w:val="28"/>
        </w:rPr>
        <w:t>у</w:t>
      </w:r>
      <w:r w:rsidRPr="00286F62">
        <w:rPr>
          <w:sz w:val="28"/>
          <w:szCs w:val="28"/>
        </w:rPr>
        <w:t xml:space="preserve"> Молодіжної ради при Сєвєродонецькій ВА, щодо проведення різноманітних акцій, таких як: «Єдина Україна», спортивний марафон «Крок», «Шаную воїнів, біжу за героїв України» та інші.</w:t>
      </w:r>
    </w:p>
    <w:p w:rsidR="00470B6C" w:rsidRPr="00286F62" w:rsidRDefault="00470B6C" w:rsidP="00470B6C">
      <w:pPr>
        <w:ind w:firstLine="567"/>
        <w:rPr>
          <w:sz w:val="24"/>
          <w:szCs w:val="24"/>
        </w:rPr>
      </w:pPr>
    </w:p>
    <w:p w:rsidR="00470B6C" w:rsidRPr="00286F62" w:rsidRDefault="00890356" w:rsidP="00470B6C">
      <w:pPr>
        <w:ind w:firstLine="567"/>
        <w:rPr>
          <w:sz w:val="24"/>
          <w:szCs w:val="24"/>
          <w:lang w:val="ru-RU"/>
        </w:rPr>
      </w:pPr>
      <w:r w:rsidRPr="00286F62">
        <w:rPr>
          <w:b/>
          <w:bCs/>
          <w:sz w:val="28"/>
          <w:szCs w:val="28"/>
          <w:u w:val="single"/>
        </w:rPr>
        <w:t>Основні</w:t>
      </w:r>
      <w:r w:rsidR="001F1291" w:rsidRPr="00286F62">
        <w:rPr>
          <w:b/>
          <w:bCs/>
          <w:sz w:val="28"/>
          <w:szCs w:val="28"/>
          <w:u w:val="single"/>
        </w:rPr>
        <w:t xml:space="preserve"> проблеми:</w:t>
      </w:r>
    </w:p>
    <w:p w:rsidR="00470B6C" w:rsidRPr="00286F62" w:rsidRDefault="001F1291" w:rsidP="00470B6C">
      <w:pPr>
        <w:ind w:firstLine="567"/>
        <w:rPr>
          <w:sz w:val="24"/>
          <w:szCs w:val="24"/>
          <w:lang w:val="ru-RU"/>
        </w:rPr>
      </w:pPr>
      <w:r w:rsidRPr="00286F62">
        <w:rPr>
          <w:sz w:val="28"/>
          <w:szCs w:val="28"/>
        </w:rPr>
        <w:t>об’єкти спортивної інфраструктури потребують реконструкції або капітального ремонту;</w:t>
      </w:r>
    </w:p>
    <w:p w:rsidR="00470B6C" w:rsidRPr="00286F62" w:rsidRDefault="001F1291" w:rsidP="00470B6C">
      <w:pPr>
        <w:ind w:firstLine="567"/>
        <w:rPr>
          <w:sz w:val="28"/>
          <w:szCs w:val="28"/>
        </w:rPr>
      </w:pPr>
      <w:r w:rsidRPr="00286F62">
        <w:rPr>
          <w:sz w:val="28"/>
          <w:szCs w:val="28"/>
        </w:rPr>
        <w:t>спортивні споруди потребують впровадження енергоефективних заходів</w:t>
      </w:r>
      <w:r w:rsidR="00371768" w:rsidRPr="00286F62">
        <w:rPr>
          <w:sz w:val="28"/>
          <w:szCs w:val="28"/>
        </w:rPr>
        <w:t>;</w:t>
      </w:r>
    </w:p>
    <w:p w:rsidR="001F1291" w:rsidRPr="00286F62" w:rsidRDefault="001F1291" w:rsidP="00470B6C">
      <w:pPr>
        <w:ind w:firstLine="567"/>
        <w:rPr>
          <w:sz w:val="24"/>
          <w:szCs w:val="24"/>
          <w:lang w:val="ru-RU"/>
        </w:rPr>
      </w:pPr>
      <w:r w:rsidRPr="00286F62">
        <w:rPr>
          <w:sz w:val="28"/>
          <w:szCs w:val="28"/>
        </w:rPr>
        <w:t>низькі показники здоров’я дітей та їх фізичного розвитку;</w:t>
      </w:r>
    </w:p>
    <w:p w:rsidR="001F1291" w:rsidRPr="00286F62" w:rsidRDefault="001F1291" w:rsidP="001F1291">
      <w:pPr>
        <w:ind w:left="567"/>
        <w:rPr>
          <w:sz w:val="28"/>
          <w:szCs w:val="28"/>
        </w:rPr>
      </w:pPr>
      <w:r w:rsidRPr="00286F62">
        <w:rPr>
          <w:sz w:val="28"/>
          <w:szCs w:val="28"/>
        </w:rPr>
        <w:t>незадоволений попит на заняття водними видами спорту;</w:t>
      </w:r>
    </w:p>
    <w:p w:rsidR="00371768" w:rsidRPr="00286F62" w:rsidRDefault="001F1291" w:rsidP="00371768">
      <w:pPr>
        <w:ind w:left="567"/>
        <w:rPr>
          <w:sz w:val="28"/>
          <w:szCs w:val="28"/>
        </w:rPr>
      </w:pPr>
      <w:r w:rsidRPr="00286F62">
        <w:rPr>
          <w:sz w:val="28"/>
          <w:szCs w:val="28"/>
        </w:rPr>
        <w:t>негативних наслідків після вторгнення РФ на територію України.</w:t>
      </w:r>
    </w:p>
    <w:p w:rsidR="00371768" w:rsidRPr="00286F62" w:rsidRDefault="00371768" w:rsidP="00371768">
      <w:pPr>
        <w:ind w:left="567"/>
        <w:rPr>
          <w:sz w:val="28"/>
          <w:szCs w:val="28"/>
        </w:rPr>
      </w:pPr>
    </w:p>
    <w:p w:rsidR="00371768" w:rsidRPr="00286F62" w:rsidRDefault="00590929" w:rsidP="00371768">
      <w:pPr>
        <w:ind w:left="567"/>
        <w:rPr>
          <w:iCs/>
          <w:sz w:val="28"/>
          <w:szCs w:val="28"/>
        </w:rPr>
      </w:pPr>
      <w:r w:rsidRPr="00286F62">
        <w:rPr>
          <w:b/>
          <w:bCs/>
          <w:iCs/>
          <w:sz w:val="28"/>
          <w:szCs w:val="28"/>
          <w:u w:val="single"/>
        </w:rPr>
        <w:t xml:space="preserve">Основні </w:t>
      </w:r>
      <w:r w:rsidR="00371768" w:rsidRPr="00286F62">
        <w:rPr>
          <w:b/>
          <w:bCs/>
          <w:iCs/>
          <w:sz w:val="28"/>
          <w:szCs w:val="28"/>
          <w:u w:val="single"/>
        </w:rPr>
        <w:t>завдання</w:t>
      </w:r>
      <w:r w:rsidRPr="00286F62">
        <w:rPr>
          <w:b/>
          <w:bCs/>
          <w:iCs/>
          <w:sz w:val="28"/>
          <w:szCs w:val="28"/>
          <w:u w:val="single"/>
        </w:rPr>
        <w:t>:</w:t>
      </w:r>
    </w:p>
    <w:p w:rsidR="00371768" w:rsidRPr="00286F62" w:rsidRDefault="00590929" w:rsidP="00371768">
      <w:pPr>
        <w:ind w:firstLine="567"/>
        <w:rPr>
          <w:sz w:val="28"/>
          <w:szCs w:val="28"/>
        </w:rPr>
      </w:pPr>
      <w:r w:rsidRPr="00286F62">
        <w:rPr>
          <w:sz w:val="28"/>
          <w:szCs w:val="28"/>
        </w:rPr>
        <w:lastRenderedPageBreak/>
        <w:t>популяризація спорту та фізкультури серед населення з метою запровадження здорового способу життя у Сєвєродонецькій міській територіальній громаді;</w:t>
      </w:r>
    </w:p>
    <w:p w:rsidR="00371768" w:rsidRPr="00286F62" w:rsidRDefault="00590929" w:rsidP="00371768">
      <w:pPr>
        <w:ind w:firstLine="567"/>
        <w:rPr>
          <w:iCs/>
          <w:sz w:val="28"/>
          <w:szCs w:val="28"/>
        </w:rPr>
      </w:pPr>
      <w:r w:rsidRPr="00286F62">
        <w:rPr>
          <w:sz w:val="28"/>
          <w:szCs w:val="28"/>
        </w:rPr>
        <w:t>відкриття нових та реконструкція діючих спортивних та дитячих майданчиків за місцем проживання населення та на базі загальноосвітніх і дошкільних навчальних закладів</w:t>
      </w:r>
      <w:r w:rsidR="001F1291" w:rsidRPr="00286F62">
        <w:rPr>
          <w:sz w:val="28"/>
          <w:szCs w:val="28"/>
        </w:rPr>
        <w:t>;</w:t>
      </w:r>
    </w:p>
    <w:p w:rsidR="00371768" w:rsidRPr="00286F62" w:rsidRDefault="001F1291" w:rsidP="00371768">
      <w:pPr>
        <w:ind w:firstLine="567"/>
        <w:rPr>
          <w:sz w:val="28"/>
          <w:szCs w:val="28"/>
        </w:rPr>
      </w:pPr>
      <w:r w:rsidRPr="00286F62">
        <w:rPr>
          <w:sz w:val="28"/>
          <w:szCs w:val="28"/>
        </w:rPr>
        <w:t>подолання негативних наслідків після вторгнення РФ на територію України, відновлення повноцінної діяльності фізичної культури і спорту населення громади</w:t>
      </w:r>
      <w:r w:rsidRPr="00286F62">
        <w:t xml:space="preserve"> </w:t>
      </w:r>
      <w:r w:rsidRPr="00286F62">
        <w:rPr>
          <w:sz w:val="28"/>
          <w:szCs w:val="28"/>
        </w:rPr>
        <w:t>після деокупації території</w:t>
      </w:r>
      <w:r w:rsidR="00371768" w:rsidRPr="00286F62">
        <w:rPr>
          <w:sz w:val="28"/>
          <w:szCs w:val="28"/>
        </w:rPr>
        <w:t>;</w:t>
      </w:r>
    </w:p>
    <w:p w:rsidR="00371768" w:rsidRPr="00286F62" w:rsidRDefault="00590929" w:rsidP="00371768">
      <w:pPr>
        <w:ind w:firstLine="567"/>
        <w:rPr>
          <w:b/>
          <w:bCs/>
          <w:i/>
          <w:sz w:val="28"/>
          <w:szCs w:val="28"/>
          <w:u w:val="single"/>
        </w:rPr>
      </w:pPr>
      <w:r w:rsidRPr="00286F62">
        <w:rPr>
          <w:sz w:val="28"/>
          <w:szCs w:val="28"/>
        </w:rPr>
        <w:t>підтримка та подальший розвиток спортивного руху;</w:t>
      </w:r>
    </w:p>
    <w:p w:rsidR="00371768" w:rsidRPr="00286F62" w:rsidRDefault="00590929" w:rsidP="00371768">
      <w:pPr>
        <w:ind w:firstLine="567"/>
        <w:rPr>
          <w:b/>
          <w:bCs/>
          <w:i/>
          <w:sz w:val="28"/>
          <w:szCs w:val="28"/>
          <w:u w:val="single"/>
        </w:rPr>
      </w:pPr>
      <w:r w:rsidRPr="00286F62">
        <w:rPr>
          <w:sz w:val="28"/>
          <w:szCs w:val="28"/>
        </w:rPr>
        <w:t xml:space="preserve">реконструкція </w:t>
      </w:r>
      <w:r w:rsidR="00371768" w:rsidRPr="00286F62">
        <w:rPr>
          <w:sz w:val="28"/>
          <w:szCs w:val="28"/>
        </w:rPr>
        <w:t xml:space="preserve">існуючих </w:t>
      </w:r>
      <w:r w:rsidRPr="00286F62">
        <w:rPr>
          <w:sz w:val="28"/>
          <w:szCs w:val="28"/>
        </w:rPr>
        <w:t>спортивних майданчиків;</w:t>
      </w:r>
    </w:p>
    <w:p w:rsidR="00371768" w:rsidRPr="00286F62" w:rsidRDefault="00590929" w:rsidP="00371768">
      <w:pPr>
        <w:ind w:firstLine="567"/>
        <w:rPr>
          <w:b/>
          <w:bCs/>
          <w:i/>
          <w:sz w:val="28"/>
          <w:szCs w:val="28"/>
          <w:u w:val="single"/>
        </w:rPr>
      </w:pPr>
      <w:r w:rsidRPr="00286F62">
        <w:rPr>
          <w:sz w:val="28"/>
          <w:szCs w:val="28"/>
        </w:rPr>
        <w:t>розширення мережі спортивних секцій та гуртків;</w:t>
      </w:r>
    </w:p>
    <w:p w:rsidR="00371768" w:rsidRDefault="00590929" w:rsidP="00371768">
      <w:pPr>
        <w:ind w:firstLine="567"/>
        <w:rPr>
          <w:sz w:val="28"/>
          <w:szCs w:val="28"/>
        </w:rPr>
      </w:pPr>
      <w:r w:rsidRPr="00286F62">
        <w:rPr>
          <w:sz w:val="28"/>
          <w:szCs w:val="28"/>
        </w:rPr>
        <w:t>створення умов для розвитку фізичної культури і спорту серед учнів та молоді, для активного дозвілля молоді та населення Сєвєродонецької міської територіальної  громади.</w:t>
      </w:r>
    </w:p>
    <w:p w:rsidR="008E707D" w:rsidRPr="00286F62" w:rsidRDefault="008E707D" w:rsidP="00371768">
      <w:pPr>
        <w:ind w:firstLine="567"/>
        <w:rPr>
          <w:b/>
          <w:bCs/>
          <w:i/>
          <w:sz w:val="28"/>
          <w:szCs w:val="28"/>
          <w:u w:val="single"/>
        </w:rPr>
      </w:pPr>
    </w:p>
    <w:p w:rsidR="00371768" w:rsidRPr="00286F62" w:rsidRDefault="00590929" w:rsidP="00371768">
      <w:pPr>
        <w:ind w:firstLine="567"/>
        <w:rPr>
          <w:b/>
          <w:bCs/>
          <w:iCs/>
          <w:sz w:val="28"/>
          <w:szCs w:val="28"/>
          <w:u w:val="single"/>
        </w:rPr>
      </w:pPr>
      <w:r w:rsidRPr="00286F62">
        <w:rPr>
          <w:b/>
          <w:bCs/>
          <w:iCs/>
          <w:sz w:val="28"/>
          <w:szCs w:val="28"/>
          <w:u w:val="single"/>
        </w:rPr>
        <w:t>Очікувані результати:</w:t>
      </w:r>
    </w:p>
    <w:p w:rsidR="00371768" w:rsidRPr="00286F62" w:rsidRDefault="00590929" w:rsidP="00371768">
      <w:pPr>
        <w:ind w:firstLine="567"/>
        <w:rPr>
          <w:b/>
          <w:bCs/>
          <w:iCs/>
          <w:sz w:val="28"/>
          <w:szCs w:val="28"/>
          <w:u w:val="single"/>
        </w:rPr>
      </w:pPr>
      <w:r w:rsidRPr="00286F62">
        <w:rPr>
          <w:sz w:val="28"/>
          <w:szCs w:val="28"/>
        </w:rPr>
        <w:t>розширення мережі спортивних об’єктів;</w:t>
      </w:r>
    </w:p>
    <w:p w:rsidR="00371768" w:rsidRPr="00286F62" w:rsidRDefault="00590929" w:rsidP="00371768">
      <w:pPr>
        <w:ind w:firstLine="567"/>
        <w:rPr>
          <w:b/>
          <w:bCs/>
          <w:iCs/>
          <w:sz w:val="28"/>
          <w:szCs w:val="28"/>
          <w:u w:val="single"/>
        </w:rPr>
      </w:pPr>
      <w:r w:rsidRPr="00286F62">
        <w:rPr>
          <w:sz w:val="28"/>
          <w:szCs w:val="28"/>
        </w:rPr>
        <w:t>розвиток спорту вищих досягнень;</w:t>
      </w:r>
    </w:p>
    <w:p w:rsidR="00371768" w:rsidRPr="00286F62" w:rsidRDefault="00590929" w:rsidP="00371768">
      <w:pPr>
        <w:ind w:firstLine="567"/>
        <w:rPr>
          <w:b/>
          <w:bCs/>
          <w:iCs/>
          <w:sz w:val="28"/>
          <w:szCs w:val="28"/>
          <w:u w:val="single"/>
        </w:rPr>
      </w:pPr>
      <w:r w:rsidRPr="00286F62">
        <w:rPr>
          <w:sz w:val="28"/>
          <w:szCs w:val="28"/>
        </w:rPr>
        <w:t>покращення матеріального стану об’єктів спортивної інфраструктури;</w:t>
      </w:r>
    </w:p>
    <w:p w:rsidR="00371768" w:rsidRPr="00286F62" w:rsidRDefault="00590929" w:rsidP="00371768">
      <w:pPr>
        <w:ind w:firstLine="567"/>
        <w:rPr>
          <w:b/>
          <w:bCs/>
          <w:iCs/>
          <w:sz w:val="28"/>
          <w:szCs w:val="28"/>
          <w:u w:val="single"/>
        </w:rPr>
      </w:pPr>
      <w:r w:rsidRPr="00286F62">
        <w:rPr>
          <w:sz w:val="28"/>
          <w:szCs w:val="28"/>
        </w:rPr>
        <w:t>збільшення кількості громадян, залучених до фізкультурно-оздоровчої та спортивно-масової роботи</w:t>
      </w:r>
      <w:r w:rsidR="001F1291" w:rsidRPr="00286F62">
        <w:rPr>
          <w:sz w:val="28"/>
          <w:szCs w:val="28"/>
        </w:rPr>
        <w:t>;</w:t>
      </w:r>
    </w:p>
    <w:p w:rsidR="001F1291" w:rsidRDefault="001F1291" w:rsidP="00371768">
      <w:pPr>
        <w:ind w:firstLine="567"/>
        <w:rPr>
          <w:sz w:val="28"/>
          <w:szCs w:val="28"/>
        </w:rPr>
      </w:pPr>
      <w:r w:rsidRPr="00286F62">
        <w:rPr>
          <w:sz w:val="28"/>
          <w:szCs w:val="28"/>
        </w:rPr>
        <w:t>відновлення повноцінної діяльності фізичної культури і спорту населення громади</w:t>
      </w:r>
      <w:r w:rsidRPr="00286F62">
        <w:t xml:space="preserve"> </w:t>
      </w:r>
      <w:r w:rsidRPr="00286F62">
        <w:rPr>
          <w:sz w:val="28"/>
          <w:szCs w:val="28"/>
        </w:rPr>
        <w:t>після деокупації території.</w:t>
      </w:r>
    </w:p>
    <w:p w:rsidR="00A905C1" w:rsidRPr="00286F62" w:rsidRDefault="00A905C1" w:rsidP="00371768">
      <w:pPr>
        <w:ind w:firstLine="567"/>
        <w:rPr>
          <w:b/>
          <w:bCs/>
          <w:iCs/>
          <w:sz w:val="28"/>
          <w:szCs w:val="28"/>
          <w:u w:val="single"/>
        </w:rPr>
      </w:pPr>
    </w:p>
    <w:tbl>
      <w:tblPr>
        <w:tblStyle w:val="40"/>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9"/>
        <w:gridCol w:w="1134"/>
        <w:gridCol w:w="1701"/>
        <w:gridCol w:w="1417"/>
        <w:gridCol w:w="1418"/>
        <w:gridCol w:w="1530"/>
      </w:tblGrid>
      <w:tr w:rsidR="00286F62" w:rsidRPr="00286F62" w:rsidTr="004B02B3">
        <w:tc>
          <w:tcPr>
            <w:tcW w:w="2439" w:type="dxa"/>
            <w:vAlign w:val="center"/>
          </w:tcPr>
          <w:p w:rsidR="004B02B3" w:rsidRPr="00286F62" w:rsidRDefault="004B02B3" w:rsidP="004B02B3">
            <w:pPr>
              <w:pBdr>
                <w:top w:val="nil"/>
                <w:left w:val="nil"/>
                <w:bottom w:val="nil"/>
                <w:right w:val="nil"/>
                <w:between w:val="nil"/>
              </w:pBdr>
              <w:ind w:left="283"/>
              <w:jc w:val="center"/>
              <w:rPr>
                <w:b/>
                <w:bCs/>
                <w:sz w:val="24"/>
                <w:szCs w:val="24"/>
              </w:rPr>
            </w:pPr>
            <w:r w:rsidRPr="00286F62">
              <w:rPr>
                <w:b/>
                <w:bCs/>
                <w:sz w:val="24"/>
                <w:szCs w:val="24"/>
              </w:rPr>
              <w:t>Показники</w:t>
            </w:r>
          </w:p>
        </w:tc>
        <w:tc>
          <w:tcPr>
            <w:tcW w:w="1134" w:type="dxa"/>
            <w:vAlign w:val="center"/>
          </w:tcPr>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2023 рік</w:t>
            </w:r>
          </w:p>
          <w:p w:rsidR="004B02B3" w:rsidRPr="00286F62" w:rsidRDefault="004B02B3" w:rsidP="004B02B3">
            <w:pPr>
              <w:widowControl w:val="0"/>
              <w:jc w:val="center"/>
              <w:rPr>
                <w:sz w:val="24"/>
                <w:szCs w:val="24"/>
              </w:rPr>
            </w:pPr>
            <w:r w:rsidRPr="00286F62">
              <w:rPr>
                <w:b/>
                <w:bCs/>
                <w:sz w:val="24"/>
                <w:szCs w:val="24"/>
                <w:lang w:eastAsia="en-US"/>
              </w:rPr>
              <w:t>(факт)</w:t>
            </w:r>
          </w:p>
        </w:tc>
        <w:tc>
          <w:tcPr>
            <w:tcW w:w="1701" w:type="dxa"/>
            <w:vAlign w:val="center"/>
          </w:tcPr>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2024 рік</w:t>
            </w:r>
          </w:p>
          <w:p w:rsidR="004B02B3" w:rsidRPr="00286F62" w:rsidRDefault="004B02B3" w:rsidP="004B02B3">
            <w:pPr>
              <w:widowControl w:val="0"/>
              <w:jc w:val="center"/>
              <w:rPr>
                <w:sz w:val="24"/>
                <w:szCs w:val="24"/>
              </w:rPr>
            </w:pPr>
            <w:r w:rsidRPr="00286F62">
              <w:rPr>
                <w:b/>
                <w:bCs/>
                <w:sz w:val="24"/>
                <w:szCs w:val="24"/>
                <w:lang w:eastAsia="en-US"/>
              </w:rPr>
              <w:t>(очікуване)*</w:t>
            </w:r>
          </w:p>
        </w:tc>
        <w:tc>
          <w:tcPr>
            <w:tcW w:w="1417" w:type="dxa"/>
            <w:vAlign w:val="center"/>
          </w:tcPr>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2025 рік</w:t>
            </w:r>
          </w:p>
          <w:p w:rsidR="004B02B3" w:rsidRPr="00286F62" w:rsidRDefault="004B02B3" w:rsidP="004B02B3">
            <w:pPr>
              <w:widowControl w:val="0"/>
              <w:jc w:val="center"/>
              <w:rPr>
                <w:sz w:val="24"/>
                <w:szCs w:val="24"/>
              </w:rPr>
            </w:pPr>
            <w:r w:rsidRPr="00286F62">
              <w:rPr>
                <w:b/>
                <w:bCs/>
                <w:sz w:val="24"/>
                <w:szCs w:val="24"/>
                <w:lang w:eastAsia="en-US"/>
              </w:rPr>
              <w:t>(прогноз)*</w:t>
            </w:r>
          </w:p>
        </w:tc>
        <w:tc>
          <w:tcPr>
            <w:tcW w:w="1418" w:type="dxa"/>
            <w:vAlign w:val="center"/>
          </w:tcPr>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2026 рік</w:t>
            </w:r>
          </w:p>
          <w:p w:rsidR="004B02B3" w:rsidRPr="00286F62" w:rsidRDefault="004B02B3" w:rsidP="004B02B3">
            <w:pPr>
              <w:widowControl w:val="0"/>
              <w:jc w:val="center"/>
              <w:rPr>
                <w:sz w:val="24"/>
                <w:szCs w:val="24"/>
              </w:rPr>
            </w:pPr>
            <w:r w:rsidRPr="00286F62">
              <w:rPr>
                <w:b/>
                <w:bCs/>
                <w:sz w:val="24"/>
                <w:szCs w:val="24"/>
                <w:lang w:eastAsia="en-US"/>
              </w:rPr>
              <w:t>(прогноз)*</w:t>
            </w:r>
          </w:p>
        </w:tc>
        <w:tc>
          <w:tcPr>
            <w:tcW w:w="1530" w:type="dxa"/>
            <w:vAlign w:val="center"/>
          </w:tcPr>
          <w:p w:rsidR="004B02B3" w:rsidRPr="00286F62" w:rsidRDefault="004B02B3" w:rsidP="004B02B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2027 рік</w:t>
            </w:r>
          </w:p>
          <w:p w:rsidR="004B02B3" w:rsidRPr="00286F62" w:rsidRDefault="004B02B3" w:rsidP="004B02B3">
            <w:pPr>
              <w:widowControl w:val="0"/>
              <w:jc w:val="center"/>
              <w:rPr>
                <w:sz w:val="24"/>
                <w:szCs w:val="24"/>
              </w:rPr>
            </w:pPr>
            <w:r w:rsidRPr="00286F62">
              <w:rPr>
                <w:b/>
                <w:bCs/>
                <w:sz w:val="24"/>
                <w:szCs w:val="24"/>
                <w:lang w:eastAsia="en-US"/>
              </w:rPr>
              <w:t>(прогноз)*</w:t>
            </w:r>
          </w:p>
        </w:tc>
      </w:tr>
      <w:tr w:rsidR="00286F62" w:rsidRPr="00286F62" w:rsidTr="004B02B3">
        <w:trPr>
          <w:trHeight w:val="436"/>
        </w:trPr>
        <w:tc>
          <w:tcPr>
            <w:tcW w:w="2439" w:type="dxa"/>
            <w:vAlign w:val="center"/>
          </w:tcPr>
          <w:p w:rsidR="004B02B3" w:rsidRPr="00286F62" w:rsidRDefault="004B02B3" w:rsidP="004B02B3">
            <w:pPr>
              <w:jc w:val="left"/>
              <w:rPr>
                <w:sz w:val="24"/>
                <w:szCs w:val="24"/>
              </w:rPr>
            </w:pPr>
            <w:r w:rsidRPr="00286F62">
              <w:rPr>
                <w:sz w:val="24"/>
                <w:szCs w:val="24"/>
              </w:rPr>
              <w:t>Стадіони, одиниць</w:t>
            </w:r>
          </w:p>
        </w:tc>
        <w:tc>
          <w:tcPr>
            <w:tcW w:w="1134"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1</w:t>
            </w:r>
          </w:p>
        </w:tc>
        <w:tc>
          <w:tcPr>
            <w:tcW w:w="1701"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1</w:t>
            </w:r>
          </w:p>
        </w:tc>
        <w:tc>
          <w:tcPr>
            <w:tcW w:w="1417"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1</w:t>
            </w:r>
          </w:p>
        </w:tc>
        <w:tc>
          <w:tcPr>
            <w:tcW w:w="1418"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1</w:t>
            </w:r>
          </w:p>
        </w:tc>
        <w:tc>
          <w:tcPr>
            <w:tcW w:w="1530"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1</w:t>
            </w:r>
          </w:p>
        </w:tc>
      </w:tr>
      <w:tr w:rsidR="00286F62" w:rsidRPr="00286F62" w:rsidTr="004B02B3">
        <w:trPr>
          <w:trHeight w:val="422"/>
        </w:trPr>
        <w:tc>
          <w:tcPr>
            <w:tcW w:w="2439" w:type="dxa"/>
            <w:vAlign w:val="center"/>
          </w:tcPr>
          <w:p w:rsidR="004B02B3" w:rsidRPr="00286F62" w:rsidRDefault="004B02B3" w:rsidP="004B02B3">
            <w:pPr>
              <w:jc w:val="left"/>
              <w:rPr>
                <w:sz w:val="24"/>
                <w:szCs w:val="24"/>
              </w:rPr>
            </w:pPr>
            <w:r w:rsidRPr="00286F62">
              <w:rPr>
                <w:sz w:val="24"/>
                <w:szCs w:val="24"/>
              </w:rPr>
              <w:t>Спортивні зали площею, одиниць</w:t>
            </w:r>
          </w:p>
        </w:tc>
        <w:tc>
          <w:tcPr>
            <w:tcW w:w="1134"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46</w:t>
            </w:r>
          </w:p>
        </w:tc>
        <w:tc>
          <w:tcPr>
            <w:tcW w:w="1701"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46</w:t>
            </w:r>
          </w:p>
        </w:tc>
        <w:tc>
          <w:tcPr>
            <w:tcW w:w="1417"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46</w:t>
            </w:r>
          </w:p>
        </w:tc>
        <w:tc>
          <w:tcPr>
            <w:tcW w:w="1418"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46</w:t>
            </w:r>
          </w:p>
        </w:tc>
        <w:tc>
          <w:tcPr>
            <w:tcW w:w="1530"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46</w:t>
            </w:r>
          </w:p>
        </w:tc>
      </w:tr>
      <w:tr w:rsidR="00286F62" w:rsidRPr="00286F62" w:rsidTr="004B02B3">
        <w:trPr>
          <w:trHeight w:val="421"/>
        </w:trPr>
        <w:tc>
          <w:tcPr>
            <w:tcW w:w="2439" w:type="dxa"/>
            <w:vAlign w:val="center"/>
          </w:tcPr>
          <w:p w:rsidR="004B02B3" w:rsidRPr="00286F62" w:rsidRDefault="004B02B3" w:rsidP="004B02B3">
            <w:pPr>
              <w:jc w:val="left"/>
              <w:rPr>
                <w:sz w:val="24"/>
                <w:szCs w:val="24"/>
              </w:rPr>
            </w:pPr>
            <w:r w:rsidRPr="00286F62">
              <w:rPr>
                <w:sz w:val="24"/>
                <w:szCs w:val="24"/>
              </w:rPr>
              <w:t>Плавальні басейни, одиниць</w:t>
            </w:r>
          </w:p>
        </w:tc>
        <w:tc>
          <w:tcPr>
            <w:tcW w:w="1134"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2</w:t>
            </w:r>
          </w:p>
        </w:tc>
        <w:tc>
          <w:tcPr>
            <w:tcW w:w="1701"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2</w:t>
            </w:r>
          </w:p>
        </w:tc>
        <w:tc>
          <w:tcPr>
            <w:tcW w:w="1417"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2</w:t>
            </w:r>
          </w:p>
        </w:tc>
        <w:tc>
          <w:tcPr>
            <w:tcW w:w="1418"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2</w:t>
            </w:r>
          </w:p>
        </w:tc>
        <w:tc>
          <w:tcPr>
            <w:tcW w:w="1530"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2</w:t>
            </w:r>
          </w:p>
        </w:tc>
      </w:tr>
      <w:tr w:rsidR="00286F62" w:rsidRPr="00286F62" w:rsidTr="004B02B3">
        <w:trPr>
          <w:trHeight w:val="422"/>
        </w:trPr>
        <w:tc>
          <w:tcPr>
            <w:tcW w:w="2439" w:type="dxa"/>
            <w:vAlign w:val="center"/>
          </w:tcPr>
          <w:p w:rsidR="004B02B3" w:rsidRPr="00286F62" w:rsidRDefault="004B02B3" w:rsidP="004B02B3">
            <w:pPr>
              <w:jc w:val="left"/>
              <w:rPr>
                <w:sz w:val="24"/>
                <w:szCs w:val="24"/>
              </w:rPr>
            </w:pPr>
            <w:r w:rsidRPr="00286F62">
              <w:rPr>
                <w:sz w:val="24"/>
                <w:szCs w:val="24"/>
              </w:rPr>
              <w:t>Спортивні майданчики, одиниць</w:t>
            </w:r>
          </w:p>
        </w:tc>
        <w:tc>
          <w:tcPr>
            <w:tcW w:w="1134"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73</w:t>
            </w:r>
          </w:p>
        </w:tc>
        <w:tc>
          <w:tcPr>
            <w:tcW w:w="1701"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73</w:t>
            </w:r>
          </w:p>
        </w:tc>
        <w:tc>
          <w:tcPr>
            <w:tcW w:w="1417"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73</w:t>
            </w:r>
          </w:p>
        </w:tc>
        <w:tc>
          <w:tcPr>
            <w:tcW w:w="1418"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73</w:t>
            </w:r>
          </w:p>
        </w:tc>
        <w:tc>
          <w:tcPr>
            <w:tcW w:w="1530"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73</w:t>
            </w:r>
          </w:p>
        </w:tc>
      </w:tr>
      <w:tr w:rsidR="00286F62" w:rsidRPr="00286F62" w:rsidTr="004B02B3">
        <w:trPr>
          <w:trHeight w:val="609"/>
        </w:trPr>
        <w:tc>
          <w:tcPr>
            <w:tcW w:w="2439" w:type="dxa"/>
            <w:vAlign w:val="center"/>
          </w:tcPr>
          <w:p w:rsidR="004B02B3" w:rsidRPr="00286F62" w:rsidRDefault="004B02B3" w:rsidP="004B02B3">
            <w:pPr>
              <w:jc w:val="left"/>
              <w:rPr>
                <w:sz w:val="24"/>
                <w:szCs w:val="24"/>
              </w:rPr>
            </w:pPr>
            <w:r w:rsidRPr="00286F62">
              <w:rPr>
                <w:sz w:val="24"/>
                <w:szCs w:val="24"/>
              </w:rPr>
              <w:t>Кількість дитячо-юнацьких спортивних шкіл, одиниць</w:t>
            </w:r>
          </w:p>
        </w:tc>
        <w:tc>
          <w:tcPr>
            <w:tcW w:w="1134"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5</w:t>
            </w:r>
          </w:p>
        </w:tc>
        <w:tc>
          <w:tcPr>
            <w:tcW w:w="1701"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5</w:t>
            </w:r>
          </w:p>
        </w:tc>
        <w:tc>
          <w:tcPr>
            <w:tcW w:w="1417"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5</w:t>
            </w:r>
          </w:p>
        </w:tc>
        <w:tc>
          <w:tcPr>
            <w:tcW w:w="1418"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5</w:t>
            </w:r>
          </w:p>
        </w:tc>
        <w:tc>
          <w:tcPr>
            <w:tcW w:w="1530" w:type="dxa"/>
            <w:vAlign w:val="center"/>
          </w:tcPr>
          <w:p w:rsidR="004B02B3" w:rsidRPr="00286F62" w:rsidRDefault="004B02B3" w:rsidP="004B02B3">
            <w:pPr>
              <w:widowControl w:val="0"/>
              <w:pBdr>
                <w:top w:val="nil"/>
                <w:left w:val="nil"/>
                <w:bottom w:val="nil"/>
                <w:right w:val="nil"/>
                <w:between w:val="nil"/>
              </w:pBdr>
              <w:ind w:right="-36"/>
              <w:jc w:val="center"/>
              <w:rPr>
                <w:sz w:val="24"/>
                <w:szCs w:val="24"/>
              </w:rPr>
            </w:pPr>
            <w:r w:rsidRPr="00286F62">
              <w:rPr>
                <w:sz w:val="24"/>
                <w:szCs w:val="24"/>
              </w:rPr>
              <w:t>5</w:t>
            </w:r>
          </w:p>
        </w:tc>
      </w:tr>
    </w:tbl>
    <w:p w:rsidR="000D0B4A" w:rsidRPr="00286F62" w:rsidRDefault="001F1291" w:rsidP="000D0B4A">
      <w:pPr>
        <w:pBdr>
          <w:top w:val="nil"/>
          <w:left w:val="nil"/>
          <w:bottom w:val="nil"/>
          <w:right w:val="nil"/>
          <w:between w:val="nil"/>
        </w:pBdr>
        <w:shd w:val="clear" w:color="auto" w:fill="FFFFFF"/>
        <w:ind w:firstLine="567"/>
        <w:rPr>
          <w:sz w:val="28"/>
          <w:szCs w:val="28"/>
        </w:rPr>
      </w:pPr>
      <w:r w:rsidRPr="00286F62">
        <w:rPr>
          <w:bCs/>
          <w:i/>
          <w:iCs/>
          <w:sz w:val="24"/>
          <w:szCs w:val="24"/>
        </w:rPr>
        <w:t>*Негативний вплив воєнних дій на території України унеможливлює розроблення реалістичних прогнозів розвитку сфери фізичної культури і спорту</w:t>
      </w:r>
      <w:bookmarkStart w:id="21" w:name="_Hlk146799923"/>
    </w:p>
    <w:p w:rsidR="0084629C" w:rsidRPr="00286F62" w:rsidRDefault="0084629C" w:rsidP="000D0B4A">
      <w:pPr>
        <w:pBdr>
          <w:top w:val="nil"/>
          <w:left w:val="nil"/>
          <w:bottom w:val="nil"/>
          <w:right w:val="nil"/>
          <w:between w:val="nil"/>
        </w:pBdr>
        <w:shd w:val="clear" w:color="auto" w:fill="FFFFFF"/>
        <w:ind w:firstLine="567"/>
        <w:rPr>
          <w:b/>
          <w:sz w:val="28"/>
          <w:szCs w:val="28"/>
        </w:rPr>
      </w:pPr>
    </w:p>
    <w:p w:rsidR="000D0B4A" w:rsidRPr="00286F62" w:rsidRDefault="004E0DDE" w:rsidP="000D0B4A">
      <w:pPr>
        <w:pBdr>
          <w:top w:val="nil"/>
          <w:left w:val="nil"/>
          <w:bottom w:val="nil"/>
          <w:right w:val="nil"/>
          <w:between w:val="nil"/>
        </w:pBdr>
        <w:shd w:val="clear" w:color="auto" w:fill="FFFFFF"/>
        <w:ind w:firstLine="567"/>
        <w:rPr>
          <w:b/>
          <w:sz w:val="28"/>
          <w:szCs w:val="28"/>
        </w:rPr>
      </w:pPr>
      <w:r w:rsidRPr="00286F62">
        <w:rPr>
          <w:b/>
          <w:sz w:val="28"/>
          <w:szCs w:val="28"/>
        </w:rPr>
        <w:t>1.2</w:t>
      </w:r>
      <w:r w:rsidR="00EC3AD8" w:rsidRPr="00286F62">
        <w:rPr>
          <w:b/>
          <w:sz w:val="28"/>
          <w:szCs w:val="28"/>
        </w:rPr>
        <w:t>5</w:t>
      </w:r>
      <w:r w:rsidRPr="00286F62">
        <w:rPr>
          <w:b/>
          <w:sz w:val="28"/>
          <w:szCs w:val="28"/>
        </w:rPr>
        <w:t xml:space="preserve"> Сфера культури</w:t>
      </w:r>
      <w:r w:rsidRPr="00286F62">
        <w:rPr>
          <w:sz w:val="28"/>
          <w:szCs w:val="28"/>
        </w:rPr>
        <w:t xml:space="preserve"> </w:t>
      </w:r>
      <w:r w:rsidRPr="00286F62">
        <w:rPr>
          <w:b/>
          <w:sz w:val="28"/>
          <w:szCs w:val="28"/>
        </w:rPr>
        <w:t>і мистецтв</w:t>
      </w:r>
      <w:r w:rsidR="000D0B4A" w:rsidRPr="00286F62">
        <w:rPr>
          <w:b/>
          <w:sz w:val="28"/>
          <w:szCs w:val="28"/>
        </w:rPr>
        <w:t>а</w:t>
      </w:r>
    </w:p>
    <w:p w:rsidR="000D0B4A" w:rsidRPr="00286F62" w:rsidRDefault="000D0B4A" w:rsidP="000D0B4A">
      <w:pPr>
        <w:pBdr>
          <w:top w:val="nil"/>
          <w:left w:val="nil"/>
          <w:bottom w:val="nil"/>
          <w:right w:val="nil"/>
          <w:between w:val="nil"/>
        </w:pBdr>
        <w:shd w:val="clear" w:color="auto" w:fill="FFFFFF"/>
        <w:ind w:firstLine="567"/>
        <w:rPr>
          <w:b/>
          <w:sz w:val="28"/>
          <w:szCs w:val="28"/>
        </w:rPr>
      </w:pPr>
    </w:p>
    <w:p w:rsidR="000D0B4A" w:rsidRPr="00286F62" w:rsidRDefault="004E0DDE" w:rsidP="000D0B4A">
      <w:pPr>
        <w:pBdr>
          <w:top w:val="nil"/>
          <w:left w:val="nil"/>
          <w:bottom w:val="nil"/>
          <w:right w:val="nil"/>
          <w:between w:val="nil"/>
        </w:pBdr>
        <w:shd w:val="clear" w:color="auto" w:fill="FFFFFF"/>
        <w:ind w:firstLine="567"/>
        <w:rPr>
          <w:sz w:val="28"/>
          <w:szCs w:val="28"/>
        </w:rPr>
      </w:pPr>
      <w:r w:rsidRPr="00286F62">
        <w:rPr>
          <w:sz w:val="28"/>
          <w:szCs w:val="28"/>
        </w:rPr>
        <w:lastRenderedPageBreak/>
        <w:t>Сєвєродонецька міська військова адміністрація спрямовує свою роботу на відродження і розвиток національної культури, духовного, естетичного і патріотичного виховання населення.</w:t>
      </w:r>
    </w:p>
    <w:p w:rsidR="000D0B4A" w:rsidRPr="00286F62" w:rsidRDefault="004E0DDE" w:rsidP="000D0B4A">
      <w:pPr>
        <w:pBdr>
          <w:top w:val="nil"/>
          <w:left w:val="nil"/>
          <w:bottom w:val="nil"/>
          <w:right w:val="nil"/>
          <w:between w:val="nil"/>
        </w:pBdr>
        <w:shd w:val="clear" w:color="auto" w:fill="FFFFFF"/>
        <w:ind w:firstLine="567"/>
        <w:rPr>
          <w:sz w:val="28"/>
          <w:szCs w:val="28"/>
        </w:rPr>
      </w:pPr>
      <w:r w:rsidRPr="00286F62">
        <w:rPr>
          <w:sz w:val="28"/>
          <w:szCs w:val="28"/>
        </w:rPr>
        <w:t>Мережа установ, що створю</w:t>
      </w:r>
      <w:r w:rsidR="00B17D82" w:rsidRPr="00286F62">
        <w:rPr>
          <w:sz w:val="28"/>
          <w:szCs w:val="28"/>
        </w:rPr>
        <w:t>вали</w:t>
      </w:r>
      <w:r w:rsidRPr="00286F62">
        <w:rPr>
          <w:sz w:val="28"/>
          <w:szCs w:val="28"/>
        </w:rPr>
        <w:t xml:space="preserve">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w:t>
      </w:r>
      <w:r w:rsidR="00B17D82" w:rsidRPr="00286F62">
        <w:rPr>
          <w:sz w:val="28"/>
          <w:szCs w:val="28"/>
        </w:rPr>
        <w:t xml:space="preserve">громади </w:t>
      </w:r>
      <w:r w:rsidRPr="00286F62">
        <w:rPr>
          <w:sz w:val="28"/>
          <w:szCs w:val="28"/>
        </w:rPr>
        <w:t>включа</w:t>
      </w:r>
      <w:r w:rsidR="00B17D82" w:rsidRPr="00286F62">
        <w:rPr>
          <w:sz w:val="28"/>
          <w:szCs w:val="28"/>
        </w:rPr>
        <w:t>ла</w:t>
      </w:r>
      <w:r w:rsidRPr="00286F62">
        <w:rPr>
          <w:sz w:val="28"/>
          <w:szCs w:val="28"/>
        </w:rPr>
        <w:t xml:space="preserve"> 16 установ:</w:t>
      </w:r>
    </w:p>
    <w:p w:rsidR="000D0B4A" w:rsidRPr="00286F62" w:rsidRDefault="00B17D82" w:rsidP="000D0B4A">
      <w:pPr>
        <w:pBdr>
          <w:top w:val="nil"/>
          <w:left w:val="nil"/>
          <w:bottom w:val="nil"/>
          <w:right w:val="nil"/>
          <w:between w:val="nil"/>
        </w:pBdr>
        <w:shd w:val="clear" w:color="auto" w:fill="FFFFFF"/>
        <w:ind w:firstLine="567"/>
        <w:rPr>
          <w:sz w:val="28"/>
          <w:szCs w:val="28"/>
        </w:rPr>
      </w:pPr>
      <w:r w:rsidRPr="00286F62">
        <w:rPr>
          <w:rStyle w:val="FontStyle21"/>
          <w:b w:val="0"/>
          <w:bCs w:val="0"/>
          <w:sz w:val="28"/>
          <w:szCs w:val="28"/>
        </w:rPr>
        <w:t>3 масових та універсальних бібліотек і 7 філій масових та універсальних бібліотек</w:t>
      </w:r>
      <w:r w:rsidR="004E0DDE" w:rsidRPr="00286F62">
        <w:rPr>
          <w:sz w:val="28"/>
          <w:szCs w:val="28"/>
        </w:rPr>
        <w:t xml:space="preserve">; </w:t>
      </w:r>
    </w:p>
    <w:p w:rsidR="000D0B4A" w:rsidRPr="00286F62" w:rsidRDefault="004E0DDE" w:rsidP="000D0B4A">
      <w:pPr>
        <w:pBdr>
          <w:top w:val="nil"/>
          <w:left w:val="nil"/>
          <w:bottom w:val="nil"/>
          <w:right w:val="nil"/>
          <w:between w:val="nil"/>
        </w:pBdr>
        <w:shd w:val="clear" w:color="auto" w:fill="FFFFFF"/>
        <w:ind w:firstLine="567"/>
        <w:rPr>
          <w:sz w:val="28"/>
          <w:szCs w:val="28"/>
        </w:rPr>
      </w:pPr>
      <w:r w:rsidRPr="00286F62">
        <w:rPr>
          <w:sz w:val="28"/>
          <w:szCs w:val="28"/>
        </w:rPr>
        <w:t>4</w:t>
      </w:r>
      <w:r w:rsidRPr="00286F62">
        <w:rPr>
          <w:sz w:val="28"/>
          <w:szCs w:val="28"/>
        </w:rPr>
        <w:tab/>
      </w:r>
      <w:r w:rsidRPr="00286F62">
        <w:rPr>
          <w:sz w:val="28"/>
          <w:szCs w:val="28"/>
        </w:rPr>
        <w:tab/>
        <w:t xml:space="preserve">початкові спеціалізовані мистецькі навчальні заклади (школи     естетичного виховання); </w:t>
      </w:r>
    </w:p>
    <w:p w:rsidR="000D0B4A" w:rsidRPr="00286F62" w:rsidRDefault="004E0DDE" w:rsidP="000D0B4A">
      <w:pPr>
        <w:pBdr>
          <w:top w:val="nil"/>
          <w:left w:val="nil"/>
          <w:bottom w:val="nil"/>
          <w:right w:val="nil"/>
          <w:between w:val="nil"/>
        </w:pBdr>
        <w:shd w:val="clear" w:color="auto" w:fill="FFFFFF"/>
        <w:ind w:firstLine="567"/>
        <w:rPr>
          <w:sz w:val="28"/>
          <w:szCs w:val="28"/>
        </w:rPr>
      </w:pPr>
      <w:r w:rsidRPr="00286F62">
        <w:rPr>
          <w:sz w:val="28"/>
          <w:szCs w:val="28"/>
        </w:rPr>
        <w:t xml:space="preserve">міський Палац культури, Палац культури хіміків, 3 сільські клуби; </w:t>
      </w:r>
    </w:p>
    <w:p w:rsidR="000D0B4A" w:rsidRPr="00286F62" w:rsidRDefault="000D0B4A" w:rsidP="000D0B4A">
      <w:pPr>
        <w:pBdr>
          <w:top w:val="nil"/>
          <w:left w:val="nil"/>
          <w:bottom w:val="nil"/>
          <w:right w:val="nil"/>
          <w:between w:val="nil"/>
        </w:pBdr>
        <w:shd w:val="clear" w:color="auto" w:fill="FFFFFF"/>
        <w:ind w:firstLine="567"/>
        <w:rPr>
          <w:sz w:val="28"/>
          <w:szCs w:val="28"/>
        </w:rPr>
      </w:pPr>
      <w:r w:rsidRPr="00286F62">
        <w:rPr>
          <w:sz w:val="28"/>
          <w:szCs w:val="28"/>
        </w:rPr>
        <w:t xml:space="preserve">1 </w:t>
      </w:r>
      <w:r w:rsidR="00B17D82" w:rsidRPr="00286F62">
        <w:rPr>
          <w:rStyle w:val="FontStyle21"/>
          <w:b w:val="0"/>
          <w:bCs w:val="0"/>
          <w:sz w:val="28"/>
          <w:szCs w:val="28"/>
        </w:rPr>
        <w:t>музей (АЗОТу), 1 галерея мистецтв, в 2022 році планувалось створення музею в с. Смолянинове (будівля передана до відділу культури)</w:t>
      </w:r>
      <w:r w:rsidR="00B17D82" w:rsidRPr="00286F62">
        <w:rPr>
          <w:sz w:val="28"/>
          <w:szCs w:val="28"/>
        </w:rPr>
        <w:t>;</w:t>
      </w:r>
    </w:p>
    <w:p w:rsidR="000D0B4A" w:rsidRPr="00286F62" w:rsidRDefault="00B17D82" w:rsidP="000D0B4A">
      <w:pPr>
        <w:pBdr>
          <w:top w:val="nil"/>
          <w:left w:val="nil"/>
          <w:bottom w:val="nil"/>
          <w:right w:val="nil"/>
          <w:between w:val="nil"/>
        </w:pBdr>
        <w:shd w:val="clear" w:color="auto" w:fill="FFFFFF"/>
        <w:ind w:firstLine="567"/>
        <w:rPr>
          <w:sz w:val="28"/>
          <w:szCs w:val="28"/>
        </w:rPr>
      </w:pPr>
      <w:r w:rsidRPr="00286F62">
        <w:rPr>
          <w:sz w:val="28"/>
          <w:szCs w:val="28"/>
        </w:rPr>
        <w:t>1 галерея мистецтв</w:t>
      </w:r>
      <w:r w:rsidR="000D0B4A" w:rsidRPr="00286F62">
        <w:rPr>
          <w:sz w:val="28"/>
          <w:szCs w:val="28"/>
        </w:rPr>
        <w:t>.</w:t>
      </w:r>
    </w:p>
    <w:p w:rsidR="00FA103C" w:rsidRPr="00286F62" w:rsidRDefault="00B17D82" w:rsidP="000D0B4A">
      <w:pPr>
        <w:pBdr>
          <w:top w:val="nil"/>
          <w:left w:val="nil"/>
          <w:bottom w:val="nil"/>
          <w:right w:val="nil"/>
          <w:between w:val="nil"/>
        </w:pBdr>
        <w:shd w:val="clear" w:color="auto" w:fill="FFFFFF"/>
        <w:ind w:firstLine="567"/>
        <w:rPr>
          <w:sz w:val="28"/>
          <w:szCs w:val="28"/>
        </w:rPr>
      </w:pPr>
      <w:r w:rsidRPr="00286F62">
        <w:rPr>
          <w:sz w:val="28"/>
          <w:szCs w:val="28"/>
        </w:rPr>
        <w:t>На базі чотирьох шкіл естетичного виховання здобували початкову мистецьку освіту близько 1000 учнів, багато з яких займали призові місця на різноманітних фестивалях та конкурсах виконавської майстерності. Бібліотеками громади користувались понад 20 тисяч мешканців громади, за рік працівниками бібліотек громади проводилось понад 500 масових заходів для різних категорій населення. Галерею мистецтв відвідували понад 20 тисяч мешканців громади та регіону на рік. На базі Сєвєродонецького міського палацу культури  працювало 20 колектив художньої самодіяльності, з них 5 мали звання «народний» та  2  мали звання «зразковий» аматорський колектив, в 20 колективах займались майже 900 учасників з них дітей - 730  учасників.</w:t>
      </w:r>
    </w:p>
    <w:p w:rsidR="00B17D82" w:rsidRPr="00286F62" w:rsidRDefault="00B17D82" w:rsidP="00B17D82">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Заклади (будівлі) з обладнанням знаходяться на окупованій території, працівники вимушено переїхали до вільних територій України та Європи і знаходяться в простої. Багато працівників які продовжують займатись улюбленою справою – приймають участь у концертах, допомагають дітям вступити до вищих навчальних закладів, та готують до участі в конкурсах, допомагають на гуманітарних хабах</w:t>
      </w:r>
      <w:r w:rsidR="00A25433" w:rsidRPr="00286F62">
        <w:rPr>
          <w:rFonts w:ascii="Times New Roman" w:hAnsi="Times New Roman" w:cs="Times New Roman"/>
          <w:color w:val="auto"/>
          <w:sz w:val="28"/>
          <w:szCs w:val="28"/>
          <w:lang w:val="uk-UA"/>
        </w:rPr>
        <w:t>,</w:t>
      </w:r>
      <w:r w:rsidRPr="00286F62">
        <w:rPr>
          <w:rFonts w:ascii="Times New Roman" w:hAnsi="Times New Roman" w:cs="Times New Roman"/>
          <w:color w:val="auto"/>
          <w:sz w:val="28"/>
          <w:szCs w:val="28"/>
          <w:lang w:val="uk-UA"/>
        </w:rPr>
        <w:t xml:space="preserve"> а також</w:t>
      </w:r>
      <w:r w:rsidR="00A25433" w:rsidRPr="00286F62">
        <w:rPr>
          <w:rFonts w:ascii="Times New Roman" w:hAnsi="Times New Roman" w:cs="Times New Roman"/>
          <w:color w:val="auto"/>
          <w:sz w:val="28"/>
          <w:szCs w:val="28"/>
          <w:lang w:val="uk-UA"/>
        </w:rPr>
        <w:t>,</w:t>
      </w:r>
      <w:r w:rsidRPr="00286F62">
        <w:rPr>
          <w:rFonts w:ascii="Times New Roman" w:hAnsi="Times New Roman" w:cs="Times New Roman"/>
          <w:color w:val="auto"/>
          <w:sz w:val="28"/>
          <w:szCs w:val="28"/>
          <w:lang w:val="uk-UA"/>
        </w:rPr>
        <w:t xml:space="preserve"> за допомогою виступів</w:t>
      </w:r>
      <w:r w:rsidR="00A25433" w:rsidRPr="00286F62">
        <w:rPr>
          <w:rFonts w:ascii="Times New Roman" w:hAnsi="Times New Roman" w:cs="Times New Roman"/>
          <w:color w:val="auto"/>
          <w:sz w:val="28"/>
          <w:szCs w:val="28"/>
          <w:lang w:val="uk-UA"/>
        </w:rPr>
        <w:t>,</w:t>
      </w:r>
      <w:r w:rsidRPr="00286F62">
        <w:rPr>
          <w:rFonts w:ascii="Times New Roman" w:hAnsi="Times New Roman" w:cs="Times New Roman"/>
          <w:color w:val="auto"/>
          <w:sz w:val="28"/>
          <w:szCs w:val="28"/>
          <w:lang w:val="uk-UA"/>
        </w:rPr>
        <w:t xml:space="preserve"> збирають донати для допомоги ЗСУ.</w:t>
      </w:r>
    </w:p>
    <w:p w:rsidR="000D0B4A" w:rsidRPr="00286F62" w:rsidRDefault="007F69D7" w:rsidP="000D0B4A">
      <w:pPr>
        <w:pStyle w:val="a9"/>
        <w:ind w:firstLine="567"/>
        <w:jc w:val="both"/>
      </w:pPr>
      <w:r w:rsidRPr="00286F62">
        <w:t>В 2023 році в рамках виконання міських цільових програм вико</w:t>
      </w:r>
      <w:r w:rsidR="00A25433" w:rsidRPr="00286F62">
        <w:t>нувались</w:t>
      </w:r>
      <w:r w:rsidRPr="00286F62">
        <w:t xml:space="preserve"> наступн</w:t>
      </w:r>
      <w:r w:rsidR="00A25433" w:rsidRPr="00286F62">
        <w:t>і</w:t>
      </w:r>
      <w:r w:rsidRPr="00286F62">
        <w:t xml:space="preserve"> програм</w:t>
      </w:r>
      <w:r w:rsidR="00A25433" w:rsidRPr="00286F62">
        <w:t>и</w:t>
      </w:r>
      <w:r w:rsidRPr="00286F62">
        <w:t>:</w:t>
      </w:r>
    </w:p>
    <w:p w:rsidR="000D0B4A" w:rsidRPr="00286F62" w:rsidRDefault="000D0B4A" w:rsidP="000D0B4A">
      <w:pPr>
        <w:pStyle w:val="a9"/>
        <w:ind w:firstLine="567"/>
        <w:jc w:val="both"/>
        <w:rPr>
          <w:b/>
        </w:rPr>
      </w:pPr>
      <w:r w:rsidRPr="00286F62">
        <w:t>1)</w:t>
      </w:r>
      <w:r w:rsidR="00B17D82" w:rsidRPr="00286F62">
        <w:t xml:space="preserve">Стратегічний розвиток культури і мистецтва Сєвєродонецької міської територіальної громади на 2023 </w:t>
      </w:r>
      <w:r w:rsidR="007F69D7" w:rsidRPr="00286F62">
        <w:t>–</w:t>
      </w:r>
      <w:r w:rsidR="00B17D82" w:rsidRPr="00286F62">
        <w:t xml:space="preserve"> 2025</w:t>
      </w:r>
      <w:r w:rsidR="007F69D7" w:rsidRPr="00286F62">
        <w:t xml:space="preserve"> </w:t>
      </w:r>
      <w:r w:rsidR="00B17D82" w:rsidRPr="00286F62">
        <w:t>рік;</w:t>
      </w:r>
      <w:r w:rsidR="00B17D82" w:rsidRPr="00286F62">
        <w:rPr>
          <w:b/>
        </w:rPr>
        <w:t xml:space="preserve"> </w:t>
      </w:r>
    </w:p>
    <w:p w:rsidR="007F69D7" w:rsidRPr="00286F62" w:rsidRDefault="000D0B4A" w:rsidP="000D0B4A">
      <w:pPr>
        <w:pStyle w:val="a9"/>
        <w:ind w:firstLine="567"/>
        <w:jc w:val="both"/>
      </w:pPr>
      <w:r w:rsidRPr="00286F62">
        <w:t>2)</w:t>
      </w:r>
      <w:r w:rsidR="007F69D7" w:rsidRPr="00286F62">
        <w:t>«</w:t>
      </w:r>
      <w:r w:rsidR="00B17D82" w:rsidRPr="00286F62">
        <w:t>Проведення культурних заходів,  присвячених урочистим датам, державним і традиційним народним святам» Сєвєродонецької міської територіальної громади</w:t>
      </w:r>
      <w:r w:rsidR="007F69D7" w:rsidRPr="00286F62">
        <w:t>.</w:t>
      </w:r>
    </w:p>
    <w:p w:rsidR="00F47E3A" w:rsidRPr="00286F62" w:rsidRDefault="00F47E3A" w:rsidP="00F47E3A">
      <w:pPr>
        <w:pStyle w:val="docdata"/>
        <w:spacing w:before="0" w:beforeAutospacing="0" w:after="0" w:afterAutospacing="0"/>
        <w:ind w:firstLine="567"/>
        <w:jc w:val="both"/>
        <w:rPr>
          <w:sz w:val="28"/>
          <w:szCs w:val="28"/>
          <w:lang w:val="uk-UA"/>
        </w:rPr>
      </w:pPr>
      <w:r w:rsidRPr="00286F62">
        <w:rPr>
          <w:sz w:val="28"/>
          <w:szCs w:val="28"/>
          <w:lang w:val="uk-UA"/>
        </w:rPr>
        <w:t>На протязі 2023 року до кожної визначної дати готу</w:t>
      </w:r>
      <w:r w:rsidR="00A25433" w:rsidRPr="00286F62">
        <w:rPr>
          <w:sz w:val="28"/>
          <w:szCs w:val="28"/>
          <w:lang w:val="uk-UA"/>
        </w:rPr>
        <w:t>вались</w:t>
      </w:r>
      <w:r w:rsidRPr="00286F62">
        <w:rPr>
          <w:sz w:val="28"/>
          <w:szCs w:val="28"/>
          <w:lang w:val="uk-UA"/>
        </w:rPr>
        <w:t xml:space="preserve"> інформаційні сторінки та статті від бібліотекарів Сєвєродонецької міської ТГ. Провод</w:t>
      </w:r>
      <w:r w:rsidR="00A25433" w:rsidRPr="00286F62">
        <w:rPr>
          <w:sz w:val="28"/>
          <w:szCs w:val="28"/>
          <w:lang w:val="uk-UA"/>
        </w:rPr>
        <w:t>ились</w:t>
      </w:r>
      <w:r w:rsidRPr="00286F62">
        <w:rPr>
          <w:sz w:val="28"/>
          <w:szCs w:val="28"/>
          <w:lang w:val="uk-UA"/>
        </w:rPr>
        <w:t xml:space="preserve"> різноманітні заходи та нада</w:t>
      </w:r>
      <w:r w:rsidR="00A25433" w:rsidRPr="00286F62">
        <w:rPr>
          <w:sz w:val="28"/>
          <w:szCs w:val="28"/>
          <w:lang w:val="uk-UA"/>
        </w:rPr>
        <w:t>вались</w:t>
      </w:r>
      <w:r w:rsidRPr="00286F62">
        <w:rPr>
          <w:sz w:val="28"/>
          <w:szCs w:val="28"/>
          <w:lang w:val="uk-UA"/>
        </w:rPr>
        <w:t xml:space="preserve"> культурні послуги мешканцям Луганської області, які були вимушені покинути громаду. </w:t>
      </w:r>
    </w:p>
    <w:p w:rsidR="00F47E3A" w:rsidRPr="00286F62" w:rsidRDefault="00F47E3A" w:rsidP="00F47E3A">
      <w:pPr>
        <w:pStyle w:val="docdata"/>
        <w:spacing w:before="0" w:beforeAutospacing="0" w:after="0" w:afterAutospacing="0"/>
        <w:ind w:firstLine="567"/>
        <w:jc w:val="both"/>
        <w:rPr>
          <w:lang w:val="uk-UA"/>
        </w:rPr>
      </w:pPr>
      <w:r w:rsidRPr="00286F62">
        <w:rPr>
          <w:sz w:val="28"/>
          <w:szCs w:val="28"/>
        </w:rPr>
        <w:lastRenderedPageBreak/>
        <w:t xml:space="preserve">В </w:t>
      </w:r>
      <w:r w:rsidRPr="00286F62">
        <w:rPr>
          <w:sz w:val="28"/>
          <w:szCs w:val="28"/>
          <w:lang w:val="uk-UA"/>
        </w:rPr>
        <w:t>Сєвєродонецькому гуманітарному ХАБ</w:t>
      </w:r>
      <w:r w:rsidRPr="00286F62">
        <w:rPr>
          <w:sz w:val="28"/>
          <w:szCs w:val="28"/>
        </w:rPr>
        <w:t xml:space="preserve"> в м. </w:t>
      </w:r>
      <w:r w:rsidRPr="00286F62">
        <w:rPr>
          <w:sz w:val="28"/>
          <w:szCs w:val="28"/>
          <w:lang w:val="uk-UA"/>
        </w:rPr>
        <w:t>Дніпро надають культурні послуги:</w:t>
      </w:r>
    </w:p>
    <w:p w:rsidR="00F47E3A" w:rsidRPr="00286F62" w:rsidRDefault="00F47E3A" w:rsidP="00F47E3A">
      <w:pPr>
        <w:ind w:firstLine="567"/>
        <w:rPr>
          <w:sz w:val="24"/>
          <w:szCs w:val="24"/>
          <w:lang w:val="ru-RU"/>
        </w:rPr>
      </w:pPr>
      <w:r w:rsidRPr="00286F62">
        <w:rPr>
          <w:sz w:val="28"/>
          <w:szCs w:val="28"/>
        </w:rPr>
        <w:t>облаштуваний куточок «Моя Україна»;</w:t>
      </w:r>
    </w:p>
    <w:p w:rsidR="00F47E3A" w:rsidRPr="00286F62" w:rsidRDefault="00F47E3A" w:rsidP="00F47E3A">
      <w:pPr>
        <w:ind w:firstLine="567"/>
        <w:rPr>
          <w:sz w:val="24"/>
          <w:szCs w:val="24"/>
          <w:lang w:val="ru-RU"/>
        </w:rPr>
      </w:pPr>
      <w:r w:rsidRPr="00286F62">
        <w:rPr>
          <w:sz w:val="28"/>
          <w:szCs w:val="28"/>
          <w:shd w:val="clear" w:color="auto" w:fill="FFFFFF"/>
        </w:rPr>
        <w:t>працює куточок читача. Всі, хто звертається до хабу за допомогою чи послугами, поки очікують, можуть переглянути та обрати собі книгу чи журнал або газету до смаку;</w:t>
      </w:r>
    </w:p>
    <w:p w:rsidR="00F47E3A" w:rsidRPr="00286F62" w:rsidRDefault="00F47E3A" w:rsidP="00F47E3A">
      <w:pPr>
        <w:ind w:firstLine="567"/>
        <w:rPr>
          <w:sz w:val="24"/>
          <w:szCs w:val="24"/>
        </w:rPr>
      </w:pPr>
      <w:r w:rsidRPr="00286F62">
        <w:rPr>
          <w:sz w:val="28"/>
          <w:szCs w:val="28"/>
        </w:rPr>
        <w:t>працює Клуб людей елегантного віку</w:t>
      </w:r>
      <w:r w:rsidRPr="00286F62">
        <w:rPr>
          <w:b/>
          <w:sz w:val="24"/>
          <w:szCs w:val="24"/>
        </w:rPr>
        <w:t xml:space="preserve"> </w:t>
      </w:r>
      <w:r w:rsidRPr="00286F62">
        <w:rPr>
          <w:bCs/>
          <w:sz w:val="28"/>
          <w:szCs w:val="28"/>
        </w:rPr>
        <w:t>«Сузір’я»</w:t>
      </w:r>
      <w:r w:rsidRPr="00286F62">
        <w:rPr>
          <w:b/>
          <w:sz w:val="24"/>
          <w:szCs w:val="24"/>
        </w:rPr>
        <w:t xml:space="preserve"> - </w:t>
      </w:r>
      <w:r w:rsidRPr="00286F62">
        <w:rPr>
          <w:bCs/>
          <w:sz w:val="28"/>
          <w:szCs w:val="28"/>
        </w:rPr>
        <w:t>де можна поспівати українські пісні та прийняти учать у різноманітних заходах таких як</w:t>
      </w:r>
      <w:r w:rsidRPr="00286F62">
        <w:rPr>
          <w:b/>
          <w:sz w:val="24"/>
          <w:szCs w:val="24"/>
        </w:rPr>
        <w:t xml:space="preserve"> </w:t>
      </w:r>
      <w:r w:rsidRPr="00286F62">
        <w:rPr>
          <w:sz w:val="28"/>
          <w:szCs w:val="28"/>
        </w:rPr>
        <w:t>захід до Дня краси – «Краса врятує світ» (показ мод та підбір одягу для ВПО з отриманої гуманітарної допомоги вживаного одягу з Європи);</w:t>
      </w:r>
    </w:p>
    <w:p w:rsidR="00F47E3A" w:rsidRPr="00286F62" w:rsidRDefault="00F47E3A" w:rsidP="00F47E3A">
      <w:pPr>
        <w:ind w:firstLine="567"/>
        <w:rPr>
          <w:sz w:val="24"/>
          <w:szCs w:val="24"/>
        </w:rPr>
      </w:pPr>
      <w:r w:rsidRPr="00286F62">
        <w:rPr>
          <w:sz w:val="28"/>
          <w:szCs w:val="28"/>
        </w:rPr>
        <w:t>проходять дні зустрічі ВПО;</w:t>
      </w:r>
    </w:p>
    <w:p w:rsidR="00F47E3A" w:rsidRPr="00286F62" w:rsidRDefault="00F47E3A" w:rsidP="00F47E3A">
      <w:pPr>
        <w:ind w:firstLine="567"/>
        <w:rPr>
          <w:sz w:val="24"/>
          <w:szCs w:val="24"/>
        </w:rPr>
      </w:pPr>
      <w:r w:rsidRPr="00286F62">
        <w:rPr>
          <w:sz w:val="28"/>
          <w:szCs w:val="28"/>
        </w:rPr>
        <w:t>організована діяльності літературного/книжкового/читацького клубу, проведення публічних читань і презентацій із запрошенням цікавих авторів,  проведення заходів для різних вікових категорій (малювання й читання книжок з дітьми тощо), книжкових пікніків, дискусійних майданчиків (з історії України, обговорення законодавчих ініціатив)  від бібліотекарів Сєвєродонецьких бібліотек;</w:t>
      </w:r>
    </w:p>
    <w:p w:rsidR="00F47E3A" w:rsidRPr="00286F62" w:rsidRDefault="00F47E3A" w:rsidP="00F47E3A">
      <w:pPr>
        <w:ind w:firstLine="567"/>
        <w:rPr>
          <w:sz w:val="24"/>
          <w:szCs w:val="24"/>
          <w:lang w:val="ru-RU"/>
        </w:rPr>
      </w:pPr>
      <w:r w:rsidRPr="00286F62">
        <w:rPr>
          <w:sz w:val="28"/>
          <w:szCs w:val="28"/>
        </w:rPr>
        <w:t>організована робота дитячих просторів, творчих занять для дітей це і цикл заходів «Я пізнаю світ» і «Розвиваючі заняття для дітей від 3-6 років»;</w:t>
      </w:r>
    </w:p>
    <w:p w:rsidR="00F47E3A" w:rsidRPr="00286F62" w:rsidRDefault="00F47E3A" w:rsidP="00F47E3A">
      <w:pPr>
        <w:ind w:firstLine="567"/>
        <w:rPr>
          <w:sz w:val="28"/>
          <w:szCs w:val="28"/>
        </w:rPr>
      </w:pPr>
      <w:r w:rsidRPr="00286F62">
        <w:rPr>
          <w:sz w:val="28"/>
          <w:szCs w:val="28"/>
        </w:rPr>
        <w:t>постійно надаються послуги з цифрової грамотності (опанування застосунку «Дії», подання інформації про пошкоджене майно,  базові навички цифрової грамотності «Google-сервіси», навчальні консультації «Смартфон і я»;</w:t>
      </w:r>
    </w:p>
    <w:p w:rsidR="00F47E3A" w:rsidRPr="00286F62" w:rsidRDefault="00F47E3A" w:rsidP="00F47E3A">
      <w:pPr>
        <w:ind w:firstLine="567"/>
        <w:rPr>
          <w:sz w:val="24"/>
          <w:szCs w:val="24"/>
        </w:rPr>
      </w:pPr>
      <w:r w:rsidRPr="00286F62">
        <w:rPr>
          <w:sz w:val="28"/>
          <w:szCs w:val="28"/>
        </w:rPr>
        <w:t>проводяться різноманітні майстер-класи це і майстер клас з миловаріння, майстер клас з арт-терапії, майстер клас з плетіння патріотичних браслетів зі стрічок, майстер-клас «Карта мрій», майстер класи з виготовлення квітів та ін.. а також зроблена була виставкова експозиція до Дня Незалежності України і дня Пам’яті загиблих захисників України з розбитої зброї окупантів «Так буде з кожним російським орком».</w:t>
      </w:r>
    </w:p>
    <w:p w:rsidR="00F47E3A" w:rsidRPr="00286F62" w:rsidRDefault="00F47E3A" w:rsidP="00F47E3A">
      <w:pPr>
        <w:ind w:firstLine="567"/>
        <w:rPr>
          <w:sz w:val="24"/>
          <w:szCs w:val="24"/>
          <w:lang w:val="ru-RU"/>
        </w:rPr>
      </w:pPr>
      <w:r w:rsidRPr="00286F62">
        <w:rPr>
          <w:sz w:val="28"/>
          <w:szCs w:val="28"/>
        </w:rPr>
        <w:t>Регулярно організовуються проведення заходів до державних свят та знаменних дат, творчих зустрічей:</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Новорічні та різдвяні свята для ВПО Луганщини;</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 xml:space="preserve">Пам’ять героїв Небесної Сотні та проведення акції “Ангели пам’яті»; </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Родинна зустріч Луганщини - живе спілкування та концерт Академічного ансамблю пісні й танцю Національної гвардії України;</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Акція «Прийди в вишиванці» до дня вишиванки;</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Захід до «Міжнародного дня захисту дітей» для дітей ВПО з Сєвєродонецької громади та дітей з Луганської області;</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Захід вшанування пам’яті дітей, які загинули в наслідок збройної агресії РФ, акція «Голоси дітей»;</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Культурний захід сумісно з БФ «Жити в мирі» - Благодійний концерт з виступом гуртів м. Дніпро;</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Розважальний захід з нагоди Дня Конституції «Маєш право знати» разом з ювенальними прокурорами;</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lastRenderedPageBreak/>
        <w:t>Цикл заходів для маленьких мешканців ВПО Луганщини «Я пізнаю світ» (вікторини, інтерактивні ігри, читання книжок з провідними бібліотекарами Сєвєродонецької міської ТГ);</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Захід до «Дня Української Державності»;</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Заходи присвячені Дню Державного Прапору України та 32-й річниці Незалежності України (привітання зі святом та флешмоб, а також створена патріотична композиція «Так буде з кожним російським орком»);</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 xml:space="preserve">Регулярне проведення культурної акції «Спілкування нас об’єднує та підтримує». </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Дана акція спрямована поліпшити душевний стан мешканців Луганської області, підтримку людей які сумують за рідними домівками, об’єднання знайомих та друзів які втратили зв'язок (проводять робітники закладів культури на хабі у м. Дніпро).</w:t>
      </w:r>
    </w:p>
    <w:p w:rsidR="00F47E3A" w:rsidRPr="00286F62" w:rsidRDefault="00F47E3A" w:rsidP="00F47E3A">
      <w:pPr>
        <w:pStyle w:val="31"/>
        <w:ind w:firstLine="567"/>
        <w:rPr>
          <w:rFonts w:ascii="Times New Roman" w:hAnsi="Times New Roman" w:cs="Times New Roman"/>
          <w:color w:val="auto"/>
          <w:sz w:val="28"/>
          <w:szCs w:val="28"/>
        </w:rPr>
      </w:pPr>
      <w:r w:rsidRPr="00286F62">
        <w:rPr>
          <w:rFonts w:ascii="Times New Roman" w:hAnsi="Times New Roman" w:cs="Times New Roman"/>
          <w:color w:val="auto"/>
          <w:sz w:val="28"/>
          <w:szCs w:val="28"/>
          <w:shd w:val="clear" w:color="auto" w:fill="FFFFFF"/>
          <w:lang w:val="uk-UA"/>
        </w:rPr>
        <w:t>З вересня 2023 року розпочали свою роботу гуртки:</w:t>
      </w:r>
      <w:r w:rsidRPr="00286F62">
        <w:rPr>
          <w:rFonts w:ascii="Times New Roman" w:hAnsi="Times New Roman" w:cs="Times New Roman"/>
          <w:color w:val="auto"/>
          <w:sz w:val="28"/>
          <w:szCs w:val="28"/>
          <w:lang w:val="uk-UA"/>
        </w:rPr>
        <w:t xml:space="preserve"> </w:t>
      </w:r>
    </w:p>
    <w:p w:rsidR="00F47E3A" w:rsidRPr="00286F62" w:rsidRDefault="00F47E3A" w:rsidP="00F47E3A">
      <w:pPr>
        <w:pStyle w:val="31"/>
        <w:ind w:firstLine="567"/>
        <w:rPr>
          <w:rFonts w:ascii="Times New Roman" w:hAnsi="Times New Roman" w:cs="Times New Roman"/>
          <w:color w:val="auto"/>
          <w:sz w:val="28"/>
          <w:szCs w:val="28"/>
        </w:rPr>
      </w:pPr>
      <w:r w:rsidRPr="00286F62">
        <w:rPr>
          <w:rFonts w:ascii="Times New Roman" w:hAnsi="Times New Roman" w:cs="Times New Roman"/>
          <w:color w:val="auto"/>
          <w:sz w:val="28"/>
          <w:szCs w:val="28"/>
          <w:lang w:val="uk-UA"/>
        </w:rPr>
        <w:t>гурток «Уроки фортепіано» (2 рази на тиждень, діти 5-17 років) від викладачки КЗ «Сєвєродонецький міський палац культури» та КЗ «Сєвєродонецької музичної школи №1»;</w:t>
      </w:r>
    </w:p>
    <w:p w:rsidR="00F47E3A" w:rsidRPr="00286F62" w:rsidRDefault="00F47E3A" w:rsidP="00F47E3A">
      <w:pPr>
        <w:pStyle w:val="31"/>
        <w:ind w:firstLine="567"/>
        <w:rPr>
          <w:rFonts w:ascii="Times New Roman" w:hAnsi="Times New Roman" w:cs="Times New Roman"/>
          <w:color w:val="auto"/>
          <w:sz w:val="28"/>
          <w:szCs w:val="28"/>
        </w:rPr>
      </w:pPr>
      <w:r w:rsidRPr="00286F62">
        <w:rPr>
          <w:rFonts w:ascii="Times New Roman" w:hAnsi="Times New Roman" w:cs="Times New Roman"/>
          <w:color w:val="auto"/>
          <w:sz w:val="28"/>
          <w:szCs w:val="28"/>
          <w:lang w:val="uk-UA"/>
        </w:rPr>
        <w:t>гурток «Чарівний пензлик» (3 рази на тиждень, діти 10-17 років)від викладачки КЗ «Сєвєродонецька художня школа»;</w:t>
      </w:r>
    </w:p>
    <w:p w:rsidR="00F47E3A" w:rsidRPr="00286F62" w:rsidRDefault="00F47E3A" w:rsidP="00F47E3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color w:val="auto"/>
          <w:sz w:val="28"/>
          <w:szCs w:val="28"/>
          <w:lang w:val="uk-UA"/>
        </w:rPr>
        <w:t>гурток вокалу «Естрадного співу» (2 рази на тиждень, діти 5-17 років) від викладачки КЗ «Сєвєродонецький міський палац культури».</w:t>
      </w:r>
    </w:p>
    <w:p w:rsidR="00F47E3A" w:rsidRPr="00286F62" w:rsidRDefault="00F47E3A" w:rsidP="00F47E3A">
      <w:pPr>
        <w:ind w:firstLine="709"/>
        <w:rPr>
          <w:sz w:val="28"/>
          <w:szCs w:val="28"/>
        </w:rPr>
      </w:pPr>
      <w:r w:rsidRPr="00286F62">
        <w:rPr>
          <w:sz w:val="28"/>
          <w:szCs w:val="28"/>
        </w:rPr>
        <w:t>Здорове суспільство передбачає виховання, передусім, високодуховних та культурних особистостей. Сфера культури Сєвєродонецької міської територіальної громади має зіграти вирішальну роль в умовах створення сучасного культурного продукту.</w:t>
      </w:r>
    </w:p>
    <w:p w:rsidR="002D59C9" w:rsidRPr="00286F62" w:rsidRDefault="002D59C9" w:rsidP="009257D1">
      <w:pPr>
        <w:pStyle w:val="a9"/>
        <w:ind w:firstLine="567"/>
        <w:jc w:val="both"/>
      </w:pPr>
      <w:r w:rsidRPr="00286F62">
        <w:t xml:space="preserve">В 2024 році в рамках виконання міських цільових програм </w:t>
      </w:r>
      <w:r w:rsidR="009257D1" w:rsidRPr="00286F62">
        <w:t xml:space="preserve">заплановано реалізації </w:t>
      </w:r>
      <w:r w:rsidRPr="00286F62">
        <w:t>наступн</w:t>
      </w:r>
      <w:r w:rsidR="009257D1" w:rsidRPr="00286F62">
        <w:t>их</w:t>
      </w:r>
      <w:r w:rsidRPr="00286F62">
        <w:t xml:space="preserve"> програм:</w:t>
      </w:r>
    </w:p>
    <w:p w:rsidR="009257D1" w:rsidRPr="00286F62" w:rsidRDefault="009257D1">
      <w:pPr>
        <w:pStyle w:val="a9"/>
        <w:numPr>
          <w:ilvl w:val="0"/>
          <w:numId w:val="20"/>
        </w:numPr>
        <w:jc w:val="both"/>
      </w:pPr>
      <w:r w:rsidRPr="00286F62">
        <w:t>Міська цільова програма "Проведення культурних заходів, присвячених урочистим датам, державним і традиційним народним святам" Сєвєродонецької міської територіальної громади на 2024 рік;</w:t>
      </w:r>
    </w:p>
    <w:p w:rsidR="009257D1" w:rsidRPr="00286F62" w:rsidRDefault="009257D1">
      <w:pPr>
        <w:pStyle w:val="a9"/>
        <w:numPr>
          <w:ilvl w:val="0"/>
          <w:numId w:val="20"/>
        </w:numPr>
        <w:jc w:val="both"/>
      </w:pPr>
      <w:r w:rsidRPr="00286F62">
        <w:t>Міська цільова програма "Стратегічний розвиток культури і мистецтва Сєвєродонецької міської територіальної громади на 2023-2025 рік"</w:t>
      </w:r>
    </w:p>
    <w:p w:rsidR="000D0B4A" w:rsidRPr="00286F62" w:rsidRDefault="000D0B4A" w:rsidP="000D0B4A">
      <w:pPr>
        <w:pStyle w:val="31"/>
        <w:ind w:firstLine="567"/>
        <w:jc w:val="both"/>
        <w:rPr>
          <w:rFonts w:ascii="Times New Roman" w:hAnsi="Times New Roman" w:cs="Times New Roman"/>
          <w:color w:val="auto"/>
          <w:sz w:val="28"/>
          <w:szCs w:val="28"/>
          <w:lang w:val="uk-UA"/>
        </w:rPr>
      </w:pPr>
    </w:p>
    <w:p w:rsidR="005F5439" w:rsidRPr="00286F62" w:rsidRDefault="00890356" w:rsidP="000D0B4A">
      <w:pPr>
        <w:pStyle w:val="31"/>
        <w:ind w:firstLine="567"/>
        <w:jc w:val="both"/>
        <w:rPr>
          <w:rFonts w:ascii="Times New Roman" w:hAnsi="Times New Roman" w:cs="Times New Roman"/>
          <w:color w:val="auto"/>
          <w:sz w:val="28"/>
          <w:szCs w:val="28"/>
          <w:lang w:val="uk-UA"/>
        </w:rPr>
      </w:pPr>
      <w:r w:rsidRPr="00286F62">
        <w:rPr>
          <w:rFonts w:ascii="Times New Roman" w:hAnsi="Times New Roman" w:cs="Times New Roman"/>
          <w:b/>
          <w:bCs/>
          <w:color w:val="auto"/>
          <w:sz w:val="28"/>
          <w:szCs w:val="28"/>
          <w:u w:val="single"/>
          <w:lang w:val="uk-UA"/>
        </w:rPr>
        <w:t>Основні</w:t>
      </w:r>
      <w:r w:rsidR="005F5439" w:rsidRPr="00286F62">
        <w:rPr>
          <w:rFonts w:ascii="Times New Roman" w:hAnsi="Times New Roman" w:cs="Times New Roman"/>
          <w:b/>
          <w:bCs/>
          <w:color w:val="auto"/>
          <w:sz w:val="28"/>
          <w:szCs w:val="28"/>
          <w:u w:val="single"/>
          <w:lang w:val="uk-UA"/>
        </w:rPr>
        <w:t xml:space="preserve"> проблеми:</w:t>
      </w:r>
    </w:p>
    <w:p w:rsidR="005F5439" w:rsidRPr="00286F62" w:rsidRDefault="005F5439" w:rsidP="008B0CA8">
      <w:pPr>
        <w:pBdr>
          <w:top w:val="nil"/>
          <w:left w:val="nil"/>
          <w:bottom w:val="nil"/>
          <w:right w:val="nil"/>
          <w:between w:val="nil"/>
        </w:pBdr>
        <w:ind w:firstLine="567"/>
        <w:rPr>
          <w:sz w:val="28"/>
          <w:szCs w:val="28"/>
        </w:rPr>
      </w:pPr>
      <w:r w:rsidRPr="00286F62">
        <w:rPr>
          <w:sz w:val="28"/>
          <w:szCs w:val="28"/>
        </w:rPr>
        <w:t>стан матеріально-технічної бази існуючої мережі культурних і мистецьких об'єктів потребує подальшого покращення;</w:t>
      </w:r>
    </w:p>
    <w:p w:rsidR="008B0CA8" w:rsidRPr="00286F62" w:rsidRDefault="005F5439" w:rsidP="008B0CA8">
      <w:pPr>
        <w:pBdr>
          <w:top w:val="nil"/>
          <w:left w:val="nil"/>
          <w:bottom w:val="nil"/>
          <w:right w:val="nil"/>
          <w:between w:val="nil"/>
        </w:pBdr>
        <w:ind w:firstLine="567"/>
        <w:rPr>
          <w:sz w:val="28"/>
          <w:szCs w:val="28"/>
        </w:rPr>
      </w:pPr>
      <w:r w:rsidRPr="00286F62">
        <w:rPr>
          <w:sz w:val="28"/>
          <w:szCs w:val="28"/>
        </w:rPr>
        <w:t>недостатній рівень запровадження новітніх інформаційних технологій у діяльності бібліотек та музеїв</w:t>
      </w:r>
      <w:r w:rsidR="00E864EA" w:rsidRPr="00286F62">
        <w:rPr>
          <w:sz w:val="28"/>
          <w:szCs w:val="28"/>
        </w:rPr>
        <w:t>.</w:t>
      </w:r>
    </w:p>
    <w:p w:rsidR="008B0CA8" w:rsidRPr="00286F62" w:rsidRDefault="008B0CA8" w:rsidP="008B0CA8">
      <w:pPr>
        <w:pBdr>
          <w:top w:val="nil"/>
          <w:left w:val="nil"/>
          <w:bottom w:val="nil"/>
          <w:right w:val="nil"/>
          <w:between w:val="nil"/>
        </w:pBdr>
        <w:ind w:firstLine="567"/>
        <w:rPr>
          <w:sz w:val="28"/>
          <w:szCs w:val="28"/>
        </w:rPr>
      </w:pPr>
    </w:p>
    <w:p w:rsidR="008B0CA8" w:rsidRPr="00286F62" w:rsidRDefault="00591F23" w:rsidP="008B0CA8">
      <w:pPr>
        <w:pBdr>
          <w:top w:val="nil"/>
          <w:left w:val="nil"/>
          <w:bottom w:val="nil"/>
          <w:right w:val="nil"/>
          <w:between w:val="nil"/>
        </w:pBdr>
        <w:ind w:firstLine="567"/>
        <w:rPr>
          <w:iCs/>
          <w:sz w:val="28"/>
          <w:szCs w:val="28"/>
        </w:rPr>
      </w:pPr>
      <w:r w:rsidRPr="00286F62">
        <w:rPr>
          <w:b/>
          <w:bCs/>
          <w:iCs/>
          <w:sz w:val="28"/>
          <w:szCs w:val="28"/>
          <w:u w:val="single"/>
        </w:rPr>
        <w:t xml:space="preserve">Основні </w:t>
      </w:r>
      <w:r w:rsidR="008B0CA8" w:rsidRPr="00286F62">
        <w:rPr>
          <w:b/>
          <w:bCs/>
          <w:iCs/>
          <w:sz w:val="28"/>
          <w:szCs w:val="28"/>
          <w:u w:val="single"/>
        </w:rPr>
        <w:t>завдання</w:t>
      </w:r>
      <w:r w:rsidRPr="00286F62">
        <w:rPr>
          <w:iCs/>
          <w:sz w:val="28"/>
          <w:szCs w:val="28"/>
        </w:rPr>
        <w:t>:</w:t>
      </w:r>
    </w:p>
    <w:p w:rsidR="008B0CA8" w:rsidRPr="00286F62" w:rsidRDefault="00591F23" w:rsidP="008B0CA8">
      <w:pPr>
        <w:pBdr>
          <w:top w:val="nil"/>
          <w:left w:val="nil"/>
          <w:bottom w:val="nil"/>
          <w:right w:val="nil"/>
          <w:between w:val="nil"/>
        </w:pBdr>
        <w:ind w:firstLine="567"/>
        <w:rPr>
          <w:iCs/>
          <w:sz w:val="28"/>
          <w:szCs w:val="28"/>
        </w:rPr>
      </w:pPr>
      <w:r w:rsidRPr="00286F62">
        <w:rPr>
          <w:sz w:val="28"/>
          <w:szCs w:val="28"/>
        </w:rPr>
        <w:t>задоволення попиту населення на культурний продукт</w:t>
      </w:r>
      <w:r w:rsidRPr="00286F62">
        <w:rPr>
          <w:sz w:val="28"/>
          <w:szCs w:val="28"/>
          <w:lang w:val="ru-RU"/>
        </w:rPr>
        <w:t>;</w:t>
      </w:r>
    </w:p>
    <w:p w:rsidR="008B0CA8" w:rsidRPr="00286F62" w:rsidRDefault="00591F23" w:rsidP="008B0CA8">
      <w:pPr>
        <w:pBdr>
          <w:top w:val="nil"/>
          <w:left w:val="nil"/>
          <w:bottom w:val="nil"/>
          <w:right w:val="nil"/>
          <w:between w:val="nil"/>
        </w:pBdr>
        <w:ind w:firstLine="567"/>
        <w:rPr>
          <w:iCs/>
          <w:sz w:val="28"/>
          <w:szCs w:val="28"/>
        </w:rPr>
      </w:pPr>
      <w:r w:rsidRPr="00286F62">
        <w:rPr>
          <w:sz w:val="28"/>
          <w:szCs w:val="28"/>
        </w:rPr>
        <w:t>створення комфортних умов для відвідувача;</w:t>
      </w:r>
    </w:p>
    <w:p w:rsidR="008B0CA8" w:rsidRPr="00286F62" w:rsidRDefault="00591F23" w:rsidP="008B0CA8">
      <w:pPr>
        <w:pBdr>
          <w:top w:val="nil"/>
          <w:left w:val="nil"/>
          <w:bottom w:val="nil"/>
          <w:right w:val="nil"/>
          <w:between w:val="nil"/>
        </w:pBdr>
        <w:ind w:firstLine="567"/>
        <w:rPr>
          <w:iCs/>
          <w:sz w:val="28"/>
          <w:szCs w:val="28"/>
        </w:rPr>
      </w:pPr>
      <w:r w:rsidRPr="00286F62">
        <w:rPr>
          <w:sz w:val="28"/>
          <w:szCs w:val="28"/>
        </w:rPr>
        <w:t>заклади культури мають бути привабливими, сучасно обладнаними, наповнені важливими для населення формами роботи та заходами;</w:t>
      </w:r>
    </w:p>
    <w:p w:rsidR="008B0CA8" w:rsidRPr="00286F62" w:rsidRDefault="00591F23" w:rsidP="008B0CA8">
      <w:pPr>
        <w:pBdr>
          <w:top w:val="nil"/>
          <w:left w:val="nil"/>
          <w:bottom w:val="nil"/>
          <w:right w:val="nil"/>
          <w:between w:val="nil"/>
        </w:pBdr>
        <w:ind w:firstLine="567"/>
        <w:rPr>
          <w:sz w:val="28"/>
          <w:szCs w:val="28"/>
        </w:rPr>
      </w:pPr>
      <w:r w:rsidRPr="00286F62">
        <w:rPr>
          <w:sz w:val="28"/>
          <w:szCs w:val="28"/>
        </w:rPr>
        <w:lastRenderedPageBreak/>
        <w:t>популяризація гуртків культурного дозвілля та залучення до занять в них;</w:t>
      </w:r>
    </w:p>
    <w:p w:rsidR="008B0CA8" w:rsidRPr="00286F62" w:rsidRDefault="008B0CA8" w:rsidP="008B0CA8">
      <w:pPr>
        <w:pBdr>
          <w:top w:val="nil"/>
          <w:left w:val="nil"/>
          <w:bottom w:val="nil"/>
          <w:right w:val="nil"/>
          <w:between w:val="nil"/>
        </w:pBdr>
        <w:ind w:firstLine="567"/>
        <w:rPr>
          <w:sz w:val="28"/>
          <w:szCs w:val="28"/>
        </w:rPr>
      </w:pPr>
      <w:r w:rsidRPr="00286F62">
        <w:rPr>
          <w:sz w:val="28"/>
          <w:szCs w:val="28"/>
        </w:rPr>
        <w:t>п</w:t>
      </w:r>
      <w:r w:rsidR="00591F23" w:rsidRPr="00286F62">
        <w:rPr>
          <w:sz w:val="28"/>
          <w:szCs w:val="28"/>
        </w:rPr>
        <w:t>ідвищення рівня якості культурного продукту та збільшення кількості охопленого ним населення</w:t>
      </w:r>
      <w:r w:rsidRPr="00286F62">
        <w:rPr>
          <w:sz w:val="28"/>
          <w:szCs w:val="28"/>
        </w:rPr>
        <w:t>;</w:t>
      </w:r>
    </w:p>
    <w:p w:rsidR="008B0CA8" w:rsidRPr="00286F62" w:rsidRDefault="00591F23" w:rsidP="008B0CA8">
      <w:pPr>
        <w:pBdr>
          <w:top w:val="nil"/>
          <w:left w:val="nil"/>
          <w:bottom w:val="nil"/>
          <w:right w:val="nil"/>
          <w:between w:val="nil"/>
        </w:pBdr>
        <w:ind w:firstLine="567"/>
        <w:rPr>
          <w:sz w:val="28"/>
          <w:szCs w:val="28"/>
        </w:rPr>
      </w:pPr>
      <w:r w:rsidRPr="00286F62">
        <w:rPr>
          <w:sz w:val="28"/>
          <w:szCs w:val="28"/>
        </w:rPr>
        <w:t>підтримка аматорського та професійного мистецтва;</w:t>
      </w:r>
    </w:p>
    <w:p w:rsidR="008B0CA8" w:rsidRPr="00286F62" w:rsidRDefault="00591F23" w:rsidP="008B0CA8">
      <w:pPr>
        <w:pBdr>
          <w:top w:val="nil"/>
          <w:left w:val="nil"/>
          <w:bottom w:val="nil"/>
          <w:right w:val="nil"/>
          <w:between w:val="nil"/>
        </w:pBdr>
        <w:ind w:firstLine="567"/>
        <w:rPr>
          <w:sz w:val="28"/>
          <w:szCs w:val="28"/>
        </w:rPr>
      </w:pPr>
      <w:r w:rsidRPr="00286F62">
        <w:rPr>
          <w:sz w:val="28"/>
          <w:szCs w:val="28"/>
        </w:rPr>
        <w:t>забезпечення культурного і духовного розвитку особистості;</w:t>
      </w:r>
    </w:p>
    <w:p w:rsidR="008B0CA8" w:rsidRPr="00286F62" w:rsidRDefault="00591F23" w:rsidP="008B0CA8">
      <w:pPr>
        <w:pBdr>
          <w:top w:val="nil"/>
          <w:left w:val="nil"/>
          <w:bottom w:val="nil"/>
          <w:right w:val="nil"/>
          <w:between w:val="nil"/>
        </w:pBdr>
        <w:ind w:firstLine="567"/>
        <w:rPr>
          <w:sz w:val="28"/>
          <w:szCs w:val="28"/>
        </w:rPr>
      </w:pPr>
      <w:r w:rsidRPr="00286F62">
        <w:rPr>
          <w:sz w:val="28"/>
          <w:szCs w:val="28"/>
        </w:rPr>
        <w:t>використання закладів культури,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w:t>
      </w:r>
    </w:p>
    <w:p w:rsidR="008B0CA8" w:rsidRPr="00286F62" w:rsidRDefault="00591F23" w:rsidP="008B0CA8">
      <w:pPr>
        <w:pBdr>
          <w:top w:val="nil"/>
          <w:left w:val="nil"/>
          <w:bottom w:val="nil"/>
          <w:right w:val="nil"/>
          <w:between w:val="nil"/>
        </w:pBdr>
        <w:ind w:firstLine="567"/>
        <w:rPr>
          <w:sz w:val="28"/>
          <w:szCs w:val="28"/>
        </w:rPr>
      </w:pPr>
      <w:r w:rsidRPr="00286F62">
        <w:rPr>
          <w:sz w:val="28"/>
          <w:szCs w:val="28"/>
        </w:rPr>
        <w:t>прищеплення мешканцям громади любові до рідного краю шляхом заохочення останніх до збору даних народного фольклору, бібліографічних даних, історичних довідок з подальшим оприлюдненням у вигляді вистав, флеш-мобів та інше.</w:t>
      </w:r>
    </w:p>
    <w:p w:rsidR="008B0CA8" w:rsidRPr="00286F62" w:rsidRDefault="00591F23" w:rsidP="00460106">
      <w:pPr>
        <w:pBdr>
          <w:top w:val="nil"/>
          <w:left w:val="nil"/>
          <w:bottom w:val="nil"/>
          <w:right w:val="nil"/>
          <w:between w:val="nil"/>
        </w:pBdr>
        <w:spacing w:after="240"/>
        <w:ind w:firstLine="567"/>
        <w:rPr>
          <w:sz w:val="28"/>
          <w:szCs w:val="28"/>
        </w:rPr>
      </w:pPr>
      <w:r w:rsidRPr="00286F62">
        <w:rPr>
          <w:sz w:val="28"/>
          <w:szCs w:val="28"/>
        </w:rPr>
        <w:t>відновлення повноцінної діяльності культури населення громади</w:t>
      </w:r>
      <w:r w:rsidRPr="00286F62">
        <w:t xml:space="preserve"> </w:t>
      </w:r>
      <w:r w:rsidRPr="00286F62">
        <w:rPr>
          <w:sz w:val="28"/>
          <w:szCs w:val="28"/>
        </w:rPr>
        <w:t>після деокупації території.</w:t>
      </w:r>
    </w:p>
    <w:p w:rsidR="00591F23" w:rsidRPr="00286F62" w:rsidRDefault="00591F23" w:rsidP="00460106">
      <w:pPr>
        <w:pBdr>
          <w:top w:val="nil"/>
          <w:left w:val="nil"/>
          <w:bottom w:val="nil"/>
          <w:right w:val="nil"/>
          <w:between w:val="nil"/>
        </w:pBdr>
        <w:spacing w:after="240"/>
        <w:ind w:firstLine="567"/>
        <w:rPr>
          <w:b/>
          <w:bCs/>
          <w:iCs/>
          <w:sz w:val="28"/>
          <w:szCs w:val="28"/>
          <w:u w:val="single"/>
        </w:rPr>
      </w:pPr>
      <w:r w:rsidRPr="00286F62">
        <w:rPr>
          <w:b/>
          <w:bCs/>
          <w:iCs/>
          <w:sz w:val="28"/>
          <w:szCs w:val="28"/>
          <w:u w:val="single"/>
        </w:rPr>
        <w:t>Очікувані результати:</w:t>
      </w:r>
    </w:p>
    <w:tbl>
      <w:tblPr>
        <w:tblStyle w:val="30"/>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1134"/>
        <w:gridCol w:w="1701"/>
        <w:gridCol w:w="1418"/>
        <w:gridCol w:w="1417"/>
        <w:gridCol w:w="1418"/>
      </w:tblGrid>
      <w:tr w:rsidR="00286F62" w:rsidRPr="00286F62" w:rsidTr="00A25433">
        <w:trPr>
          <w:trHeight w:val="515"/>
        </w:trPr>
        <w:tc>
          <w:tcPr>
            <w:tcW w:w="2410" w:type="dxa"/>
            <w:vAlign w:val="center"/>
          </w:tcPr>
          <w:p w:rsidR="00A25433" w:rsidRPr="00286F62" w:rsidRDefault="00A25433" w:rsidP="00A25433">
            <w:pPr>
              <w:pBdr>
                <w:top w:val="nil"/>
                <w:left w:val="nil"/>
                <w:bottom w:val="nil"/>
                <w:right w:val="nil"/>
                <w:between w:val="nil"/>
              </w:pBdr>
              <w:ind w:left="283"/>
              <w:jc w:val="center"/>
              <w:rPr>
                <w:b/>
                <w:bCs/>
                <w:sz w:val="24"/>
                <w:szCs w:val="24"/>
              </w:rPr>
            </w:pPr>
            <w:r w:rsidRPr="00286F62">
              <w:rPr>
                <w:b/>
                <w:bCs/>
                <w:sz w:val="24"/>
                <w:szCs w:val="24"/>
              </w:rPr>
              <w:t>Показники</w:t>
            </w:r>
          </w:p>
        </w:tc>
        <w:tc>
          <w:tcPr>
            <w:tcW w:w="1134" w:type="dxa"/>
            <w:vAlign w:val="center"/>
          </w:tcPr>
          <w:p w:rsidR="00A25433" w:rsidRPr="00286F62" w:rsidRDefault="00A25433" w:rsidP="00A2543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2023 рік</w:t>
            </w:r>
          </w:p>
          <w:p w:rsidR="00A25433" w:rsidRPr="00286F62" w:rsidRDefault="00A25433" w:rsidP="00A25433">
            <w:pPr>
              <w:widowControl w:val="0"/>
              <w:jc w:val="center"/>
              <w:rPr>
                <w:b/>
                <w:bCs/>
                <w:sz w:val="24"/>
                <w:szCs w:val="24"/>
              </w:rPr>
            </w:pPr>
            <w:r w:rsidRPr="00286F62">
              <w:rPr>
                <w:b/>
                <w:bCs/>
                <w:sz w:val="24"/>
                <w:szCs w:val="24"/>
                <w:lang w:eastAsia="en-US"/>
              </w:rPr>
              <w:t>(факт)</w:t>
            </w:r>
          </w:p>
        </w:tc>
        <w:tc>
          <w:tcPr>
            <w:tcW w:w="1701" w:type="dxa"/>
            <w:vAlign w:val="center"/>
          </w:tcPr>
          <w:p w:rsidR="00A25433" w:rsidRPr="00286F62" w:rsidRDefault="00A25433" w:rsidP="00A2543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2024 рік</w:t>
            </w:r>
          </w:p>
          <w:p w:rsidR="00A25433" w:rsidRPr="00286F62" w:rsidRDefault="00A25433" w:rsidP="00A25433">
            <w:pPr>
              <w:widowControl w:val="0"/>
              <w:jc w:val="center"/>
              <w:rPr>
                <w:b/>
                <w:bCs/>
                <w:sz w:val="24"/>
                <w:szCs w:val="24"/>
              </w:rPr>
            </w:pPr>
            <w:r w:rsidRPr="00286F62">
              <w:rPr>
                <w:b/>
                <w:bCs/>
                <w:sz w:val="24"/>
                <w:szCs w:val="24"/>
                <w:lang w:eastAsia="en-US"/>
              </w:rPr>
              <w:t>(очікуване)*</w:t>
            </w:r>
          </w:p>
        </w:tc>
        <w:tc>
          <w:tcPr>
            <w:tcW w:w="1418" w:type="dxa"/>
            <w:vAlign w:val="center"/>
          </w:tcPr>
          <w:p w:rsidR="00A25433" w:rsidRPr="00286F62" w:rsidRDefault="00A25433" w:rsidP="00A2543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2025 рік</w:t>
            </w:r>
          </w:p>
          <w:p w:rsidR="00A25433" w:rsidRPr="00286F62" w:rsidRDefault="00A25433" w:rsidP="00A25433">
            <w:pPr>
              <w:widowControl w:val="0"/>
              <w:jc w:val="center"/>
              <w:rPr>
                <w:b/>
                <w:bCs/>
                <w:sz w:val="24"/>
                <w:szCs w:val="24"/>
              </w:rPr>
            </w:pPr>
            <w:r w:rsidRPr="00286F62">
              <w:rPr>
                <w:b/>
                <w:bCs/>
                <w:sz w:val="24"/>
                <w:szCs w:val="24"/>
                <w:lang w:eastAsia="en-US"/>
              </w:rPr>
              <w:t>(прогноз)*</w:t>
            </w:r>
          </w:p>
        </w:tc>
        <w:tc>
          <w:tcPr>
            <w:tcW w:w="1417" w:type="dxa"/>
            <w:vAlign w:val="center"/>
          </w:tcPr>
          <w:p w:rsidR="00A25433" w:rsidRPr="00286F62" w:rsidRDefault="00A25433" w:rsidP="00A2543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2026 рік</w:t>
            </w:r>
          </w:p>
          <w:p w:rsidR="00A25433" w:rsidRPr="00286F62" w:rsidRDefault="00A25433" w:rsidP="00A25433">
            <w:pPr>
              <w:widowControl w:val="0"/>
              <w:jc w:val="center"/>
              <w:rPr>
                <w:b/>
                <w:bCs/>
                <w:sz w:val="24"/>
                <w:szCs w:val="24"/>
              </w:rPr>
            </w:pPr>
            <w:r w:rsidRPr="00286F62">
              <w:rPr>
                <w:b/>
                <w:bCs/>
                <w:sz w:val="24"/>
                <w:szCs w:val="24"/>
                <w:lang w:eastAsia="en-US"/>
              </w:rPr>
              <w:t>(прогноз)*</w:t>
            </w:r>
          </w:p>
        </w:tc>
        <w:tc>
          <w:tcPr>
            <w:tcW w:w="1418" w:type="dxa"/>
            <w:vAlign w:val="center"/>
          </w:tcPr>
          <w:p w:rsidR="00A25433" w:rsidRPr="00286F62" w:rsidRDefault="00A25433" w:rsidP="00A25433">
            <w:pPr>
              <w:pStyle w:val="ad"/>
              <w:spacing w:line="256" w:lineRule="auto"/>
              <w:jc w:val="center"/>
              <w:rPr>
                <w:rFonts w:ascii="Times New Roman" w:hAnsi="Times New Roman"/>
                <w:b/>
                <w:bCs/>
                <w:color w:val="auto"/>
                <w:sz w:val="24"/>
                <w:szCs w:val="24"/>
                <w:lang w:val="uk-UA" w:eastAsia="en-US"/>
              </w:rPr>
            </w:pPr>
            <w:r w:rsidRPr="00286F62">
              <w:rPr>
                <w:rFonts w:ascii="Times New Roman" w:hAnsi="Times New Roman"/>
                <w:b/>
                <w:bCs/>
                <w:color w:val="auto"/>
                <w:sz w:val="24"/>
                <w:szCs w:val="24"/>
                <w:lang w:val="uk-UA" w:eastAsia="en-US"/>
              </w:rPr>
              <w:t>2027 рік</w:t>
            </w:r>
          </w:p>
          <w:p w:rsidR="00A25433" w:rsidRPr="00286F62" w:rsidRDefault="00A25433" w:rsidP="00A25433">
            <w:pPr>
              <w:widowControl w:val="0"/>
              <w:jc w:val="center"/>
              <w:rPr>
                <w:b/>
                <w:bCs/>
                <w:sz w:val="24"/>
                <w:szCs w:val="24"/>
              </w:rPr>
            </w:pPr>
            <w:r w:rsidRPr="00286F62">
              <w:rPr>
                <w:b/>
                <w:bCs/>
                <w:sz w:val="24"/>
                <w:szCs w:val="24"/>
                <w:lang w:eastAsia="en-US"/>
              </w:rPr>
              <w:t>(прогноз)*</w:t>
            </w:r>
          </w:p>
        </w:tc>
      </w:tr>
      <w:tr w:rsidR="00286F62" w:rsidRPr="00286F62" w:rsidTr="00A25433">
        <w:trPr>
          <w:trHeight w:val="405"/>
        </w:trPr>
        <w:tc>
          <w:tcPr>
            <w:tcW w:w="2410" w:type="dxa"/>
            <w:vAlign w:val="center"/>
          </w:tcPr>
          <w:p w:rsidR="00A25433" w:rsidRPr="00286F62" w:rsidRDefault="00A25433" w:rsidP="00A25433">
            <w:pPr>
              <w:jc w:val="left"/>
              <w:rPr>
                <w:sz w:val="24"/>
                <w:szCs w:val="24"/>
              </w:rPr>
            </w:pPr>
            <w:r w:rsidRPr="00286F62">
              <w:rPr>
                <w:sz w:val="24"/>
                <w:szCs w:val="24"/>
              </w:rPr>
              <w:t>Масові та універсальні бібліотеки, одиниць</w:t>
            </w:r>
          </w:p>
        </w:tc>
        <w:tc>
          <w:tcPr>
            <w:tcW w:w="1134"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6</w:t>
            </w:r>
          </w:p>
        </w:tc>
        <w:tc>
          <w:tcPr>
            <w:tcW w:w="1701"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6</w:t>
            </w:r>
          </w:p>
        </w:tc>
        <w:tc>
          <w:tcPr>
            <w:tcW w:w="1418"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6</w:t>
            </w:r>
          </w:p>
        </w:tc>
        <w:tc>
          <w:tcPr>
            <w:tcW w:w="1417"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6</w:t>
            </w:r>
          </w:p>
        </w:tc>
        <w:tc>
          <w:tcPr>
            <w:tcW w:w="1418"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6</w:t>
            </w:r>
          </w:p>
        </w:tc>
      </w:tr>
      <w:tr w:rsidR="00286F62" w:rsidRPr="00286F62" w:rsidTr="00A25433">
        <w:trPr>
          <w:trHeight w:val="406"/>
        </w:trPr>
        <w:tc>
          <w:tcPr>
            <w:tcW w:w="2410" w:type="dxa"/>
            <w:vAlign w:val="center"/>
          </w:tcPr>
          <w:p w:rsidR="00A25433" w:rsidRPr="00286F62" w:rsidRDefault="00A25433" w:rsidP="00A25433">
            <w:pPr>
              <w:jc w:val="left"/>
              <w:rPr>
                <w:sz w:val="24"/>
                <w:szCs w:val="24"/>
              </w:rPr>
            </w:pPr>
            <w:r w:rsidRPr="00286F62">
              <w:rPr>
                <w:sz w:val="24"/>
                <w:szCs w:val="24"/>
              </w:rPr>
              <w:t>Заклади клубного типу, одиниць</w:t>
            </w:r>
          </w:p>
        </w:tc>
        <w:tc>
          <w:tcPr>
            <w:tcW w:w="1134"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3</w:t>
            </w:r>
          </w:p>
        </w:tc>
        <w:tc>
          <w:tcPr>
            <w:tcW w:w="1701"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3</w:t>
            </w:r>
          </w:p>
        </w:tc>
        <w:tc>
          <w:tcPr>
            <w:tcW w:w="1418"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3</w:t>
            </w:r>
          </w:p>
        </w:tc>
        <w:tc>
          <w:tcPr>
            <w:tcW w:w="1417"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3</w:t>
            </w:r>
          </w:p>
        </w:tc>
        <w:tc>
          <w:tcPr>
            <w:tcW w:w="1418"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3</w:t>
            </w:r>
          </w:p>
        </w:tc>
      </w:tr>
      <w:tr w:rsidR="00286F62" w:rsidRPr="00286F62" w:rsidTr="00A25433">
        <w:trPr>
          <w:trHeight w:val="392"/>
        </w:trPr>
        <w:tc>
          <w:tcPr>
            <w:tcW w:w="2410" w:type="dxa"/>
            <w:vAlign w:val="center"/>
          </w:tcPr>
          <w:p w:rsidR="00A25433" w:rsidRPr="00286F62" w:rsidRDefault="00A25433" w:rsidP="00A25433">
            <w:pPr>
              <w:jc w:val="left"/>
              <w:rPr>
                <w:sz w:val="24"/>
                <w:szCs w:val="24"/>
              </w:rPr>
            </w:pPr>
            <w:r w:rsidRPr="00286F62">
              <w:rPr>
                <w:sz w:val="24"/>
                <w:szCs w:val="24"/>
              </w:rPr>
              <w:t>Музеї (галерея), одиниць</w:t>
            </w:r>
          </w:p>
        </w:tc>
        <w:tc>
          <w:tcPr>
            <w:tcW w:w="1134"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1</w:t>
            </w:r>
          </w:p>
        </w:tc>
        <w:tc>
          <w:tcPr>
            <w:tcW w:w="1701"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1</w:t>
            </w:r>
          </w:p>
        </w:tc>
        <w:tc>
          <w:tcPr>
            <w:tcW w:w="1418"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1</w:t>
            </w:r>
          </w:p>
        </w:tc>
        <w:tc>
          <w:tcPr>
            <w:tcW w:w="1417"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1</w:t>
            </w:r>
          </w:p>
        </w:tc>
        <w:tc>
          <w:tcPr>
            <w:tcW w:w="1418"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1</w:t>
            </w:r>
          </w:p>
        </w:tc>
      </w:tr>
      <w:tr w:rsidR="00286F62" w:rsidRPr="00286F62" w:rsidTr="00A25433">
        <w:trPr>
          <w:trHeight w:val="276"/>
        </w:trPr>
        <w:tc>
          <w:tcPr>
            <w:tcW w:w="2410" w:type="dxa"/>
            <w:vAlign w:val="center"/>
          </w:tcPr>
          <w:p w:rsidR="00A25433" w:rsidRPr="00286F62" w:rsidRDefault="00A25433" w:rsidP="00A25433">
            <w:pPr>
              <w:jc w:val="left"/>
              <w:rPr>
                <w:sz w:val="24"/>
                <w:szCs w:val="24"/>
              </w:rPr>
            </w:pPr>
            <w:r w:rsidRPr="00286F62">
              <w:rPr>
                <w:sz w:val="24"/>
                <w:szCs w:val="24"/>
              </w:rPr>
              <w:t>Школи естетичного виховання (дитячі музичні школи, мистецтв, художні, хореографічні), одиниць</w:t>
            </w:r>
          </w:p>
        </w:tc>
        <w:tc>
          <w:tcPr>
            <w:tcW w:w="1134"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4</w:t>
            </w:r>
          </w:p>
        </w:tc>
        <w:tc>
          <w:tcPr>
            <w:tcW w:w="1701"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4</w:t>
            </w:r>
          </w:p>
        </w:tc>
        <w:tc>
          <w:tcPr>
            <w:tcW w:w="1418"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4</w:t>
            </w:r>
          </w:p>
        </w:tc>
        <w:tc>
          <w:tcPr>
            <w:tcW w:w="1417"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4</w:t>
            </w:r>
          </w:p>
        </w:tc>
        <w:tc>
          <w:tcPr>
            <w:tcW w:w="1418" w:type="dxa"/>
            <w:vAlign w:val="center"/>
          </w:tcPr>
          <w:p w:rsidR="00A25433" w:rsidRPr="00286F62" w:rsidRDefault="00A25433" w:rsidP="00A25433">
            <w:pPr>
              <w:widowControl w:val="0"/>
              <w:pBdr>
                <w:top w:val="nil"/>
                <w:left w:val="nil"/>
                <w:bottom w:val="nil"/>
                <w:right w:val="nil"/>
                <w:between w:val="nil"/>
              </w:pBdr>
              <w:ind w:right="-36"/>
              <w:jc w:val="center"/>
              <w:rPr>
                <w:sz w:val="24"/>
                <w:szCs w:val="24"/>
              </w:rPr>
            </w:pPr>
            <w:r w:rsidRPr="00286F62">
              <w:rPr>
                <w:sz w:val="24"/>
                <w:szCs w:val="24"/>
              </w:rPr>
              <w:t>4</w:t>
            </w:r>
          </w:p>
        </w:tc>
      </w:tr>
    </w:tbl>
    <w:p w:rsidR="008A489A" w:rsidRPr="00286F62" w:rsidRDefault="008A489A" w:rsidP="00460106">
      <w:pPr>
        <w:pBdr>
          <w:top w:val="nil"/>
          <w:left w:val="nil"/>
          <w:bottom w:val="nil"/>
          <w:right w:val="nil"/>
          <w:between w:val="nil"/>
        </w:pBdr>
        <w:shd w:val="clear" w:color="auto" w:fill="FFFFFF"/>
        <w:spacing w:after="240"/>
        <w:ind w:firstLine="567"/>
        <w:rPr>
          <w:sz w:val="28"/>
          <w:szCs w:val="28"/>
        </w:rPr>
      </w:pPr>
      <w:r w:rsidRPr="00286F62">
        <w:rPr>
          <w:bCs/>
          <w:i/>
          <w:iCs/>
          <w:sz w:val="24"/>
          <w:szCs w:val="24"/>
        </w:rPr>
        <w:t>*Негативний вплив воєнних дій на території України унеможливлює розроблення реалістичних прогнозів розвитку сфери культури і мистецтва</w:t>
      </w:r>
    </w:p>
    <w:p w:rsidR="008B0CA8" w:rsidRPr="00286F62" w:rsidRDefault="004E0DDE" w:rsidP="008B0CA8">
      <w:pPr>
        <w:ind w:firstLine="567"/>
        <w:rPr>
          <w:b/>
          <w:sz w:val="28"/>
          <w:szCs w:val="28"/>
        </w:rPr>
      </w:pPr>
      <w:bookmarkStart w:id="22" w:name="_Hlk147330947"/>
      <w:bookmarkEnd w:id="21"/>
      <w:r w:rsidRPr="00286F62">
        <w:rPr>
          <w:b/>
          <w:sz w:val="28"/>
          <w:szCs w:val="28"/>
        </w:rPr>
        <w:t>1.2</w:t>
      </w:r>
      <w:r w:rsidR="00EC3AD8" w:rsidRPr="00286F62">
        <w:rPr>
          <w:b/>
          <w:sz w:val="28"/>
          <w:szCs w:val="28"/>
        </w:rPr>
        <w:t xml:space="preserve">6 </w:t>
      </w:r>
      <w:r w:rsidRPr="00286F62">
        <w:rPr>
          <w:b/>
          <w:sz w:val="28"/>
          <w:szCs w:val="28"/>
        </w:rPr>
        <w:t>Природокористування</w:t>
      </w:r>
    </w:p>
    <w:p w:rsidR="008B0CA8" w:rsidRPr="00286F62" w:rsidRDefault="008B0CA8" w:rsidP="008B0CA8">
      <w:pPr>
        <w:ind w:firstLine="567"/>
        <w:rPr>
          <w:b/>
          <w:sz w:val="28"/>
          <w:szCs w:val="28"/>
        </w:rPr>
      </w:pPr>
    </w:p>
    <w:p w:rsidR="008B0CA8" w:rsidRPr="00286F62" w:rsidRDefault="004E0DDE" w:rsidP="008B0CA8">
      <w:pPr>
        <w:ind w:firstLine="567"/>
        <w:rPr>
          <w:b/>
          <w:sz w:val="28"/>
          <w:szCs w:val="28"/>
        </w:rPr>
      </w:pPr>
      <w:r w:rsidRPr="00286F62">
        <w:rPr>
          <w:b/>
          <w:iCs/>
          <w:sz w:val="28"/>
          <w:szCs w:val="28"/>
        </w:rPr>
        <w:t>Атмосферне повітря.</w:t>
      </w:r>
      <w:r w:rsidRPr="00286F62">
        <w:rPr>
          <w:sz w:val="28"/>
          <w:szCs w:val="28"/>
        </w:rPr>
        <w:t xml:space="preserve"> Для Сєвєродонецької міської територіальної громади, як промислово розвинутого регіону Луганської області</w:t>
      </w:r>
      <w:r w:rsidR="0036693D" w:rsidRPr="00286F62">
        <w:rPr>
          <w:sz w:val="28"/>
          <w:szCs w:val="28"/>
        </w:rPr>
        <w:t xml:space="preserve"> до 24.02.2024 року</w:t>
      </w:r>
      <w:r w:rsidRPr="00286F62">
        <w:rPr>
          <w:sz w:val="28"/>
          <w:szCs w:val="28"/>
        </w:rPr>
        <w:t xml:space="preserve">, </w:t>
      </w:r>
      <w:r w:rsidR="0036693D" w:rsidRPr="00286F62">
        <w:rPr>
          <w:sz w:val="28"/>
          <w:szCs w:val="28"/>
        </w:rPr>
        <w:t xml:space="preserve">була </w:t>
      </w:r>
      <w:r w:rsidRPr="00286F62">
        <w:rPr>
          <w:sz w:val="28"/>
          <w:szCs w:val="28"/>
        </w:rPr>
        <w:t xml:space="preserve">характерна проблема забруднення атмосферного повітря. </w:t>
      </w:r>
    </w:p>
    <w:p w:rsidR="008B0CA8" w:rsidRPr="00286F62" w:rsidRDefault="004E0DDE" w:rsidP="008B0CA8">
      <w:pPr>
        <w:ind w:firstLine="567"/>
        <w:rPr>
          <w:b/>
          <w:sz w:val="28"/>
          <w:szCs w:val="28"/>
        </w:rPr>
      </w:pPr>
      <w:r w:rsidRPr="00286F62">
        <w:rPr>
          <w:sz w:val="28"/>
          <w:szCs w:val="28"/>
        </w:rPr>
        <w:t>У повітрі Сєвєродонецької міської територіальної громади  спостерігався підвищений середньорічний вміст формальдегіду – 26,3 гранично допустимих концентрацій. Індекс забруднення повітря с</w:t>
      </w:r>
      <w:r w:rsidR="0036693D" w:rsidRPr="00286F62">
        <w:rPr>
          <w:sz w:val="28"/>
          <w:szCs w:val="28"/>
        </w:rPr>
        <w:t>тановив</w:t>
      </w:r>
      <w:r w:rsidRPr="00286F62">
        <w:rPr>
          <w:sz w:val="28"/>
          <w:szCs w:val="28"/>
        </w:rPr>
        <w:t xml:space="preserve"> 5,5%, що відповіда</w:t>
      </w:r>
      <w:r w:rsidR="0036693D" w:rsidRPr="00286F62">
        <w:rPr>
          <w:sz w:val="28"/>
          <w:szCs w:val="28"/>
        </w:rPr>
        <w:t>ло</w:t>
      </w:r>
      <w:r w:rsidRPr="00286F62">
        <w:rPr>
          <w:sz w:val="28"/>
          <w:szCs w:val="28"/>
        </w:rPr>
        <w:t xml:space="preserve"> середньому рівню забруднення по Україні.</w:t>
      </w:r>
    </w:p>
    <w:p w:rsidR="008B0CA8" w:rsidRPr="00286F62" w:rsidRDefault="004E0DDE" w:rsidP="008B0CA8">
      <w:pPr>
        <w:ind w:firstLine="567"/>
        <w:rPr>
          <w:b/>
          <w:sz w:val="28"/>
          <w:szCs w:val="28"/>
        </w:rPr>
      </w:pPr>
      <w:r w:rsidRPr="00286F62">
        <w:rPr>
          <w:sz w:val="28"/>
          <w:szCs w:val="28"/>
        </w:rPr>
        <w:lastRenderedPageBreak/>
        <w:t>ДУ «Луганський обласний центр контролю та профілактики хвороб МОЗ  України» на 2 стаціонарних постах здійсню</w:t>
      </w:r>
      <w:r w:rsidR="0036693D" w:rsidRPr="00286F62">
        <w:rPr>
          <w:sz w:val="28"/>
          <w:szCs w:val="28"/>
        </w:rPr>
        <w:t>вався</w:t>
      </w:r>
      <w:r w:rsidRPr="00286F62">
        <w:rPr>
          <w:sz w:val="28"/>
          <w:szCs w:val="28"/>
        </w:rPr>
        <w:t xml:space="preserve"> постійний лабораторний контроль за якістю атмосферного повітря на території Сєвєродонецької міської територіальної громади.</w:t>
      </w:r>
    </w:p>
    <w:p w:rsidR="008B0CA8" w:rsidRPr="00286F62" w:rsidRDefault="00A25433" w:rsidP="008B0CA8">
      <w:pPr>
        <w:ind w:firstLine="567"/>
        <w:rPr>
          <w:b/>
          <w:sz w:val="28"/>
          <w:szCs w:val="28"/>
        </w:rPr>
      </w:pPr>
      <w:r w:rsidRPr="00286F62">
        <w:rPr>
          <w:sz w:val="28"/>
          <w:szCs w:val="28"/>
        </w:rPr>
        <w:t>До повномасштабного вторгнення Російської Федерації в Україну</w:t>
      </w:r>
      <w:r w:rsidR="004E0DDE" w:rsidRPr="00286F62">
        <w:rPr>
          <w:sz w:val="28"/>
          <w:szCs w:val="28"/>
        </w:rPr>
        <w:t xml:space="preserve"> </w:t>
      </w:r>
      <w:r w:rsidR="0036693D" w:rsidRPr="00286F62">
        <w:rPr>
          <w:sz w:val="28"/>
          <w:szCs w:val="28"/>
        </w:rPr>
        <w:t xml:space="preserve">було </w:t>
      </w:r>
      <w:r w:rsidR="004E0DDE" w:rsidRPr="00286F62">
        <w:rPr>
          <w:sz w:val="28"/>
          <w:szCs w:val="28"/>
        </w:rPr>
        <w:t>відібрано і досліджено 1702 проби атмосферного повітря, у тому числі: 266 середньодобових проб на 7 хімічних забруднювачів, відібраних на стаціонарному посту № 1 та 1436 максимально-разових проб на 4 хімічних забруднювача, відбірних на стаціонарному посту № 2.</w:t>
      </w:r>
    </w:p>
    <w:p w:rsidR="008B0CA8" w:rsidRPr="00286F62" w:rsidRDefault="004E0DDE" w:rsidP="008B0CA8">
      <w:pPr>
        <w:ind w:firstLine="567"/>
        <w:rPr>
          <w:b/>
          <w:sz w:val="28"/>
          <w:szCs w:val="28"/>
        </w:rPr>
      </w:pPr>
      <w:r w:rsidRPr="00286F62">
        <w:rPr>
          <w:sz w:val="28"/>
          <w:szCs w:val="28"/>
        </w:rPr>
        <w:t>За результатами лабораторних досліджень відхилення від нормативів реєструвались в 42 (15,8 %) середньодобових пробах, питома вага перевищень гранично допустимих концентрацій (ГДК) с</w:t>
      </w:r>
      <w:r w:rsidR="0036693D" w:rsidRPr="00286F62">
        <w:rPr>
          <w:sz w:val="28"/>
          <w:szCs w:val="28"/>
        </w:rPr>
        <w:t>тановила</w:t>
      </w:r>
      <w:r w:rsidRPr="00286F62">
        <w:rPr>
          <w:sz w:val="28"/>
          <w:szCs w:val="28"/>
        </w:rPr>
        <w:t>: за вмістом ангідриду сірчистого – 26 проб (68,4 %), за вмістом формальдегіду – 10 проб (26,3 %), за вмістом фенолу – 1 проба (2,6 %), за вмістом пилу – 5 проб (13,2 %). По максимально-разовим пробам відхилення зареєстровані були в 195 пробах (53,4 %) з 365 досліджених за вмістом ангідриду сірчистого.</w:t>
      </w:r>
    </w:p>
    <w:p w:rsidR="00A25433" w:rsidRPr="00286F62" w:rsidRDefault="004E0DDE" w:rsidP="00A25433">
      <w:pPr>
        <w:ind w:firstLine="567"/>
        <w:rPr>
          <w:b/>
          <w:sz w:val="28"/>
          <w:szCs w:val="28"/>
        </w:rPr>
      </w:pPr>
      <w:r w:rsidRPr="00286F62">
        <w:rPr>
          <w:b/>
          <w:iCs/>
          <w:sz w:val="28"/>
          <w:szCs w:val="28"/>
        </w:rPr>
        <w:t xml:space="preserve">Охорона водних ресурсів. </w:t>
      </w:r>
      <w:r w:rsidR="006D1568" w:rsidRPr="00286F62">
        <w:rPr>
          <w:sz w:val="28"/>
          <w:szCs w:val="28"/>
          <w:lang/>
        </w:rPr>
        <w:t>Головним фактором, який мав вплив на природні особливості громади, річка Сіверський Донець. Лівий низький берег ріки заплавний, раніше він регулярно заливався водою під час повені. На обох дорогах, які зв’язувались Сєвєродонецьк і Лисичанськ,  були розташовані заплавні мости. Вони були споруджені для пропуску води під час повені. Ширина заплави в районі громади – 1,5 кілометри, під час  великого паводку вода підступала до  самої дороги навколо міста Сєвєродонецьк. Стік Сіверського Донця зрегульований  Краснооскольскою та Печенегською платинами, вода не виходила на заплавну рівнину вже чверть століття.</w:t>
      </w:r>
    </w:p>
    <w:p w:rsidR="00A25433" w:rsidRPr="00286F62" w:rsidRDefault="006D1568" w:rsidP="00A25433">
      <w:pPr>
        <w:ind w:firstLine="567"/>
        <w:rPr>
          <w:b/>
          <w:sz w:val="28"/>
          <w:szCs w:val="28"/>
        </w:rPr>
      </w:pPr>
      <w:r w:rsidRPr="00286F62">
        <w:rPr>
          <w:sz w:val="28"/>
          <w:szCs w:val="28"/>
          <w:lang/>
        </w:rPr>
        <w:t>Важливою природною особливістю заплави Сіверського Дінця були стариці – витягнуті уздовж ріки озера, вони є старим руслом ріки, існуючим тисячі років тому.</w:t>
      </w:r>
    </w:p>
    <w:p w:rsidR="00A25433" w:rsidRPr="00286F62" w:rsidRDefault="006D1568" w:rsidP="00A25433">
      <w:pPr>
        <w:ind w:firstLine="567"/>
        <w:rPr>
          <w:b/>
          <w:sz w:val="28"/>
          <w:szCs w:val="28"/>
        </w:rPr>
      </w:pPr>
      <w:r w:rsidRPr="00286F62">
        <w:rPr>
          <w:sz w:val="28"/>
          <w:szCs w:val="28"/>
          <w:lang/>
        </w:rPr>
        <w:t xml:space="preserve">Поблизу Сєвєродонецької міської територіальної громади, старицями були озера Зимове, Молочне, Клешня, Кривеньке, Зимовне, Піщане, Туба, Званівське, Боброво. </w:t>
      </w:r>
    </w:p>
    <w:p w:rsidR="00A25433" w:rsidRPr="00286F62" w:rsidRDefault="006D1568" w:rsidP="00A25433">
      <w:pPr>
        <w:ind w:firstLine="567"/>
        <w:rPr>
          <w:b/>
          <w:sz w:val="28"/>
          <w:szCs w:val="28"/>
        </w:rPr>
      </w:pPr>
      <w:r w:rsidRPr="00286F62">
        <w:rPr>
          <w:sz w:val="28"/>
          <w:szCs w:val="28"/>
          <w:lang/>
        </w:rPr>
        <w:t>Над заплавою Сіверського Дінця знаходилась рівнина шириною до 20 км. Вона вкрита пісками, місцями сформованими в дюни. Раніше це була територія піщаного степу, зі специфічним, існуючим тільки там, донецько-донським типом рослинності. Поблизу поверхні знаходились водоносні горизонти, які виходили на поверхню. Серед пісків на рівнині були розташовані численні  озерця, які живились джерелами. Найбільш відомі такі озера – Вовче та Ведмеже.</w:t>
      </w:r>
    </w:p>
    <w:p w:rsidR="00A25433" w:rsidRPr="00286F62" w:rsidRDefault="006D1568" w:rsidP="00A25433">
      <w:pPr>
        <w:ind w:firstLine="567"/>
        <w:rPr>
          <w:b/>
          <w:sz w:val="28"/>
          <w:szCs w:val="28"/>
        </w:rPr>
      </w:pPr>
      <w:r w:rsidRPr="00286F62">
        <w:rPr>
          <w:sz w:val="28"/>
          <w:szCs w:val="28"/>
          <w:lang/>
        </w:rPr>
        <w:t>На території громади знаходились два штучних озера – Паркове та Чисте. Озеро Паркове з’явилося в місті Сєвєродонецьк на місці кар’єру для видобутку піску, який заповнили водою. Воду в нього завжди потрібно було підкачувати, оскільки джерел тут не існувало.</w:t>
      </w:r>
    </w:p>
    <w:p w:rsidR="00A25433" w:rsidRPr="00286F62" w:rsidRDefault="006D1568" w:rsidP="00A25433">
      <w:pPr>
        <w:ind w:firstLine="567"/>
        <w:rPr>
          <w:b/>
          <w:sz w:val="28"/>
          <w:szCs w:val="28"/>
        </w:rPr>
      </w:pPr>
      <w:r w:rsidRPr="00286F62">
        <w:rPr>
          <w:sz w:val="28"/>
          <w:szCs w:val="28"/>
        </w:rPr>
        <w:t xml:space="preserve">Озеро Чисте мало джерельну підпитку, якої було недостатньо. Воно теж підпитувалося річковою водою. На початку 21-го століття на обох озерах були </w:t>
      </w:r>
      <w:r w:rsidRPr="00286F62">
        <w:rPr>
          <w:sz w:val="28"/>
          <w:szCs w:val="28"/>
        </w:rPr>
        <w:lastRenderedPageBreak/>
        <w:t xml:space="preserve">проведені роботи з гідроізоляції днища. Але це не дало позитивного результату. Для підтримки рівня води в ці озера потрібно </w:t>
      </w:r>
      <w:r w:rsidR="00EE3CBA" w:rsidRPr="00286F62">
        <w:rPr>
          <w:sz w:val="28"/>
          <w:szCs w:val="28"/>
        </w:rPr>
        <w:t xml:space="preserve">було </w:t>
      </w:r>
      <w:r w:rsidRPr="00286F62">
        <w:rPr>
          <w:sz w:val="28"/>
          <w:szCs w:val="28"/>
        </w:rPr>
        <w:t>підкачувати воду. До того ж, після руйнування в 1996 році греблі на річці Борова, не</w:t>
      </w:r>
      <w:r w:rsidR="00EE3CBA" w:rsidRPr="00286F62">
        <w:rPr>
          <w:sz w:val="28"/>
          <w:szCs w:val="28"/>
        </w:rPr>
        <w:t xml:space="preserve"> було </w:t>
      </w:r>
      <w:r w:rsidRPr="00286F62">
        <w:rPr>
          <w:sz w:val="28"/>
          <w:szCs w:val="28"/>
        </w:rPr>
        <w:t>можливості використовувати для підкачки озера Паркове воду з цієї річки, а використання  артезіанської води пов’язано з великими затратами.</w:t>
      </w:r>
      <w:r w:rsidR="00EE3CBA" w:rsidRPr="00286F62">
        <w:rPr>
          <w:sz w:val="28"/>
          <w:szCs w:val="28"/>
        </w:rPr>
        <w:t xml:space="preserve"> </w:t>
      </w:r>
      <w:r w:rsidRPr="00286F62">
        <w:rPr>
          <w:sz w:val="28"/>
          <w:szCs w:val="28"/>
          <w:lang/>
        </w:rPr>
        <w:t>Але ці озера залиша</w:t>
      </w:r>
      <w:r w:rsidR="00EE3CBA" w:rsidRPr="00286F62">
        <w:rPr>
          <w:sz w:val="28"/>
          <w:szCs w:val="28"/>
          <w:lang/>
        </w:rPr>
        <w:t>лись</w:t>
      </w:r>
      <w:r w:rsidRPr="00286F62">
        <w:rPr>
          <w:sz w:val="28"/>
          <w:szCs w:val="28"/>
          <w:lang/>
        </w:rPr>
        <w:t xml:space="preserve"> найбільш доступними </w:t>
      </w:r>
      <w:r w:rsidR="00EE3CBA" w:rsidRPr="00286F62">
        <w:rPr>
          <w:sz w:val="28"/>
          <w:szCs w:val="28"/>
          <w:lang/>
        </w:rPr>
        <w:t xml:space="preserve">водними об’єктами для відпочинку </w:t>
      </w:r>
      <w:r w:rsidRPr="00286F62">
        <w:rPr>
          <w:sz w:val="28"/>
          <w:szCs w:val="28"/>
          <w:lang/>
        </w:rPr>
        <w:t xml:space="preserve">для жителів </w:t>
      </w:r>
      <w:r w:rsidR="00EE3CBA" w:rsidRPr="00286F62">
        <w:rPr>
          <w:sz w:val="28"/>
          <w:szCs w:val="28"/>
          <w:lang/>
        </w:rPr>
        <w:t>громади</w:t>
      </w:r>
      <w:r w:rsidRPr="00286F62">
        <w:rPr>
          <w:sz w:val="28"/>
          <w:szCs w:val="28"/>
          <w:lang/>
        </w:rPr>
        <w:t>.</w:t>
      </w:r>
    </w:p>
    <w:p w:rsidR="00A25433" w:rsidRPr="00286F62" w:rsidRDefault="006D1568" w:rsidP="00A25433">
      <w:pPr>
        <w:ind w:firstLine="567"/>
        <w:rPr>
          <w:b/>
          <w:sz w:val="28"/>
          <w:szCs w:val="28"/>
        </w:rPr>
      </w:pPr>
      <w:r w:rsidRPr="00286F62">
        <w:rPr>
          <w:sz w:val="28"/>
          <w:szCs w:val="28"/>
          <w:lang/>
        </w:rPr>
        <w:t xml:space="preserve">На території </w:t>
      </w:r>
      <w:r w:rsidR="00EE3CBA" w:rsidRPr="00286F62">
        <w:rPr>
          <w:sz w:val="28"/>
          <w:szCs w:val="28"/>
          <w:lang/>
        </w:rPr>
        <w:t>громади</w:t>
      </w:r>
      <w:r w:rsidRPr="00286F62">
        <w:rPr>
          <w:sz w:val="28"/>
          <w:szCs w:val="28"/>
          <w:lang/>
        </w:rPr>
        <w:t xml:space="preserve"> в заплаві Сіверського Дінця </w:t>
      </w:r>
      <w:r w:rsidR="00EE3CBA" w:rsidRPr="00286F62">
        <w:rPr>
          <w:sz w:val="28"/>
          <w:szCs w:val="28"/>
          <w:lang/>
        </w:rPr>
        <w:t xml:space="preserve">були </w:t>
      </w:r>
      <w:r w:rsidRPr="00286F62">
        <w:rPr>
          <w:sz w:val="28"/>
          <w:szCs w:val="28"/>
          <w:lang/>
        </w:rPr>
        <w:t>розташовані два природних  озера - Велике Глубоке (район СХМЗ) та Молочне (територія Лісової Дачі). Ці озера відчува</w:t>
      </w:r>
      <w:r w:rsidR="00EE3CBA" w:rsidRPr="00286F62">
        <w:rPr>
          <w:sz w:val="28"/>
          <w:szCs w:val="28"/>
          <w:lang/>
        </w:rPr>
        <w:t>ли</w:t>
      </w:r>
      <w:r w:rsidRPr="00286F62">
        <w:rPr>
          <w:sz w:val="28"/>
          <w:szCs w:val="28"/>
          <w:lang/>
        </w:rPr>
        <w:t xml:space="preserve"> значний антропогенний вплив як через забруднення (озера знаход</w:t>
      </w:r>
      <w:r w:rsidR="00EE3CBA" w:rsidRPr="00286F62">
        <w:rPr>
          <w:sz w:val="28"/>
          <w:szCs w:val="28"/>
          <w:lang/>
        </w:rPr>
        <w:t>ились</w:t>
      </w:r>
      <w:r w:rsidRPr="00286F62">
        <w:rPr>
          <w:sz w:val="28"/>
          <w:szCs w:val="28"/>
          <w:lang/>
        </w:rPr>
        <w:t xml:space="preserve"> на територіях садових товариств), так і з тієї причини, що </w:t>
      </w:r>
      <w:r w:rsidR="00EE3CBA" w:rsidRPr="00286F62">
        <w:rPr>
          <w:sz w:val="28"/>
          <w:szCs w:val="28"/>
          <w:lang/>
        </w:rPr>
        <w:t xml:space="preserve">було </w:t>
      </w:r>
      <w:r w:rsidRPr="00286F62">
        <w:rPr>
          <w:sz w:val="28"/>
          <w:szCs w:val="28"/>
          <w:lang/>
        </w:rPr>
        <w:t>втрачено сполучення цих озер із Сіверським Дінцем.</w:t>
      </w:r>
    </w:p>
    <w:p w:rsidR="00A25433" w:rsidRPr="00286F62" w:rsidRDefault="006D1568" w:rsidP="00A25433">
      <w:pPr>
        <w:ind w:firstLine="567"/>
        <w:rPr>
          <w:b/>
          <w:sz w:val="28"/>
          <w:szCs w:val="28"/>
        </w:rPr>
      </w:pPr>
      <w:r w:rsidRPr="00286F62">
        <w:rPr>
          <w:sz w:val="28"/>
          <w:szCs w:val="28"/>
          <w:lang/>
        </w:rPr>
        <w:t xml:space="preserve">Забезпеченість місцевими водними ресурсами в </w:t>
      </w:r>
      <w:r w:rsidR="00EE3CBA" w:rsidRPr="00286F62">
        <w:rPr>
          <w:sz w:val="28"/>
          <w:szCs w:val="28"/>
          <w:lang/>
        </w:rPr>
        <w:t>громаді</w:t>
      </w:r>
      <w:r w:rsidRPr="00286F62">
        <w:rPr>
          <w:sz w:val="28"/>
          <w:szCs w:val="28"/>
          <w:lang/>
        </w:rPr>
        <w:t xml:space="preserve"> на 1 кв. км с</w:t>
      </w:r>
      <w:r w:rsidR="00EE3CBA" w:rsidRPr="00286F62">
        <w:rPr>
          <w:sz w:val="28"/>
          <w:szCs w:val="28"/>
          <w:lang/>
        </w:rPr>
        <w:t>тановило</w:t>
      </w:r>
      <w:r w:rsidRPr="00286F62">
        <w:rPr>
          <w:sz w:val="28"/>
          <w:szCs w:val="28"/>
          <w:lang/>
        </w:rPr>
        <w:t xml:space="preserve"> від 47,94 тис. куб. </w:t>
      </w:r>
      <w:r w:rsidR="00EE3CBA" w:rsidRPr="00286F62">
        <w:rPr>
          <w:sz w:val="28"/>
          <w:szCs w:val="28"/>
          <w:lang/>
        </w:rPr>
        <w:t>м, в</w:t>
      </w:r>
      <w:r w:rsidRPr="00286F62">
        <w:rPr>
          <w:sz w:val="28"/>
          <w:szCs w:val="28"/>
          <w:lang/>
        </w:rPr>
        <w:t xml:space="preserve"> середн</w:t>
      </w:r>
      <w:r w:rsidR="00EE3CBA" w:rsidRPr="00286F62">
        <w:rPr>
          <w:sz w:val="28"/>
          <w:szCs w:val="28"/>
          <w:lang/>
        </w:rPr>
        <w:t>ьому</w:t>
      </w:r>
      <w:r w:rsidRPr="00286F62">
        <w:rPr>
          <w:sz w:val="28"/>
          <w:szCs w:val="28"/>
          <w:lang/>
        </w:rPr>
        <w:t xml:space="preserve"> до 16,85 тис. куб. м на рік 95 % забезпеченості, в той час як по Україні - 86,8 тис. куб. м/рік; водозабезпеченість населення території </w:t>
      </w:r>
      <w:r w:rsidR="00EE3CBA" w:rsidRPr="00286F62">
        <w:rPr>
          <w:sz w:val="28"/>
          <w:szCs w:val="28"/>
          <w:lang/>
        </w:rPr>
        <w:t xml:space="preserve">громади </w:t>
      </w:r>
      <w:r w:rsidRPr="00286F62">
        <w:rPr>
          <w:sz w:val="28"/>
          <w:szCs w:val="28"/>
          <w:lang/>
        </w:rPr>
        <w:t>в середній по водності рік станови</w:t>
      </w:r>
      <w:r w:rsidR="00EE3CBA" w:rsidRPr="00286F62">
        <w:rPr>
          <w:sz w:val="28"/>
          <w:szCs w:val="28"/>
          <w:lang/>
        </w:rPr>
        <w:t>ло</w:t>
      </w:r>
      <w:r w:rsidRPr="00286F62">
        <w:rPr>
          <w:sz w:val="28"/>
          <w:szCs w:val="28"/>
          <w:lang/>
        </w:rPr>
        <w:t xml:space="preserve"> 0,85 тис. куб. м/ос., в маловодний рік - 0,30 тис. куб. м/ос. проти 1,01 тис. куб. м/ос. в середньому по Україні.</w:t>
      </w:r>
    </w:p>
    <w:p w:rsidR="00A25433" w:rsidRPr="00286F62" w:rsidRDefault="006D1568" w:rsidP="00A25433">
      <w:pPr>
        <w:ind w:firstLine="567"/>
        <w:rPr>
          <w:b/>
          <w:sz w:val="28"/>
          <w:szCs w:val="28"/>
        </w:rPr>
      </w:pPr>
      <w:r w:rsidRPr="00286F62">
        <w:rPr>
          <w:sz w:val="28"/>
          <w:szCs w:val="28"/>
          <w:lang/>
        </w:rPr>
        <w:t>Природний режим річок викривля</w:t>
      </w:r>
      <w:r w:rsidR="00EE3CBA" w:rsidRPr="00286F62">
        <w:rPr>
          <w:sz w:val="28"/>
          <w:szCs w:val="28"/>
          <w:lang/>
        </w:rPr>
        <w:t>вся</w:t>
      </w:r>
      <w:r w:rsidRPr="00286F62">
        <w:rPr>
          <w:sz w:val="28"/>
          <w:szCs w:val="28"/>
          <w:lang/>
        </w:rPr>
        <w:t xml:space="preserve"> впливом господарської діяльності. В результаті регулювання стоку в 2-3 рази </w:t>
      </w:r>
      <w:r w:rsidR="00EE3CBA" w:rsidRPr="00286F62">
        <w:rPr>
          <w:sz w:val="28"/>
          <w:szCs w:val="28"/>
          <w:lang/>
        </w:rPr>
        <w:t xml:space="preserve">було </w:t>
      </w:r>
      <w:r w:rsidRPr="00286F62">
        <w:rPr>
          <w:sz w:val="28"/>
          <w:szCs w:val="28"/>
          <w:lang/>
        </w:rPr>
        <w:t>зменш</w:t>
      </w:r>
      <w:r w:rsidR="00EE3CBA" w:rsidRPr="00286F62">
        <w:rPr>
          <w:sz w:val="28"/>
          <w:szCs w:val="28"/>
          <w:lang/>
        </w:rPr>
        <w:t>ення</w:t>
      </w:r>
      <w:r w:rsidRPr="00286F62">
        <w:rPr>
          <w:sz w:val="28"/>
          <w:szCs w:val="28"/>
          <w:lang/>
        </w:rPr>
        <w:t xml:space="preserve"> </w:t>
      </w:r>
      <w:r w:rsidR="00A25433" w:rsidRPr="00286F62">
        <w:rPr>
          <w:sz w:val="28"/>
          <w:szCs w:val="28"/>
          <w:lang/>
        </w:rPr>
        <w:t>періодичності</w:t>
      </w:r>
      <w:r w:rsidRPr="00286F62">
        <w:rPr>
          <w:sz w:val="28"/>
          <w:szCs w:val="28"/>
          <w:lang/>
        </w:rPr>
        <w:t xml:space="preserve"> затоплення заплав.</w:t>
      </w:r>
    </w:p>
    <w:p w:rsidR="00A25433" w:rsidRPr="00286F62" w:rsidRDefault="006D1568" w:rsidP="00A25433">
      <w:pPr>
        <w:ind w:firstLine="567"/>
        <w:rPr>
          <w:b/>
          <w:sz w:val="28"/>
          <w:szCs w:val="28"/>
        </w:rPr>
      </w:pPr>
      <w:r w:rsidRPr="00286F62">
        <w:rPr>
          <w:sz w:val="28"/>
          <w:szCs w:val="28"/>
          <w:lang/>
        </w:rPr>
        <w:t>Господарська діяльність вплива</w:t>
      </w:r>
      <w:r w:rsidR="00EE3CBA" w:rsidRPr="00286F62">
        <w:rPr>
          <w:sz w:val="28"/>
          <w:szCs w:val="28"/>
          <w:lang/>
        </w:rPr>
        <w:t>ла</w:t>
      </w:r>
      <w:r w:rsidRPr="00286F62">
        <w:rPr>
          <w:sz w:val="28"/>
          <w:szCs w:val="28"/>
          <w:lang/>
        </w:rPr>
        <w:t xml:space="preserve"> і на льодовий режим річок, особливо скиди стічних і термальних вод. Максимальна товщина льоду на річках досяга</w:t>
      </w:r>
      <w:r w:rsidR="00EE3CBA" w:rsidRPr="00286F62">
        <w:rPr>
          <w:sz w:val="28"/>
          <w:szCs w:val="28"/>
          <w:lang/>
        </w:rPr>
        <w:t>ла</w:t>
      </w:r>
      <w:r w:rsidRPr="00286F62">
        <w:rPr>
          <w:sz w:val="28"/>
          <w:szCs w:val="28"/>
          <w:lang/>
        </w:rPr>
        <w:t xml:space="preserve"> 73 см. </w:t>
      </w:r>
    </w:p>
    <w:p w:rsidR="00A25433" w:rsidRPr="00286F62" w:rsidRDefault="004E0DDE" w:rsidP="00A25433">
      <w:pPr>
        <w:ind w:firstLine="567"/>
        <w:rPr>
          <w:b/>
          <w:sz w:val="28"/>
          <w:szCs w:val="28"/>
        </w:rPr>
      </w:pPr>
      <w:r w:rsidRPr="00286F62">
        <w:rPr>
          <w:sz w:val="28"/>
          <w:szCs w:val="28"/>
        </w:rPr>
        <w:t xml:space="preserve">Населення громади </w:t>
      </w:r>
      <w:r w:rsidR="0036693D" w:rsidRPr="00286F62">
        <w:rPr>
          <w:sz w:val="28"/>
          <w:szCs w:val="28"/>
        </w:rPr>
        <w:t xml:space="preserve">було </w:t>
      </w:r>
      <w:r w:rsidRPr="00286F62">
        <w:rPr>
          <w:sz w:val="28"/>
          <w:szCs w:val="28"/>
        </w:rPr>
        <w:t>охоплене централізованим питним водопостачанням. Питоме середнє водоспоживання на 1 мешканця с</w:t>
      </w:r>
      <w:r w:rsidR="0036693D" w:rsidRPr="00286F62">
        <w:rPr>
          <w:sz w:val="28"/>
          <w:szCs w:val="28"/>
        </w:rPr>
        <w:t>тановило</w:t>
      </w:r>
      <w:r w:rsidRPr="00286F62">
        <w:rPr>
          <w:sz w:val="28"/>
          <w:szCs w:val="28"/>
        </w:rPr>
        <w:t xml:space="preserve"> 178 л на добу при нормі 230-350 літрів. Населення громади безперебійно забезпечу</w:t>
      </w:r>
      <w:r w:rsidR="0036693D" w:rsidRPr="00286F62">
        <w:rPr>
          <w:sz w:val="28"/>
          <w:szCs w:val="28"/>
        </w:rPr>
        <w:t>валось</w:t>
      </w:r>
      <w:r w:rsidRPr="00286F62">
        <w:rPr>
          <w:sz w:val="28"/>
          <w:szCs w:val="28"/>
        </w:rPr>
        <w:t xml:space="preserve"> питною водою гарантованої якості.</w:t>
      </w:r>
    </w:p>
    <w:p w:rsidR="00A25433" w:rsidRPr="00286F62" w:rsidRDefault="00A25433" w:rsidP="00A25433">
      <w:pPr>
        <w:ind w:firstLine="567"/>
        <w:rPr>
          <w:b/>
          <w:sz w:val="28"/>
          <w:szCs w:val="28"/>
        </w:rPr>
      </w:pPr>
      <w:r w:rsidRPr="00286F62">
        <w:rPr>
          <w:sz w:val="28"/>
          <w:szCs w:val="28"/>
        </w:rPr>
        <w:t>До повномасштабного вторгнення Російської Федерації в Україну</w:t>
      </w:r>
      <w:r w:rsidR="00924F29" w:rsidRPr="00286F62">
        <w:rPr>
          <w:sz w:val="28"/>
          <w:szCs w:val="28"/>
        </w:rPr>
        <w:t xml:space="preserve"> в </w:t>
      </w:r>
      <w:r w:rsidR="004E0DDE" w:rsidRPr="00286F62">
        <w:rPr>
          <w:sz w:val="28"/>
          <w:szCs w:val="28"/>
        </w:rPr>
        <w:t xml:space="preserve"> ДУ «Луганський обласний центр контролю та профілактики хвороб МОЗ України» </w:t>
      </w:r>
      <w:r w:rsidR="0036693D" w:rsidRPr="00286F62">
        <w:rPr>
          <w:sz w:val="28"/>
          <w:szCs w:val="28"/>
        </w:rPr>
        <w:t xml:space="preserve">було </w:t>
      </w:r>
      <w:r w:rsidR="004E0DDE" w:rsidRPr="00286F62">
        <w:rPr>
          <w:sz w:val="28"/>
          <w:szCs w:val="28"/>
        </w:rPr>
        <w:t xml:space="preserve">досліджено 206 проб питної води централізованого господарсько-питного водопостачання </w:t>
      </w:r>
      <w:r w:rsidR="0036693D" w:rsidRPr="00286F62">
        <w:rPr>
          <w:sz w:val="28"/>
          <w:szCs w:val="28"/>
        </w:rPr>
        <w:t>громади</w:t>
      </w:r>
      <w:r w:rsidR="004E0DDE" w:rsidRPr="00286F62">
        <w:rPr>
          <w:sz w:val="28"/>
          <w:szCs w:val="28"/>
        </w:rPr>
        <w:t>, з них 132 проби на мікробіологічні показники та 74 проби на санітарно-хімічні показники.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санітарно-хімічними показниками відхилення від норм реєструвались в 40 пробах (30,3 %), в т.ч. по загальній жорсткості – в 36 пробах, по вмісту сульфатів – в 31 пробі, по вмісту заліза загального – в 2 пробах, по каламутності – в 2 пробах, по запаху – в 2 пробах.</w:t>
      </w:r>
    </w:p>
    <w:p w:rsidR="00A25433" w:rsidRPr="00286F62" w:rsidRDefault="00924F29" w:rsidP="00A25433">
      <w:pPr>
        <w:ind w:firstLine="567"/>
        <w:rPr>
          <w:b/>
          <w:sz w:val="28"/>
          <w:szCs w:val="28"/>
        </w:rPr>
      </w:pPr>
      <w:r w:rsidRPr="00286F62">
        <w:rPr>
          <w:sz w:val="28"/>
          <w:szCs w:val="28"/>
        </w:rPr>
        <w:t xml:space="preserve">До повномасштабного вторгнення Російської Федерації в Україну </w:t>
      </w:r>
      <w:r w:rsidR="004E0DDE" w:rsidRPr="00286F62">
        <w:rPr>
          <w:sz w:val="28"/>
          <w:szCs w:val="28"/>
        </w:rPr>
        <w:t xml:space="preserve">хіміко-бактеріологічною лабораторією питної води КП “СЄВЄРОДОНЕЦЬКВОДОКАНАЛ” </w:t>
      </w:r>
      <w:r w:rsidR="0036693D" w:rsidRPr="00286F62">
        <w:rPr>
          <w:sz w:val="28"/>
          <w:szCs w:val="28"/>
        </w:rPr>
        <w:t xml:space="preserve">було </w:t>
      </w:r>
      <w:r w:rsidR="004E0DDE" w:rsidRPr="00286F62">
        <w:rPr>
          <w:sz w:val="28"/>
          <w:szCs w:val="28"/>
        </w:rPr>
        <w:t xml:space="preserve">досліджено 585 проб питної води перед надходженням у розподільчу мережу за мікробіологічними, </w:t>
      </w:r>
      <w:r w:rsidR="004E0DDE" w:rsidRPr="00286F62">
        <w:rPr>
          <w:sz w:val="28"/>
          <w:szCs w:val="28"/>
        </w:rPr>
        <w:lastRenderedPageBreak/>
        <w:t>органолептичними, фізико-хімічними та санітарно-хімічними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фізико-хімічними та санітарно-хімічними показниками відхилення від норм реєструвались в 42 пробах (7,18 %), в т.ч. по загальній жорсткості – в 30 пробах, по вмісту сульфатів – в 2 пробі, по вмісту заліза загального – в 3 пробах, марганцю — в 3 пробах, по каламутності – в 12 пробах.</w:t>
      </w:r>
    </w:p>
    <w:p w:rsidR="00A25433" w:rsidRPr="00286F62" w:rsidRDefault="004E0DDE" w:rsidP="00A25433">
      <w:pPr>
        <w:ind w:firstLine="567"/>
        <w:rPr>
          <w:b/>
          <w:sz w:val="28"/>
          <w:szCs w:val="28"/>
        </w:rPr>
      </w:pPr>
      <w:r w:rsidRPr="00286F62">
        <w:rPr>
          <w:sz w:val="28"/>
          <w:szCs w:val="28"/>
        </w:rPr>
        <w:t xml:space="preserve">У розподільчій мережі </w:t>
      </w:r>
      <w:r w:rsidR="0036693D" w:rsidRPr="00286F62">
        <w:rPr>
          <w:sz w:val="28"/>
          <w:szCs w:val="28"/>
        </w:rPr>
        <w:t xml:space="preserve">було </w:t>
      </w:r>
      <w:r w:rsidRPr="00286F62">
        <w:rPr>
          <w:sz w:val="28"/>
          <w:szCs w:val="28"/>
        </w:rPr>
        <w:t>відібрано та досліджено 1081 проба за мікробіологічними та органолептичними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показниками відхилення від норм реєструвались в 62 пробах (5,73 %), в т.ч. по каламутності – в 62 пробах.</w:t>
      </w:r>
    </w:p>
    <w:p w:rsidR="00A25433" w:rsidRPr="00286F62" w:rsidRDefault="0036693D" w:rsidP="00A25433">
      <w:pPr>
        <w:ind w:firstLine="567"/>
        <w:rPr>
          <w:b/>
          <w:sz w:val="28"/>
          <w:szCs w:val="28"/>
        </w:rPr>
      </w:pPr>
      <w:r w:rsidRPr="00286F62">
        <w:rPr>
          <w:sz w:val="28"/>
          <w:szCs w:val="28"/>
        </w:rPr>
        <w:t xml:space="preserve">Відповідно до вимог </w:t>
      </w:r>
      <w:r w:rsidR="004E0DDE" w:rsidRPr="00286F62">
        <w:rPr>
          <w:sz w:val="28"/>
          <w:szCs w:val="28"/>
        </w:rPr>
        <w:t xml:space="preserve">ДСанПіН «Гігієнічні вимоги до води питної, призначеної для споживання людиною» дані відхилення не </w:t>
      </w:r>
      <w:r w:rsidRPr="00286F62">
        <w:rPr>
          <w:sz w:val="28"/>
          <w:szCs w:val="28"/>
        </w:rPr>
        <w:t>були</w:t>
      </w:r>
      <w:r w:rsidR="004E0DDE" w:rsidRPr="00286F62">
        <w:rPr>
          <w:sz w:val="28"/>
          <w:szCs w:val="28"/>
        </w:rPr>
        <w:t xml:space="preserve"> порушенням.</w:t>
      </w:r>
    </w:p>
    <w:p w:rsidR="00A25433" w:rsidRPr="00286F62" w:rsidRDefault="004E0DDE" w:rsidP="00A25433">
      <w:pPr>
        <w:ind w:firstLine="567"/>
        <w:rPr>
          <w:b/>
          <w:sz w:val="28"/>
          <w:szCs w:val="28"/>
        </w:rPr>
      </w:pPr>
      <w:r w:rsidRPr="00286F62">
        <w:rPr>
          <w:sz w:val="28"/>
          <w:szCs w:val="28"/>
        </w:rPr>
        <w:t>Господарсько-питне водопостачання здійсню</w:t>
      </w:r>
      <w:r w:rsidR="0036693D" w:rsidRPr="00286F62">
        <w:rPr>
          <w:sz w:val="28"/>
          <w:szCs w:val="28"/>
        </w:rPr>
        <w:t>валось</w:t>
      </w:r>
      <w:r w:rsidRPr="00286F62">
        <w:rPr>
          <w:sz w:val="28"/>
          <w:szCs w:val="28"/>
        </w:rPr>
        <w:t xml:space="preserve"> трьома водозаборами з підземних артезіанських свердловин, сумарна фактична продуктивність господарсько-питних водозаборів станови</w:t>
      </w:r>
      <w:r w:rsidR="0036693D" w:rsidRPr="00286F62">
        <w:rPr>
          <w:sz w:val="28"/>
          <w:szCs w:val="28"/>
        </w:rPr>
        <w:t>ла</w:t>
      </w:r>
      <w:r w:rsidRPr="00286F62">
        <w:rPr>
          <w:sz w:val="28"/>
          <w:szCs w:val="28"/>
        </w:rPr>
        <w:t xml:space="preserve"> 56,1% від дозволеного ліміту водовідбору. </w:t>
      </w:r>
    </w:p>
    <w:p w:rsidR="00A25433" w:rsidRPr="00286F62" w:rsidRDefault="004E0DDE" w:rsidP="00A25433">
      <w:pPr>
        <w:ind w:firstLine="567"/>
        <w:rPr>
          <w:b/>
          <w:sz w:val="28"/>
          <w:szCs w:val="28"/>
        </w:rPr>
      </w:pPr>
      <w:r w:rsidRPr="00286F62">
        <w:rPr>
          <w:sz w:val="28"/>
          <w:szCs w:val="28"/>
        </w:rPr>
        <w:t xml:space="preserve">Населення Сєвєродонецької міської територіальної громади </w:t>
      </w:r>
      <w:r w:rsidR="0036693D" w:rsidRPr="00286F62">
        <w:rPr>
          <w:sz w:val="28"/>
          <w:szCs w:val="28"/>
        </w:rPr>
        <w:t xml:space="preserve">було </w:t>
      </w:r>
      <w:r w:rsidRPr="00286F62">
        <w:rPr>
          <w:sz w:val="28"/>
          <w:szCs w:val="28"/>
        </w:rPr>
        <w:t>охоплене безперебійним централізованим питним водопостачанням водою гарантованої якості.</w:t>
      </w:r>
    </w:p>
    <w:p w:rsidR="00A25433" w:rsidRPr="00286F62" w:rsidRDefault="004E0DDE" w:rsidP="00A25433">
      <w:pPr>
        <w:ind w:firstLine="567"/>
        <w:rPr>
          <w:b/>
          <w:sz w:val="28"/>
          <w:szCs w:val="28"/>
        </w:rPr>
      </w:pPr>
      <w:r w:rsidRPr="00286F62">
        <w:rPr>
          <w:sz w:val="28"/>
          <w:szCs w:val="28"/>
        </w:rPr>
        <w:t>Хіміко-бактеріологічна лабораторія питної води КП «СЄВЄРОДОНЕЦЬКВОДОКАНАЛ» проводи</w:t>
      </w:r>
      <w:r w:rsidR="0036693D" w:rsidRPr="00286F62">
        <w:rPr>
          <w:sz w:val="28"/>
          <w:szCs w:val="28"/>
        </w:rPr>
        <w:t>ла</w:t>
      </w:r>
      <w:r w:rsidRPr="00286F62">
        <w:rPr>
          <w:sz w:val="28"/>
          <w:szCs w:val="28"/>
        </w:rPr>
        <w:t xml:space="preserve"> постійний контроль за якістю питної води у системах централізованого господарсько-питного водопостачання, яка пода</w:t>
      </w:r>
      <w:r w:rsidR="0036693D" w:rsidRPr="00286F62">
        <w:rPr>
          <w:sz w:val="28"/>
          <w:szCs w:val="28"/>
        </w:rPr>
        <w:t>валась</w:t>
      </w:r>
      <w:r w:rsidRPr="00286F62">
        <w:rPr>
          <w:sz w:val="28"/>
          <w:szCs w:val="28"/>
        </w:rPr>
        <w:t xml:space="preserve"> населенню для питних потреб. Якість води контролю</w:t>
      </w:r>
      <w:r w:rsidR="0036693D" w:rsidRPr="00286F62">
        <w:rPr>
          <w:sz w:val="28"/>
          <w:szCs w:val="28"/>
        </w:rPr>
        <w:t>валась</w:t>
      </w:r>
      <w:r w:rsidRPr="00286F62">
        <w:rPr>
          <w:sz w:val="28"/>
          <w:szCs w:val="28"/>
        </w:rPr>
        <w:t>:</w:t>
      </w:r>
    </w:p>
    <w:p w:rsidR="00A25433" w:rsidRPr="00286F62" w:rsidRDefault="0036693D" w:rsidP="00A25433">
      <w:pPr>
        <w:ind w:firstLine="567"/>
        <w:rPr>
          <w:b/>
          <w:sz w:val="28"/>
          <w:szCs w:val="28"/>
        </w:rPr>
      </w:pPr>
      <w:r w:rsidRPr="00286F62">
        <w:rPr>
          <w:sz w:val="28"/>
          <w:szCs w:val="28"/>
        </w:rPr>
        <w:t>з</w:t>
      </w:r>
      <w:r w:rsidR="004E0DDE" w:rsidRPr="00286F62">
        <w:rPr>
          <w:sz w:val="28"/>
          <w:szCs w:val="28"/>
        </w:rPr>
        <w:t>і свердловин два рази на рік (навесні та восени);</w:t>
      </w:r>
    </w:p>
    <w:p w:rsidR="00A25433" w:rsidRPr="00286F62" w:rsidRDefault="004E0DDE" w:rsidP="00A25433">
      <w:pPr>
        <w:ind w:firstLine="567"/>
        <w:rPr>
          <w:b/>
          <w:sz w:val="28"/>
          <w:szCs w:val="28"/>
        </w:rPr>
      </w:pPr>
      <w:r w:rsidRPr="00286F62">
        <w:rPr>
          <w:sz w:val="28"/>
          <w:szCs w:val="28"/>
        </w:rPr>
        <w:t xml:space="preserve">перед надходженням в водопровідну мережу </w:t>
      </w:r>
      <w:r w:rsidR="0036693D" w:rsidRPr="00286F62">
        <w:rPr>
          <w:sz w:val="28"/>
          <w:szCs w:val="28"/>
        </w:rPr>
        <w:t>громади</w:t>
      </w:r>
      <w:r w:rsidRPr="00286F62">
        <w:rPr>
          <w:sz w:val="28"/>
          <w:szCs w:val="28"/>
        </w:rPr>
        <w:t xml:space="preserve"> щоденно, включаючи вихідні та святкові дні;</w:t>
      </w:r>
    </w:p>
    <w:p w:rsidR="00A25433" w:rsidRPr="00286F62" w:rsidRDefault="004E0DDE" w:rsidP="00A25433">
      <w:pPr>
        <w:ind w:firstLine="567"/>
        <w:rPr>
          <w:b/>
          <w:sz w:val="28"/>
          <w:szCs w:val="28"/>
        </w:rPr>
      </w:pPr>
      <w:r w:rsidRPr="00286F62">
        <w:rPr>
          <w:sz w:val="28"/>
          <w:szCs w:val="28"/>
        </w:rPr>
        <w:t xml:space="preserve">у водопровідній мережі </w:t>
      </w:r>
      <w:r w:rsidR="0036693D" w:rsidRPr="00286F62">
        <w:rPr>
          <w:sz w:val="28"/>
          <w:szCs w:val="28"/>
        </w:rPr>
        <w:t>громади</w:t>
      </w:r>
      <w:r w:rsidRPr="00286F62">
        <w:rPr>
          <w:sz w:val="28"/>
          <w:szCs w:val="28"/>
        </w:rPr>
        <w:t xml:space="preserve"> – щоденно в робочі дні.</w:t>
      </w:r>
    </w:p>
    <w:p w:rsidR="00A25433" w:rsidRPr="00286F62" w:rsidRDefault="004E0DDE" w:rsidP="00A25433">
      <w:pPr>
        <w:ind w:firstLine="567"/>
        <w:rPr>
          <w:b/>
          <w:sz w:val="28"/>
          <w:szCs w:val="28"/>
        </w:rPr>
      </w:pPr>
      <w:r w:rsidRPr="00286F62">
        <w:rPr>
          <w:sz w:val="28"/>
          <w:szCs w:val="28"/>
        </w:rPr>
        <w:t>За даними лабораторії в пробах питної води централізованого господарсько-питного водопостачання</w:t>
      </w:r>
      <w:r w:rsidR="0036693D" w:rsidRPr="00286F62">
        <w:rPr>
          <w:sz w:val="28"/>
          <w:szCs w:val="28"/>
        </w:rPr>
        <w:t xml:space="preserve"> громади </w:t>
      </w:r>
      <w:r w:rsidRPr="00286F62">
        <w:rPr>
          <w:sz w:val="28"/>
          <w:szCs w:val="28"/>
        </w:rPr>
        <w:t xml:space="preserve">за мікробіологічними показниками не </w:t>
      </w:r>
      <w:r w:rsidR="00924F29" w:rsidRPr="00286F62">
        <w:rPr>
          <w:sz w:val="28"/>
          <w:szCs w:val="28"/>
        </w:rPr>
        <w:t xml:space="preserve">було </w:t>
      </w:r>
      <w:r w:rsidRPr="00286F62">
        <w:rPr>
          <w:sz w:val="28"/>
          <w:szCs w:val="28"/>
        </w:rPr>
        <w:t>виявлен</w:t>
      </w:r>
      <w:r w:rsidR="00924F29" w:rsidRPr="00286F62">
        <w:rPr>
          <w:sz w:val="28"/>
          <w:szCs w:val="28"/>
        </w:rPr>
        <w:t>о</w:t>
      </w:r>
      <w:r w:rsidRPr="00286F62">
        <w:rPr>
          <w:sz w:val="28"/>
          <w:szCs w:val="28"/>
        </w:rPr>
        <w:t xml:space="preserve"> відхилен</w:t>
      </w:r>
      <w:r w:rsidR="00924F29" w:rsidRPr="00286F62">
        <w:rPr>
          <w:sz w:val="28"/>
          <w:szCs w:val="28"/>
        </w:rPr>
        <w:t>ь</w:t>
      </w:r>
      <w:r w:rsidRPr="00286F62">
        <w:rPr>
          <w:sz w:val="28"/>
          <w:szCs w:val="28"/>
        </w:rPr>
        <w:t xml:space="preserve"> від нормативів Державних санітарних правил і норм.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 марганцю.</w:t>
      </w:r>
    </w:p>
    <w:p w:rsidR="00A25433" w:rsidRPr="00286F62" w:rsidRDefault="004E0DDE" w:rsidP="00A25433">
      <w:pPr>
        <w:ind w:firstLine="567"/>
        <w:rPr>
          <w:b/>
          <w:sz w:val="28"/>
          <w:szCs w:val="28"/>
        </w:rPr>
      </w:pPr>
      <w:r w:rsidRPr="00286F62">
        <w:rPr>
          <w:sz w:val="28"/>
          <w:szCs w:val="28"/>
        </w:rPr>
        <w:t>Господарсько-побутові стічні води переда</w:t>
      </w:r>
      <w:r w:rsidR="0036693D" w:rsidRPr="00286F62">
        <w:rPr>
          <w:sz w:val="28"/>
          <w:szCs w:val="28"/>
        </w:rPr>
        <w:t>вались</w:t>
      </w:r>
      <w:r w:rsidRPr="00286F62">
        <w:rPr>
          <w:sz w:val="28"/>
          <w:szCs w:val="28"/>
        </w:rPr>
        <w:t xml:space="preserve"> на договірних умовах на очисні споруди ПрАТ «СЄВЄРОДОНЕЦЬКЕ ОБ’ЄДНАННЯ АЗОТ» для </w:t>
      </w:r>
      <w:r w:rsidR="0036693D" w:rsidRPr="00286F62">
        <w:rPr>
          <w:sz w:val="28"/>
          <w:szCs w:val="28"/>
        </w:rPr>
        <w:t>біохімічного очищення</w:t>
      </w:r>
      <w:r w:rsidRPr="00286F62">
        <w:rPr>
          <w:sz w:val="28"/>
          <w:szCs w:val="28"/>
        </w:rPr>
        <w:t xml:space="preserve">. </w:t>
      </w:r>
    </w:p>
    <w:p w:rsidR="00A25433" w:rsidRPr="00286F62" w:rsidRDefault="004E0DDE" w:rsidP="00A25433">
      <w:pPr>
        <w:ind w:firstLine="567"/>
        <w:rPr>
          <w:b/>
          <w:sz w:val="28"/>
          <w:szCs w:val="28"/>
        </w:rPr>
      </w:pPr>
      <w:r w:rsidRPr="00286F62">
        <w:rPr>
          <w:sz w:val="28"/>
          <w:szCs w:val="28"/>
        </w:rPr>
        <w:lastRenderedPageBreak/>
        <w:t>Господарсько-побутові та промислові стічні води проход</w:t>
      </w:r>
      <w:r w:rsidR="0036693D" w:rsidRPr="00286F62">
        <w:rPr>
          <w:sz w:val="28"/>
          <w:szCs w:val="28"/>
        </w:rPr>
        <w:t>или</w:t>
      </w:r>
      <w:r w:rsidRPr="00286F62">
        <w:rPr>
          <w:sz w:val="28"/>
          <w:szCs w:val="28"/>
        </w:rPr>
        <w:t xml:space="preserve"> повну біохім</w:t>
      </w:r>
      <w:r w:rsidR="0036693D" w:rsidRPr="00286F62">
        <w:rPr>
          <w:sz w:val="28"/>
          <w:szCs w:val="28"/>
        </w:rPr>
        <w:t>ічне очищення</w:t>
      </w:r>
      <w:r w:rsidRPr="00286F62">
        <w:rPr>
          <w:sz w:val="28"/>
          <w:szCs w:val="28"/>
        </w:rPr>
        <w:t xml:space="preserve"> на очисних спорудах ПрАТ «Сєвєродонецьке об’єднання Азот» із наступним обеззараженням і повним використанням очищених стоків в системі </w:t>
      </w:r>
      <w:r w:rsidR="0036693D" w:rsidRPr="00286F62">
        <w:rPr>
          <w:sz w:val="28"/>
          <w:szCs w:val="28"/>
        </w:rPr>
        <w:t>зворотного</w:t>
      </w:r>
      <w:r w:rsidRPr="00286F62">
        <w:rPr>
          <w:sz w:val="28"/>
          <w:szCs w:val="28"/>
        </w:rPr>
        <w:t xml:space="preserve"> водопостачання підприємства. За даними відомчої лабораторії ПрАТ «Сєвєродонецьке об’єднання Азот» ефективність біохімічної очистки</w:t>
      </w:r>
      <w:r w:rsidR="00924F29" w:rsidRPr="00286F62">
        <w:rPr>
          <w:sz w:val="28"/>
          <w:szCs w:val="28"/>
        </w:rPr>
        <w:t xml:space="preserve"> була</w:t>
      </w:r>
      <w:r w:rsidRPr="00286F62">
        <w:rPr>
          <w:sz w:val="28"/>
          <w:szCs w:val="28"/>
        </w:rPr>
        <w:t xml:space="preserve"> задовільна.</w:t>
      </w:r>
    </w:p>
    <w:p w:rsidR="00A25433" w:rsidRPr="00286F62" w:rsidRDefault="004E0DDE" w:rsidP="00A25433">
      <w:pPr>
        <w:ind w:firstLine="567"/>
        <w:rPr>
          <w:b/>
          <w:sz w:val="28"/>
          <w:szCs w:val="28"/>
        </w:rPr>
      </w:pPr>
      <w:r w:rsidRPr="00286F62">
        <w:rPr>
          <w:sz w:val="28"/>
          <w:szCs w:val="28"/>
        </w:rPr>
        <w:t xml:space="preserve">На території Сєвєродонецької </w:t>
      </w:r>
      <w:r w:rsidR="0036693D" w:rsidRPr="00286F62">
        <w:rPr>
          <w:sz w:val="28"/>
          <w:szCs w:val="28"/>
        </w:rPr>
        <w:t xml:space="preserve">міської територіальної </w:t>
      </w:r>
      <w:r w:rsidRPr="00286F62">
        <w:rPr>
          <w:sz w:val="28"/>
          <w:szCs w:val="28"/>
        </w:rPr>
        <w:t>громади знаходи</w:t>
      </w:r>
      <w:r w:rsidR="0036693D" w:rsidRPr="00286F62">
        <w:rPr>
          <w:sz w:val="28"/>
          <w:szCs w:val="28"/>
        </w:rPr>
        <w:t>лась</w:t>
      </w:r>
      <w:r w:rsidRPr="00286F62">
        <w:rPr>
          <w:sz w:val="28"/>
          <w:szCs w:val="28"/>
        </w:rPr>
        <w:t xml:space="preserve"> ділянка р. Борова довжиною 1,7 км та 4 озера: Чисте, Молочне, Паркове і Велике глибоке та частина озера Боброве. Озера Чисте та Паркове</w:t>
      </w:r>
      <w:r w:rsidR="0036693D" w:rsidRPr="00286F62">
        <w:rPr>
          <w:sz w:val="28"/>
          <w:szCs w:val="28"/>
        </w:rPr>
        <w:t>, які були</w:t>
      </w:r>
      <w:r w:rsidRPr="00286F62">
        <w:rPr>
          <w:sz w:val="28"/>
          <w:szCs w:val="28"/>
        </w:rPr>
        <w:t xml:space="preserve"> штучними і потребу</w:t>
      </w:r>
      <w:r w:rsidR="0036693D" w:rsidRPr="00286F62">
        <w:rPr>
          <w:sz w:val="28"/>
          <w:szCs w:val="28"/>
        </w:rPr>
        <w:t>вали</w:t>
      </w:r>
      <w:r w:rsidRPr="00286F62">
        <w:rPr>
          <w:sz w:val="28"/>
          <w:szCs w:val="28"/>
        </w:rPr>
        <w:t xml:space="preserve"> постійної підкачки води. Природні озера Велике глибоке та Молочне знаход</w:t>
      </w:r>
      <w:r w:rsidR="0036693D" w:rsidRPr="00286F62">
        <w:rPr>
          <w:sz w:val="28"/>
          <w:szCs w:val="28"/>
        </w:rPr>
        <w:t>ились</w:t>
      </w:r>
      <w:r w:rsidRPr="00286F62">
        <w:rPr>
          <w:sz w:val="28"/>
          <w:szCs w:val="28"/>
        </w:rPr>
        <w:t xml:space="preserve"> на території садівничих товариств. Внаслідок антропогенного впливу </w:t>
      </w:r>
      <w:r w:rsidR="0036693D" w:rsidRPr="00286F62">
        <w:rPr>
          <w:sz w:val="28"/>
          <w:szCs w:val="28"/>
        </w:rPr>
        <w:t xml:space="preserve">було </w:t>
      </w:r>
      <w:r w:rsidRPr="00286F62">
        <w:rPr>
          <w:sz w:val="28"/>
          <w:szCs w:val="28"/>
        </w:rPr>
        <w:t>порушено сполучення озер з рікою Сіверський Донець, не працю</w:t>
      </w:r>
      <w:r w:rsidR="00CB6EC1" w:rsidRPr="00286F62">
        <w:rPr>
          <w:sz w:val="28"/>
          <w:szCs w:val="28"/>
        </w:rPr>
        <w:t>вала</w:t>
      </w:r>
      <w:r w:rsidRPr="00286F62">
        <w:rPr>
          <w:sz w:val="28"/>
          <w:szCs w:val="28"/>
        </w:rPr>
        <w:t xml:space="preserve"> система каналів для сходження води озер в ріку.</w:t>
      </w:r>
    </w:p>
    <w:p w:rsidR="00A25433" w:rsidRPr="00286F62" w:rsidRDefault="004E0DDE" w:rsidP="00A25433">
      <w:pPr>
        <w:ind w:firstLine="567"/>
        <w:rPr>
          <w:b/>
          <w:sz w:val="28"/>
          <w:szCs w:val="28"/>
        </w:rPr>
      </w:pPr>
      <w:r w:rsidRPr="00286F62">
        <w:rPr>
          <w:sz w:val="28"/>
          <w:szCs w:val="28"/>
        </w:rPr>
        <w:t>Моніторинг за якістю води в озерах проводи</w:t>
      </w:r>
      <w:r w:rsidR="00CB6EC1" w:rsidRPr="00286F62">
        <w:rPr>
          <w:sz w:val="28"/>
          <w:szCs w:val="28"/>
        </w:rPr>
        <w:t>вся</w:t>
      </w:r>
      <w:r w:rsidRPr="00286F62">
        <w:rPr>
          <w:sz w:val="28"/>
          <w:szCs w:val="28"/>
        </w:rPr>
        <w:t xml:space="preserve"> ДУ «Луганській ОЦКПХ МОЗ України». За результатами лабораторних досліджень якості води озеро Клешня відповіда</w:t>
      </w:r>
      <w:r w:rsidR="00CB6EC1" w:rsidRPr="00286F62">
        <w:rPr>
          <w:sz w:val="28"/>
          <w:szCs w:val="28"/>
        </w:rPr>
        <w:t>ло</w:t>
      </w:r>
      <w:r w:rsidRPr="00286F62">
        <w:rPr>
          <w:sz w:val="28"/>
          <w:szCs w:val="28"/>
        </w:rPr>
        <w:t xml:space="preserve"> вимогам нормативів за мікробіологічними показниками. Ступінь забруднення води озера Чисте в 4 рази вище допустимого рівня, озера Кривеньке  в 2,6 рази вище допустимого рівня, озеро Паркове в 1,2 рази вище допустимого рівня. </w:t>
      </w:r>
      <w:r w:rsidR="00CB6EC1" w:rsidRPr="00286F62">
        <w:rPr>
          <w:sz w:val="28"/>
          <w:szCs w:val="28"/>
        </w:rPr>
        <w:t xml:space="preserve">До 24.02.2024 року </w:t>
      </w:r>
      <w:r w:rsidRPr="00286F62">
        <w:rPr>
          <w:sz w:val="28"/>
          <w:szCs w:val="28"/>
        </w:rPr>
        <w:t>провод</w:t>
      </w:r>
      <w:r w:rsidR="00CB6EC1" w:rsidRPr="00286F62">
        <w:rPr>
          <w:sz w:val="28"/>
          <w:szCs w:val="28"/>
        </w:rPr>
        <w:t xml:space="preserve">ились </w:t>
      </w:r>
      <w:r w:rsidRPr="00286F62">
        <w:rPr>
          <w:sz w:val="28"/>
          <w:szCs w:val="28"/>
        </w:rPr>
        <w:t xml:space="preserve"> заходи з відновлення екосистеми озер: збільшу</w:t>
      </w:r>
      <w:r w:rsidR="00CB6EC1" w:rsidRPr="00286F62">
        <w:rPr>
          <w:sz w:val="28"/>
          <w:szCs w:val="28"/>
        </w:rPr>
        <w:t>валась</w:t>
      </w:r>
      <w:r w:rsidRPr="00286F62">
        <w:rPr>
          <w:sz w:val="28"/>
          <w:szCs w:val="28"/>
        </w:rPr>
        <w:t xml:space="preserve"> водність та провод</w:t>
      </w:r>
      <w:r w:rsidR="00CB6EC1" w:rsidRPr="00286F62">
        <w:rPr>
          <w:sz w:val="28"/>
          <w:szCs w:val="28"/>
        </w:rPr>
        <w:t>ились</w:t>
      </w:r>
      <w:r w:rsidRPr="00286F62">
        <w:rPr>
          <w:sz w:val="28"/>
          <w:szCs w:val="28"/>
        </w:rPr>
        <w:t xml:space="preserve"> заходи з прибирання території коло озер.</w:t>
      </w:r>
    </w:p>
    <w:p w:rsidR="00A25433" w:rsidRPr="00286F62" w:rsidRDefault="008808F9" w:rsidP="00924F29">
      <w:pPr>
        <w:ind w:firstLine="567"/>
        <w:rPr>
          <w:b/>
          <w:sz w:val="28"/>
          <w:szCs w:val="28"/>
        </w:rPr>
      </w:pPr>
      <w:r w:rsidRPr="002B2334">
        <w:rPr>
          <w:b/>
          <w:iCs/>
          <w:sz w:val="28"/>
          <w:szCs w:val="28"/>
        </w:rPr>
        <w:t>Управління</w:t>
      </w:r>
      <w:r w:rsidR="004E0DDE" w:rsidRPr="002B2334">
        <w:rPr>
          <w:b/>
          <w:iCs/>
          <w:sz w:val="28"/>
          <w:szCs w:val="28"/>
        </w:rPr>
        <w:t xml:space="preserve"> </w:t>
      </w:r>
      <w:r w:rsidR="00D04A21" w:rsidRPr="002B2334">
        <w:rPr>
          <w:b/>
          <w:iCs/>
          <w:sz w:val="28"/>
          <w:szCs w:val="28"/>
        </w:rPr>
        <w:t>побутовими</w:t>
      </w:r>
      <w:r w:rsidR="00D04A21">
        <w:rPr>
          <w:b/>
          <w:iCs/>
          <w:sz w:val="28"/>
          <w:szCs w:val="28"/>
        </w:rPr>
        <w:t xml:space="preserve"> </w:t>
      </w:r>
      <w:r w:rsidR="004E0DDE" w:rsidRPr="00286F62">
        <w:rPr>
          <w:b/>
          <w:iCs/>
          <w:sz w:val="28"/>
          <w:szCs w:val="28"/>
        </w:rPr>
        <w:t>відходами.</w:t>
      </w:r>
      <w:r w:rsidR="004E0DDE" w:rsidRPr="00286F62">
        <w:rPr>
          <w:b/>
          <w:sz w:val="28"/>
          <w:szCs w:val="28"/>
        </w:rPr>
        <w:t xml:space="preserve"> </w:t>
      </w:r>
      <w:r w:rsidR="00CB6EC1" w:rsidRPr="00286F62">
        <w:rPr>
          <w:sz w:val="28"/>
          <w:szCs w:val="28"/>
        </w:rPr>
        <w:t>На постійній основі</w:t>
      </w:r>
      <w:r w:rsidR="00924F29" w:rsidRPr="00286F62">
        <w:rPr>
          <w:sz w:val="28"/>
          <w:szCs w:val="28"/>
        </w:rPr>
        <w:t xml:space="preserve"> в громаді</w:t>
      </w:r>
      <w:r w:rsidR="00CB6EC1" w:rsidRPr="00286F62">
        <w:rPr>
          <w:sz w:val="28"/>
          <w:szCs w:val="28"/>
        </w:rPr>
        <w:t xml:space="preserve"> о</w:t>
      </w:r>
      <w:r w:rsidR="004E0DDE" w:rsidRPr="00286F62">
        <w:rPr>
          <w:sz w:val="28"/>
          <w:szCs w:val="28"/>
        </w:rPr>
        <w:t>беззара</w:t>
      </w:r>
      <w:r w:rsidR="00CB6EC1" w:rsidRPr="00286F62">
        <w:rPr>
          <w:sz w:val="28"/>
          <w:szCs w:val="28"/>
        </w:rPr>
        <w:t>жувались</w:t>
      </w:r>
      <w:r w:rsidR="004E0DDE" w:rsidRPr="00286F62">
        <w:rPr>
          <w:sz w:val="28"/>
          <w:szCs w:val="28"/>
        </w:rPr>
        <w:t xml:space="preserve"> ТБО на міському полігоні відходів.</w:t>
      </w:r>
      <w:r w:rsidR="004E0DDE" w:rsidRPr="00286F62">
        <w:rPr>
          <w:b/>
          <w:sz w:val="28"/>
          <w:szCs w:val="28"/>
        </w:rPr>
        <w:t xml:space="preserve"> </w:t>
      </w:r>
      <w:r w:rsidR="004E0DDE" w:rsidRPr="00286F62">
        <w:rPr>
          <w:sz w:val="28"/>
          <w:szCs w:val="28"/>
        </w:rPr>
        <w:t xml:space="preserve">Обсяг утворених відходів </w:t>
      </w:r>
      <w:r w:rsidR="00924F29" w:rsidRPr="00286F62">
        <w:rPr>
          <w:sz w:val="28"/>
          <w:szCs w:val="28"/>
        </w:rPr>
        <w:t xml:space="preserve">до повномасштабного вторгнення Російської Федерації в Україну було </w:t>
      </w:r>
      <w:r w:rsidR="004E0DDE" w:rsidRPr="00286F62">
        <w:rPr>
          <w:sz w:val="28"/>
          <w:szCs w:val="28"/>
        </w:rPr>
        <w:t>вивезено до полігону 38354,5 т.</w:t>
      </w:r>
      <w:r w:rsidR="00924F29" w:rsidRPr="00286F62">
        <w:rPr>
          <w:b/>
          <w:sz w:val="28"/>
          <w:szCs w:val="28"/>
        </w:rPr>
        <w:t xml:space="preserve"> </w:t>
      </w:r>
      <w:r w:rsidR="004E0DDE" w:rsidRPr="00286F62">
        <w:rPr>
          <w:sz w:val="28"/>
          <w:szCs w:val="28"/>
        </w:rPr>
        <w:t>Щодо забруднення підземних (ґрунтових) та поверхневих вод  у районі полігону ТПВ</w:t>
      </w:r>
      <w:r w:rsidR="00924F29" w:rsidRPr="00286F62">
        <w:rPr>
          <w:sz w:val="28"/>
          <w:szCs w:val="28"/>
        </w:rPr>
        <w:t xml:space="preserve"> було </w:t>
      </w:r>
      <w:r w:rsidR="004E0DDE" w:rsidRPr="00286F62">
        <w:rPr>
          <w:sz w:val="28"/>
          <w:szCs w:val="28"/>
        </w:rPr>
        <w:t>забруднення за показниками залізо</w:t>
      </w:r>
      <w:r w:rsidR="00924F29" w:rsidRPr="00286F62">
        <w:rPr>
          <w:sz w:val="28"/>
          <w:szCs w:val="28"/>
        </w:rPr>
        <w:t>м</w:t>
      </w:r>
      <w:r w:rsidR="004E0DDE" w:rsidRPr="00286F62">
        <w:rPr>
          <w:sz w:val="28"/>
          <w:szCs w:val="28"/>
        </w:rPr>
        <w:t>, фенол</w:t>
      </w:r>
      <w:r w:rsidR="00924F29" w:rsidRPr="00286F62">
        <w:rPr>
          <w:sz w:val="28"/>
          <w:szCs w:val="28"/>
        </w:rPr>
        <w:t>ами</w:t>
      </w:r>
      <w:r w:rsidR="004E0DDE" w:rsidRPr="00286F62">
        <w:rPr>
          <w:sz w:val="28"/>
          <w:szCs w:val="28"/>
        </w:rPr>
        <w:t xml:space="preserve"> та нафтопродукт</w:t>
      </w:r>
      <w:r w:rsidR="00924F29" w:rsidRPr="00286F62">
        <w:rPr>
          <w:sz w:val="28"/>
          <w:szCs w:val="28"/>
        </w:rPr>
        <w:t>ами, що</w:t>
      </w:r>
      <w:r w:rsidR="004E0DDE" w:rsidRPr="00286F62">
        <w:rPr>
          <w:sz w:val="28"/>
          <w:szCs w:val="28"/>
        </w:rPr>
        <w:t xml:space="preserve"> перевищ</w:t>
      </w:r>
      <w:r w:rsidR="00CB6EC1" w:rsidRPr="00286F62">
        <w:rPr>
          <w:sz w:val="28"/>
          <w:szCs w:val="28"/>
        </w:rPr>
        <w:t>ували</w:t>
      </w:r>
      <w:r w:rsidR="004E0DDE" w:rsidRPr="00286F62">
        <w:rPr>
          <w:sz w:val="28"/>
          <w:szCs w:val="28"/>
        </w:rPr>
        <w:t xml:space="preserve">  показники норм.</w:t>
      </w:r>
    </w:p>
    <w:p w:rsidR="00A25433" w:rsidRPr="00286F62" w:rsidRDefault="004E0DDE" w:rsidP="00A25433">
      <w:pPr>
        <w:ind w:firstLine="567"/>
        <w:rPr>
          <w:b/>
          <w:sz w:val="28"/>
          <w:szCs w:val="28"/>
        </w:rPr>
      </w:pPr>
      <w:r w:rsidRPr="00286F62">
        <w:rPr>
          <w:sz w:val="28"/>
          <w:szCs w:val="28"/>
        </w:rPr>
        <w:t>Залиша</w:t>
      </w:r>
      <w:r w:rsidR="00CB6EC1" w:rsidRPr="00286F62">
        <w:rPr>
          <w:sz w:val="28"/>
          <w:szCs w:val="28"/>
        </w:rPr>
        <w:t>лось</w:t>
      </w:r>
      <w:r w:rsidRPr="00286F62">
        <w:rPr>
          <w:sz w:val="28"/>
          <w:szCs w:val="28"/>
        </w:rPr>
        <w:t xml:space="preserve"> не вирішеним питання роздільного збирання ТПВ для подальшої переробки та зменшення об’ємів їх утворення. Окремо сто</w:t>
      </w:r>
      <w:r w:rsidR="00CB6EC1" w:rsidRPr="00286F62">
        <w:rPr>
          <w:sz w:val="28"/>
          <w:szCs w:val="28"/>
        </w:rPr>
        <w:t>яла</w:t>
      </w:r>
      <w:r w:rsidRPr="00286F62">
        <w:rPr>
          <w:sz w:val="28"/>
          <w:szCs w:val="28"/>
        </w:rPr>
        <w:t xml:space="preserve"> проблема збирання для подальшої утилізації відпрацьованих енергозберігаючих ламп та елементів живлення.</w:t>
      </w:r>
    </w:p>
    <w:p w:rsidR="00A25433" w:rsidRPr="00286F62" w:rsidRDefault="004E0DDE" w:rsidP="00A25433">
      <w:pPr>
        <w:ind w:firstLine="567"/>
        <w:rPr>
          <w:b/>
          <w:sz w:val="28"/>
          <w:szCs w:val="28"/>
        </w:rPr>
      </w:pPr>
      <w:r w:rsidRPr="00286F62">
        <w:rPr>
          <w:sz w:val="28"/>
          <w:szCs w:val="28"/>
        </w:rPr>
        <w:t>Щороку</w:t>
      </w:r>
      <w:r w:rsidR="00924F29" w:rsidRPr="00286F62">
        <w:rPr>
          <w:sz w:val="28"/>
          <w:szCs w:val="28"/>
        </w:rPr>
        <w:t>,</w:t>
      </w:r>
      <w:r w:rsidRPr="00286F62">
        <w:rPr>
          <w:sz w:val="28"/>
          <w:szCs w:val="28"/>
        </w:rPr>
        <w:t xml:space="preserve"> </w:t>
      </w:r>
      <w:r w:rsidR="00924F29" w:rsidRPr="00286F62">
        <w:rPr>
          <w:sz w:val="28"/>
          <w:szCs w:val="28"/>
        </w:rPr>
        <w:t xml:space="preserve">до повномасштабного вторгнення Російської Федерації в Україну, </w:t>
      </w:r>
      <w:r w:rsidRPr="00286F62">
        <w:rPr>
          <w:sz w:val="28"/>
          <w:szCs w:val="28"/>
        </w:rPr>
        <w:t>реалізу</w:t>
      </w:r>
      <w:r w:rsidR="00CB6EC1" w:rsidRPr="00286F62">
        <w:rPr>
          <w:sz w:val="28"/>
          <w:szCs w:val="28"/>
        </w:rPr>
        <w:t>валась</w:t>
      </w:r>
      <w:r w:rsidRPr="00286F62">
        <w:rPr>
          <w:sz w:val="28"/>
          <w:szCs w:val="28"/>
        </w:rPr>
        <w:t xml:space="preserve"> міська цільова природоохоронна програма заходів з охорони навколишнього природного середовища Сєвєродонецької міської територіальної громади. Мета програми - це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w:t>
      </w:r>
    </w:p>
    <w:p w:rsidR="00A25433" w:rsidRPr="00286F62" w:rsidRDefault="00941EAD" w:rsidP="00A25433">
      <w:pPr>
        <w:ind w:firstLine="567"/>
        <w:rPr>
          <w:b/>
          <w:sz w:val="28"/>
          <w:szCs w:val="28"/>
        </w:rPr>
      </w:pPr>
      <w:r w:rsidRPr="00286F62">
        <w:rPr>
          <w:sz w:val="28"/>
          <w:szCs w:val="28"/>
        </w:rPr>
        <w:t>В Сєвєродонецькій міський територіальній громаді спостерігалось скорочення викидів у повітря, що було обумовлено зменшенням промислового виробництва.</w:t>
      </w:r>
    </w:p>
    <w:p w:rsidR="00941EAD" w:rsidRPr="00286F62" w:rsidRDefault="00941EAD" w:rsidP="00A25433">
      <w:pPr>
        <w:ind w:firstLine="567"/>
        <w:rPr>
          <w:sz w:val="28"/>
          <w:szCs w:val="28"/>
        </w:rPr>
      </w:pPr>
      <w:r w:rsidRPr="00286F62">
        <w:rPr>
          <w:sz w:val="28"/>
          <w:szCs w:val="28"/>
        </w:rPr>
        <w:lastRenderedPageBreak/>
        <w:t>Важливий вплив на стан атмосферного повітря мало виконання прир</w:t>
      </w:r>
      <w:r w:rsidR="00A25433" w:rsidRPr="00286F62">
        <w:rPr>
          <w:sz w:val="28"/>
          <w:szCs w:val="28"/>
        </w:rPr>
        <w:t>о</w:t>
      </w:r>
      <w:r w:rsidRPr="00286F62">
        <w:rPr>
          <w:sz w:val="28"/>
          <w:szCs w:val="28"/>
        </w:rPr>
        <w:t>доохоронних заходів, оновлення зношеного устаткування, заміна застарілих технологій більш сучасними.</w:t>
      </w:r>
    </w:p>
    <w:p w:rsidR="009257D1" w:rsidRPr="00286F62" w:rsidRDefault="009257D1" w:rsidP="00941EAD">
      <w:pPr>
        <w:ind w:firstLine="851"/>
        <w:rPr>
          <w:b/>
          <w:bCs/>
          <w:sz w:val="28"/>
          <w:szCs w:val="28"/>
          <w:u w:val="single"/>
        </w:rPr>
      </w:pPr>
    </w:p>
    <w:p w:rsidR="00941EAD" w:rsidRPr="00286F62" w:rsidRDefault="00890356" w:rsidP="00941EAD">
      <w:pPr>
        <w:ind w:firstLine="851"/>
        <w:rPr>
          <w:b/>
          <w:bCs/>
          <w:sz w:val="28"/>
          <w:szCs w:val="28"/>
          <w:u w:val="single"/>
        </w:rPr>
      </w:pPr>
      <w:r w:rsidRPr="00286F62">
        <w:rPr>
          <w:b/>
          <w:bCs/>
          <w:sz w:val="28"/>
          <w:szCs w:val="28"/>
          <w:u w:val="single"/>
        </w:rPr>
        <w:t>Основні</w:t>
      </w:r>
      <w:r w:rsidR="000043FA" w:rsidRPr="00286F62">
        <w:rPr>
          <w:b/>
          <w:bCs/>
          <w:sz w:val="28"/>
          <w:szCs w:val="28"/>
          <w:u w:val="single"/>
        </w:rPr>
        <w:t xml:space="preserve"> проблеми:</w:t>
      </w:r>
    </w:p>
    <w:p w:rsidR="00941EAD" w:rsidRPr="00286F62" w:rsidRDefault="000043FA" w:rsidP="00941EAD">
      <w:pPr>
        <w:ind w:firstLine="851"/>
        <w:rPr>
          <w:b/>
          <w:bCs/>
          <w:sz w:val="28"/>
          <w:szCs w:val="28"/>
          <w:u w:val="single"/>
        </w:rPr>
      </w:pPr>
      <w:r w:rsidRPr="00286F62">
        <w:rPr>
          <w:sz w:val="28"/>
          <w:szCs w:val="28"/>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941EAD" w:rsidRPr="00286F62" w:rsidRDefault="000043FA" w:rsidP="00941EAD">
      <w:pPr>
        <w:ind w:firstLine="851"/>
        <w:rPr>
          <w:b/>
          <w:bCs/>
          <w:sz w:val="28"/>
          <w:szCs w:val="28"/>
          <w:u w:val="single"/>
        </w:rPr>
      </w:pPr>
      <w:r w:rsidRPr="00286F62">
        <w:rPr>
          <w:sz w:val="28"/>
          <w:szCs w:val="28"/>
        </w:rPr>
        <w:t>накопичення великих обсягів промислових відходів І-IV класів небезпеки та низький рівень їх утилізації;</w:t>
      </w:r>
    </w:p>
    <w:p w:rsidR="00941EAD" w:rsidRPr="00286F62" w:rsidRDefault="000043FA" w:rsidP="00941EAD">
      <w:pPr>
        <w:ind w:firstLine="851"/>
        <w:rPr>
          <w:b/>
          <w:bCs/>
          <w:sz w:val="28"/>
          <w:szCs w:val="28"/>
          <w:u w:val="single"/>
        </w:rPr>
      </w:pPr>
      <w:r w:rsidRPr="00286F62">
        <w:rPr>
          <w:sz w:val="28"/>
          <w:szCs w:val="28"/>
        </w:rPr>
        <w:t>високий рівень забруднення повітряного басейну;</w:t>
      </w:r>
    </w:p>
    <w:p w:rsidR="00941EAD" w:rsidRPr="00286F62" w:rsidRDefault="000043FA" w:rsidP="00941EAD">
      <w:pPr>
        <w:ind w:firstLine="851"/>
        <w:rPr>
          <w:b/>
          <w:bCs/>
          <w:sz w:val="28"/>
          <w:szCs w:val="28"/>
          <w:u w:val="single"/>
        </w:rPr>
      </w:pPr>
      <w:r w:rsidRPr="00286F62">
        <w:rPr>
          <w:sz w:val="28"/>
          <w:szCs w:val="28"/>
        </w:rPr>
        <w:t>антропогенний вплив на водні об’єкти басейну р. Сіверський Донець та його екосистему з боку екологічно небезпечних об’єктів;</w:t>
      </w:r>
    </w:p>
    <w:p w:rsidR="00941EAD" w:rsidRPr="00286F62" w:rsidRDefault="000043FA" w:rsidP="00941EAD">
      <w:pPr>
        <w:ind w:firstLine="851"/>
        <w:rPr>
          <w:b/>
          <w:bCs/>
          <w:sz w:val="28"/>
          <w:szCs w:val="28"/>
          <w:u w:val="single"/>
        </w:rPr>
      </w:pPr>
      <w:r w:rsidRPr="00286F62">
        <w:rPr>
          <w:sz w:val="28"/>
          <w:szCs w:val="28"/>
        </w:rPr>
        <w:t xml:space="preserve">обміління та </w:t>
      </w:r>
      <w:r w:rsidR="00941EAD" w:rsidRPr="00286F62">
        <w:rPr>
          <w:sz w:val="28"/>
          <w:szCs w:val="28"/>
        </w:rPr>
        <w:t>зарощення</w:t>
      </w:r>
      <w:r w:rsidRPr="00286F62">
        <w:rPr>
          <w:sz w:val="28"/>
          <w:szCs w:val="28"/>
        </w:rPr>
        <w:t xml:space="preserve"> річки Борова, озер Чисте та Паркове;</w:t>
      </w:r>
    </w:p>
    <w:p w:rsidR="00941EAD" w:rsidRPr="00286F62" w:rsidRDefault="000043FA" w:rsidP="00941EAD">
      <w:pPr>
        <w:ind w:firstLine="851"/>
        <w:rPr>
          <w:b/>
          <w:bCs/>
          <w:sz w:val="28"/>
          <w:szCs w:val="28"/>
          <w:u w:val="single"/>
        </w:rPr>
      </w:pPr>
      <w:r w:rsidRPr="00286F62">
        <w:rPr>
          <w:sz w:val="28"/>
          <w:szCs w:val="28"/>
        </w:rPr>
        <w:t>відсутність сміттєпереробних заводів;</w:t>
      </w:r>
    </w:p>
    <w:p w:rsidR="00941EAD" w:rsidRPr="00286F62" w:rsidRDefault="000043FA" w:rsidP="00941EAD">
      <w:pPr>
        <w:ind w:firstLine="851"/>
        <w:rPr>
          <w:b/>
          <w:bCs/>
          <w:sz w:val="28"/>
          <w:szCs w:val="28"/>
          <w:u w:val="single"/>
        </w:rPr>
      </w:pPr>
      <w:r w:rsidRPr="00286F62">
        <w:rPr>
          <w:sz w:val="28"/>
          <w:szCs w:val="28"/>
        </w:rPr>
        <w:t>відсутність збору небезпечних відходів від населення;</w:t>
      </w:r>
    </w:p>
    <w:p w:rsidR="009257D1" w:rsidRPr="00286F62" w:rsidRDefault="000043FA" w:rsidP="00636462">
      <w:pPr>
        <w:spacing w:after="240"/>
        <w:ind w:firstLine="851"/>
        <w:rPr>
          <w:b/>
          <w:bCs/>
          <w:sz w:val="28"/>
          <w:szCs w:val="28"/>
          <w:u w:val="single"/>
        </w:rPr>
      </w:pPr>
      <w:r w:rsidRPr="00286F62">
        <w:rPr>
          <w:sz w:val="28"/>
          <w:szCs w:val="28"/>
        </w:rPr>
        <w:t>подолання негативних наслідків після вторгнення РФ на територію України</w:t>
      </w:r>
      <w:r w:rsidR="008E707D">
        <w:rPr>
          <w:sz w:val="28"/>
          <w:szCs w:val="28"/>
        </w:rPr>
        <w:t>.</w:t>
      </w:r>
    </w:p>
    <w:p w:rsidR="00B9489B" w:rsidRPr="00286F62" w:rsidRDefault="00C43307" w:rsidP="00B9489B">
      <w:pPr>
        <w:ind w:firstLine="851"/>
        <w:rPr>
          <w:b/>
          <w:bCs/>
          <w:iCs/>
          <w:sz w:val="28"/>
          <w:szCs w:val="28"/>
          <w:u w:val="single"/>
        </w:rPr>
      </w:pPr>
      <w:r w:rsidRPr="00286F62">
        <w:rPr>
          <w:b/>
          <w:bCs/>
          <w:iCs/>
          <w:sz w:val="28"/>
          <w:szCs w:val="28"/>
          <w:u w:val="single"/>
        </w:rPr>
        <w:t xml:space="preserve">Основні </w:t>
      </w:r>
      <w:r w:rsidR="00941EAD" w:rsidRPr="00286F62">
        <w:rPr>
          <w:b/>
          <w:bCs/>
          <w:iCs/>
          <w:sz w:val="28"/>
          <w:szCs w:val="28"/>
          <w:u w:val="single"/>
        </w:rPr>
        <w:t>завдання</w:t>
      </w:r>
      <w:r w:rsidRPr="00286F62">
        <w:rPr>
          <w:b/>
          <w:bCs/>
          <w:iCs/>
          <w:sz w:val="28"/>
          <w:szCs w:val="28"/>
          <w:u w:val="single"/>
        </w:rPr>
        <w:t>:</w:t>
      </w:r>
    </w:p>
    <w:p w:rsidR="00B9489B" w:rsidRPr="00286F62" w:rsidRDefault="00C43307" w:rsidP="00B9489B">
      <w:pPr>
        <w:ind w:firstLine="851"/>
        <w:rPr>
          <w:b/>
          <w:bCs/>
          <w:iCs/>
          <w:sz w:val="28"/>
          <w:szCs w:val="28"/>
          <w:u w:val="single"/>
        </w:rPr>
      </w:pPr>
      <w:r w:rsidRPr="00286F62">
        <w:rPr>
          <w:sz w:val="28"/>
          <w:szCs w:val="28"/>
        </w:rPr>
        <w:t>сприяння поліпшенню та стабілізації екологічного стану та санітарно-епідеміологічного контролю території Сєвєродонецької міської територіальної громаді з метою охорони і оздоровлення навколишнього середовища та для забезпечення безпечних умов проживання на території громади;</w:t>
      </w:r>
    </w:p>
    <w:p w:rsidR="006162EA" w:rsidRPr="00286F62" w:rsidRDefault="00C43307" w:rsidP="006162EA">
      <w:pPr>
        <w:ind w:firstLine="851"/>
        <w:rPr>
          <w:sz w:val="28"/>
          <w:szCs w:val="28"/>
        </w:rPr>
      </w:pPr>
      <w:r w:rsidRPr="00286F62">
        <w:rPr>
          <w:sz w:val="28"/>
          <w:szCs w:val="28"/>
        </w:rPr>
        <w:t>подолання негативних наслідків після вторгнення РФ на територію України</w:t>
      </w:r>
      <w:r w:rsidR="00B9489B" w:rsidRPr="00286F62">
        <w:rPr>
          <w:sz w:val="28"/>
          <w:szCs w:val="28"/>
        </w:rPr>
        <w:t>;</w:t>
      </w:r>
    </w:p>
    <w:p w:rsidR="006162EA" w:rsidRPr="00286F62" w:rsidRDefault="006162EA" w:rsidP="00B9489B">
      <w:pPr>
        <w:ind w:firstLine="851"/>
        <w:rPr>
          <w:b/>
          <w:bCs/>
          <w:iCs/>
          <w:sz w:val="28"/>
          <w:szCs w:val="28"/>
          <w:u w:val="single"/>
        </w:rPr>
      </w:pPr>
      <w:r w:rsidRPr="00286F62">
        <w:rPr>
          <w:sz w:val="28"/>
          <w:szCs w:val="28"/>
          <w:bdr w:val="none" w:sz="0" w:space="0" w:color="auto" w:frame="1"/>
          <w:shd w:val="clear" w:color="auto" w:fill="FFFFFF"/>
          <w:lang w:eastAsia="uk-UA"/>
        </w:rPr>
        <w:t>попередження виникнення надзвичайних ситуацій (подій) техногенного та природного характеру (зниження рівня негативного впливу) на території громади;</w:t>
      </w:r>
    </w:p>
    <w:p w:rsidR="00B9489B" w:rsidRPr="00286F62" w:rsidRDefault="00C43307" w:rsidP="00636462">
      <w:pPr>
        <w:spacing w:after="240"/>
        <w:ind w:firstLine="851"/>
        <w:rPr>
          <w:b/>
          <w:bCs/>
          <w:iCs/>
          <w:sz w:val="28"/>
          <w:szCs w:val="28"/>
          <w:u w:val="single"/>
        </w:rPr>
      </w:pPr>
      <w:r w:rsidRPr="00286F62">
        <w:rPr>
          <w:sz w:val="28"/>
          <w:szCs w:val="28"/>
        </w:rPr>
        <w:t>контроль якості та забезпечення нормативного стану поверхневих водних об’єктів та підземних вод.</w:t>
      </w:r>
    </w:p>
    <w:p w:rsidR="00B9489B" w:rsidRPr="00286F62" w:rsidRDefault="00C43307" w:rsidP="00B9489B">
      <w:pPr>
        <w:ind w:firstLine="851"/>
        <w:rPr>
          <w:b/>
          <w:bCs/>
          <w:iCs/>
          <w:sz w:val="28"/>
          <w:szCs w:val="28"/>
          <w:u w:val="single"/>
        </w:rPr>
      </w:pPr>
      <w:r w:rsidRPr="00286F62">
        <w:rPr>
          <w:b/>
          <w:bCs/>
          <w:iCs/>
          <w:sz w:val="28"/>
          <w:szCs w:val="28"/>
          <w:u w:val="single"/>
        </w:rPr>
        <w:t>Очікувані результати:</w:t>
      </w:r>
    </w:p>
    <w:p w:rsidR="00B9489B" w:rsidRPr="00286F62" w:rsidRDefault="00C43307" w:rsidP="00B9489B">
      <w:pPr>
        <w:ind w:firstLine="851"/>
        <w:rPr>
          <w:b/>
          <w:bCs/>
          <w:iCs/>
          <w:sz w:val="28"/>
          <w:szCs w:val="28"/>
          <w:u w:val="single"/>
        </w:rPr>
      </w:pPr>
      <w:r w:rsidRPr="00286F62">
        <w:rPr>
          <w:sz w:val="28"/>
          <w:szCs w:val="28"/>
        </w:rPr>
        <w:t>стабілізація екологічного стану та санітарно-епідеміологічного контролю території Сєвєродонецької міської територіальної громади з метою охорони і оздоровлення навколишнього середовища та для забезпечення безпечних умов проживання на території Сєвєродонецької міської територіальної громади;</w:t>
      </w:r>
    </w:p>
    <w:p w:rsidR="00B9489B" w:rsidRPr="00286F62" w:rsidRDefault="00C43307" w:rsidP="00460106">
      <w:pPr>
        <w:spacing w:after="240"/>
        <w:ind w:firstLine="851"/>
        <w:rPr>
          <w:b/>
          <w:bCs/>
          <w:iCs/>
          <w:sz w:val="28"/>
          <w:szCs w:val="28"/>
          <w:u w:val="single"/>
        </w:rPr>
      </w:pPr>
      <w:r w:rsidRPr="00286F62">
        <w:rPr>
          <w:sz w:val="28"/>
          <w:szCs w:val="28"/>
        </w:rPr>
        <w:t>усунені негативні наслідки після вторгнення РФ на територію України, після деокупації громади.</w:t>
      </w:r>
    </w:p>
    <w:p w:rsidR="00B9489B" w:rsidRPr="00286F62" w:rsidRDefault="004E0DDE" w:rsidP="00636462">
      <w:pPr>
        <w:spacing w:after="240"/>
        <w:ind w:firstLine="851"/>
        <w:rPr>
          <w:b/>
          <w:sz w:val="28"/>
          <w:szCs w:val="28"/>
        </w:rPr>
      </w:pPr>
      <w:r w:rsidRPr="00286F62">
        <w:rPr>
          <w:b/>
          <w:sz w:val="28"/>
          <w:szCs w:val="28"/>
        </w:rPr>
        <w:t>1.2</w:t>
      </w:r>
      <w:r w:rsidR="00EC3AD8" w:rsidRPr="00286F62">
        <w:rPr>
          <w:b/>
          <w:sz w:val="28"/>
          <w:szCs w:val="28"/>
        </w:rPr>
        <w:t>7</w:t>
      </w:r>
      <w:r w:rsidRPr="00286F62">
        <w:rPr>
          <w:b/>
          <w:sz w:val="28"/>
          <w:szCs w:val="28"/>
        </w:rPr>
        <w:t xml:space="preserve"> Цивільний захист</w:t>
      </w:r>
    </w:p>
    <w:p w:rsidR="00734BAC" w:rsidRPr="00286F62" w:rsidRDefault="004E0DDE">
      <w:pPr>
        <w:ind w:firstLine="851"/>
        <w:rPr>
          <w:sz w:val="28"/>
          <w:szCs w:val="28"/>
        </w:rPr>
      </w:pPr>
      <w:r w:rsidRPr="00286F62">
        <w:rPr>
          <w:sz w:val="28"/>
          <w:szCs w:val="28"/>
        </w:rPr>
        <w:t xml:space="preserve">Сєвєродонецька міська </w:t>
      </w:r>
      <w:r w:rsidR="00E02EE9" w:rsidRPr="00286F62">
        <w:rPr>
          <w:sz w:val="28"/>
          <w:szCs w:val="28"/>
        </w:rPr>
        <w:t>територіальна громада</w:t>
      </w:r>
      <w:r w:rsidRPr="00286F62">
        <w:rPr>
          <w:sz w:val="28"/>
          <w:szCs w:val="28"/>
        </w:rPr>
        <w:t>, як територіальна одиниця, належ</w:t>
      </w:r>
      <w:r w:rsidR="00E02EE9" w:rsidRPr="00286F62">
        <w:rPr>
          <w:sz w:val="28"/>
          <w:szCs w:val="28"/>
        </w:rPr>
        <w:t>а</w:t>
      </w:r>
      <w:r w:rsidR="00380856" w:rsidRPr="00286F62">
        <w:rPr>
          <w:sz w:val="28"/>
          <w:szCs w:val="28"/>
        </w:rPr>
        <w:t>ла</w:t>
      </w:r>
      <w:r w:rsidRPr="00286F62">
        <w:rPr>
          <w:sz w:val="28"/>
          <w:szCs w:val="28"/>
        </w:rPr>
        <w:t xml:space="preserve"> до першої ступені небезпеки. На території громади </w:t>
      </w:r>
      <w:r w:rsidR="00380856" w:rsidRPr="00286F62">
        <w:rPr>
          <w:sz w:val="28"/>
          <w:szCs w:val="28"/>
          <w:lang w:val="ru-RU"/>
        </w:rPr>
        <w:t xml:space="preserve">було </w:t>
      </w:r>
      <w:r w:rsidRPr="00286F62">
        <w:rPr>
          <w:sz w:val="28"/>
          <w:szCs w:val="28"/>
        </w:rPr>
        <w:lastRenderedPageBreak/>
        <w:t xml:space="preserve">розташовано 60 потенційно небезпечних об’єкта, з них 23 - підвищеної небезпеки. На 7 хімічно небезпечних об’єктах </w:t>
      </w:r>
      <w:r w:rsidR="00380856" w:rsidRPr="00286F62">
        <w:rPr>
          <w:sz w:val="28"/>
          <w:szCs w:val="28"/>
        </w:rPr>
        <w:t>зберігались</w:t>
      </w:r>
      <w:r w:rsidRPr="00286F62">
        <w:rPr>
          <w:sz w:val="28"/>
          <w:szCs w:val="28"/>
        </w:rPr>
        <w:t xml:space="preserve"> або </w:t>
      </w:r>
      <w:r w:rsidR="00380856" w:rsidRPr="00286F62">
        <w:rPr>
          <w:sz w:val="28"/>
          <w:szCs w:val="28"/>
        </w:rPr>
        <w:t>використовувались</w:t>
      </w:r>
      <w:r w:rsidRPr="00286F62">
        <w:rPr>
          <w:sz w:val="28"/>
          <w:szCs w:val="28"/>
        </w:rPr>
        <w:t xml:space="preserve"> у виробничій діяльності небезпечні хімічні речовини. Ці об’єкти </w:t>
      </w:r>
      <w:r w:rsidR="00380856" w:rsidRPr="00286F62">
        <w:rPr>
          <w:sz w:val="28"/>
          <w:szCs w:val="28"/>
        </w:rPr>
        <w:t xml:space="preserve">були </w:t>
      </w:r>
      <w:r w:rsidRPr="00286F62">
        <w:rPr>
          <w:sz w:val="28"/>
          <w:szCs w:val="28"/>
        </w:rPr>
        <w:t>розподілені за ступенями хімічної небезпеки: I ступінь – 2 об’єкти; IV ступінь – 5 об’єктів.</w:t>
      </w:r>
    </w:p>
    <w:p w:rsidR="00734BAC" w:rsidRPr="00286F62" w:rsidRDefault="004E0DDE">
      <w:pPr>
        <w:ind w:firstLine="851"/>
        <w:rPr>
          <w:sz w:val="28"/>
          <w:szCs w:val="28"/>
        </w:rPr>
      </w:pPr>
      <w:r w:rsidRPr="00286F62">
        <w:rPr>
          <w:sz w:val="28"/>
          <w:szCs w:val="28"/>
        </w:rPr>
        <w:t>Для захисту працюючого персоналу та населення громади від хімічно небезпечних речовин використову</w:t>
      </w:r>
      <w:r w:rsidR="00F641FE" w:rsidRPr="00286F62">
        <w:rPr>
          <w:sz w:val="28"/>
          <w:szCs w:val="28"/>
        </w:rPr>
        <w:t>вались</w:t>
      </w:r>
      <w:r w:rsidRPr="00286F62">
        <w:rPr>
          <w:sz w:val="28"/>
          <w:szCs w:val="28"/>
        </w:rPr>
        <w:t xml:space="preserve"> засоби хімічного захисту. </w:t>
      </w:r>
      <w:r w:rsidR="00F641FE" w:rsidRPr="00286F62">
        <w:rPr>
          <w:sz w:val="28"/>
          <w:szCs w:val="28"/>
        </w:rPr>
        <w:t xml:space="preserve">Забезпечення </w:t>
      </w:r>
      <w:r w:rsidRPr="00286F62">
        <w:rPr>
          <w:sz w:val="28"/>
          <w:szCs w:val="28"/>
        </w:rPr>
        <w:t>працюючого персоналу та населення засобами індивідуального захисту с</w:t>
      </w:r>
      <w:r w:rsidR="00F641FE" w:rsidRPr="00286F62">
        <w:rPr>
          <w:sz w:val="28"/>
          <w:szCs w:val="28"/>
        </w:rPr>
        <w:t>тановило</w:t>
      </w:r>
      <w:r w:rsidRPr="00286F62">
        <w:rPr>
          <w:sz w:val="28"/>
          <w:szCs w:val="28"/>
        </w:rPr>
        <w:t xml:space="preserve"> 1,5 %</w:t>
      </w:r>
      <w:r w:rsidR="00924F29" w:rsidRPr="00286F62">
        <w:rPr>
          <w:sz w:val="28"/>
          <w:szCs w:val="28"/>
        </w:rPr>
        <w:t>,</w:t>
      </w:r>
      <w:r w:rsidR="00F641FE" w:rsidRPr="00286F62">
        <w:rPr>
          <w:sz w:val="28"/>
          <w:szCs w:val="28"/>
        </w:rPr>
        <w:t xml:space="preserve"> </w:t>
      </w:r>
      <w:r w:rsidR="00924F29" w:rsidRPr="00286F62">
        <w:rPr>
          <w:sz w:val="28"/>
          <w:szCs w:val="28"/>
        </w:rPr>
        <w:t>до повномасштабного вторгнення Російської Федерації в Україну</w:t>
      </w:r>
      <w:r w:rsidRPr="00286F62">
        <w:rPr>
          <w:sz w:val="28"/>
          <w:szCs w:val="28"/>
        </w:rPr>
        <w:t>.</w:t>
      </w:r>
    </w:p>
    <w:p w:rsidR="00734BAC" w:rsidRPr="00286F62" w:rsidRDefault="004E0DDE">
      <w:pPr>
        <w:ind w:firstLine="851"/>
        <w:rPr>
          <w:sz w:val="28"/>
          <w:szCs w:val="28"/>
        </w:rPr>
      </w:pPr>
      <w:r w:rsidRPr="00286F62">
        <w:rPr>
          <w:sz w:val="28"/>
          <w:szCs w:val="28"/>
        </w:rPr>
        <w:t>Для колективного захисту населення громади використову</w:t>
      </w:r>
      <w:r w:rsidR="00F641FE" w:rsidRPr="00286F62">
        <w:rPr>
          <w:sz w:val="28"/>
          <w:szCs w:val="28"/>
        </w:rPr>
        <w:t>вались</w:t>
      </w:r>
      <w:r w:rsidRPr="00286F62">
        <w:rPr>
          <w:sz w:val="28"/>
          <w:szCs w:val="28"/>
        </w:rPr>
        <w:t xml:space="preserve"> захисні споруди цивільного захисту. </w:t>
      </w:r>
      <w:r w:rsidR="00924F29" w:rsidRPr="00286F62">
        <w:rPr>
          <w:sz w:val="28"/>
          <w:szCs w:val="28"/>
        </w:rPr>
        <w:t>До повномасштабного вторгнення Російської Федерації в Україну</w:t>
      </w:r>
      <w:r w:rsidRPr="00286F62">
        <w:rPr>
          <w:sz w:val="28"/>
          <w:szCs w:val="28"/>
        </w:rPr>
        <w:t xml:space="preserve"> 40 % захисних споруд цивільного захисту потребу</w:t>
      </w:r>
      <w:r w:rsidR="00F641FE" w:rsidRPr="00286F62">
        <w:rPr>
          <w:sz w:val="28"/>
          <w:szCs w:val="28"/>
        </w:rPr>
        <w:t>вали</w:t>
      </w:r>
      <w:r w:rsidRPr="00286F62">
        <w:rPr>
          <w:sz w:val="28"/>
          <w:szCs w:val="28"/>
        </w:rPr>
        <w:t xml:space="preserve"> капітального ремонту та 30 % захисних споруд цивільного захисту потребу</w:t>
      </w:r>
      <w:r w:rsidR="00F641FE" w:rsidRPr="00286F62">
        <w:rPr>
          <w:sz w:val="28"/>
          <w:szCs w:val="28"/>
        </w:rPr>
        <w:t>вали</w:t>
      </w:r>
      <w:r w:rsidRPr="00286F62">
        <w:rPr>
          <w:sz w:val="28"/>
          <w:szCs w:val="28"/>
        </w:rPr>
        <w:t xml:space="preserve"> поточного ремонту. </w:t>
      </w:r>
      <w:r w:rsidR="00924F29" w:rsidRPr="00286F62">
        <w:rPr>
          <w:sz w:val="28"/>
          <w:szCs w:val="28"/>
        </w:rPr>
        <w:t xml:space="preserve">До повномасштабного вторгнення Російської Федерації в Україну </w:t>
      </w:r>
      <w:r w:rsidR="00F641FE" w:rsidRPr="00286F62">
        <w:rPr>
          <w:sz w:val="28"/>
          <w:szCs w:val="28"/>
        </w:rPr>
        <w:t xml:space="preserve">була </w:t>
      </w:r>
      <w:r w:rsidRPr="00286F62">
        <w:rPr>
          <w:sz w:val="28"/>
          <w:szCs w:val="28"/>
        </w:rPr>
        <w:t xml:space="preserve"> проведена технічна інвентаризація 33 захисних споруд </w:t>
      </w:r>
      <w:r w:rsidR="00924F29" w:rsidRPr="00286F62">
        <w:rPr>
          <w:sz w:val="28"/>
          <w:szCs w:val="28"/>
        </w:rPr>
        <w:t>цивільного захисту</w:t>
      </w:r>
      <w:r w:rsidRPr="00286F62">
        <w:rPr>
          <w:sz w:val="28"/>
          <w:szCs w:val="28"/>
        </w:rPr>
        <w:t>.</w:t>
      </w:r>
    </w:p>
    <w:p w:rsidR="00734BAC" w:rsidRPr="00286F62" w:rsidRDefault="004E0DDE">
      <w:pPr>
        <w:ind w:firstLine="851"/>
        <w:rPr>
          <w:sz w:val="28"/>
          <w:szCs w:val="28"/>
        </w:rPr>
      </w:pPr>
      <w:r w:rsidRPr="00286F62">
        <w:rPr>
          <w:sz w:val="28"/>
          <w:szCs w:val="28"/>
        </w:rPr>
        <w:t>Для виявлення загрози виникнення надзвичайних ситуацій і оповіщення населення,</w:t>
      </w:r>
      <w:r w:rsidR="00F641FE" w:rsidRPr="00286F62">
        <w:rPr>
          <w:sz w:val="28"/>
          <w:szCs w:val="28"/>
        </w:rPr>
        <w:t xml:space="preserve"> </w:t>
      </w:r>
      <w:r w:rsidRPr="00286F62">
        <w:rPr>
          <w:sz w:val="28"/>
          <w:szCs w:val="28"/>
        </w:rPr>
        <w:t xml:space="preserve">на 15 об'єктах підвищеної небезпеки </w:t>
      </w:r>
      <w:r w:rsidR="00F641FE" w:rsidRPr="00286F62">
        <w:rPr>
          <w:sz w:val="28"/>
          <w:szCs w:val="28"/>
        </w:rPr>
        <w:t xml:space="preserve">була </w:t>
      </w:r>
      <w:r w:rsidRPr="00286F62">
        <w:rPr>
          <w:sz w:val="28"/>
          <w:szCs w:val="28"/>
        </w:rPr>
        <w:t xml:space="preserve">розроблена робоча документація для встановлення систем раннього виявлення надзвичайних ситуацій та оповіщення людей у разі їх виникнення. </w:t>
      </w:r>
    </w:p>
    <w:p w:rsidR="00E02EE9" w:rsidRPr="00286F62" w:rsidRDefault="00F641FE" w:rsidP="00E02EE9">
      <w:pPr>
        <w:rPr>
          <w:sz w:val="28"/>
          <w:szCs w:val="28"/>
        </w:rPr>
      </w:pPr>
      <w:r w:rsidRPr="00286F62">
        <w:rPr>
          <w:sz w:val="28"/>
          <w:szCs w:val="28"/>
        </w:rPr>
        <w:tab/>
        <w:t xml:space="preserve">В Сєвєродонецькій міській територіальній громаді </w:t>
      </w:r>
      <w:r w:rsidR="00CF6A84" w:rsidRPr="00286F62">
        <w:rPr>
          <w:sz w:val="28"/>
          <w:szCs w:val="28"/>
        </w:rPr>
        <w:t xml:space="preserve">до повномасштабного вторгнення Російської Федерації в Україну </w:t>
      </w:r>
      <w:r w:rsidRPr="00286F62">
        <w:rPr>
          <w:sz w:val="28"/>
          <w:szCs w:val="28"/>
        </w:rPr>
        <w:t>було утворено Сєвєродонецьку міську ланку територіальної підсистеми єдиної державної системи цивільного захисту, до складу якої входили:</w:t>
      </w:r>
    </w:p>
    <w:p w:rsidR="00E02EE9" w:rsidRPr="00286F62" w:rsidRDefault="00F641FE" w:rsidP="00E02EE9">
      <w:pPr>
        <w:ind w:firstLine="708"/>
        <w:rPr>
          <w:sz w:val="28"/>
          <w:szCs w:val="28"/>
        </w:rPr>
      </w:pPr>
      <w:r w:rsidRPr="00286F62">
        <w:rPr>
          <w:sz w:val="28"/>
          <w:szCs w:val="28"/>
        </w:rPr>
        <w:t>постійний орган управління з питань цивільного захисту Сєвєродонецької міської ланки територіальної підсистеми єдиної державної системи цивільного захисту - відділ цивільного захисту, екологічної безпеки та охорони праці Сєвєродонецької міської військово-цивільної адміністрації Сєвєродонецького району Луганської області;</w:t>
      </w:r>
    </w:p>
    <w:p w:rsidR="00E02EE9" w:rsidRPr="00286F62" w:rsidRDefault="00F641FE" w:rsidP="00E02EE9">
      <w:pPr>
        <w:ind w:firstLine="708"/>
        <w:rPr>
          <w:sz w:val="28"/>
          <w:szCs w:val="28"/>
        </w:rPr>
      </w:pPr>
      <w:r w:rsidRPr="00286F62">
        <w:rPr>
          <w:sz w:val="28"/>
          <w:szCs w:val="28"/>
        </w:rPr>
        <w:t xml:space="preserve">координуючі органи Сєвєродонецької міської ланки територіальної підсистеми єдиної державної системи цивільного захисту: </w:t>
      </w:r>
    </w:p>
    <w:p w:rsidR="00F641FE" w:rsidRPr="00286F62" w:rsidRDefault="00F641FE" w:rsidP="00E02EE9">
      <w:pPr>
        <w:ind w:firstLine="708"/>
        <w:rPr>
          <w:sz w:val="28"/>
          <w:szCs w:val="28"/>
        </w:rPr>
      </w:pPr>
      <w:r w:rsidRPr="00286F62">
        <w:rPr>
          <w:sz w:val="28"/>
          <w:szCs w:val="28"/>
        </w:rPr>
        <w:t>міська комісія з питань техногенно-екологічної безпеки та надзвичайних ситуацій;</w:t>
      </w:r>
    </w:p>
    <w:p w:rsidR="00F641FE" w:rsidRPr="00286F62" w:rsidRDefault="00F641FE" w:rsidP="00F641FE">
      <w:pPr>
        <w:ind w:firstLine="708"/>
        <w:rPr>
          <w:i/>
          <w:sz w:val="28"/>
          <w:szCs w:val="28"/>
        </w:rPr>
      </w:pPr>
      <w:r w:rsidRPr="00286F62">
        <w:rPr>
          <w:sz w:val="28"/>
          <w:szCs w:val="28"/>
        </w:rPr>
        <w:t>міська комісія з питань евакуації.</w:t>
      </w:r>
    </w:p>
    <w:p w:rsidR="00E02EE9" w:rsidRPr="00286F62" w:rsidRDefault="00F641FE" w:rsidP="00E02EE9">
      <w:pPr>
        <w:ind w:firstLine="708"/>
        <w:rPr>
          <w:sz w:val="28"/>
          <w:szCs w:val="28"/>
        </w:rPr>
      </w:pPr>
      <w:r w:rsidRPr="00286F62">
        <w:rPr>
          <w:sz w:val="28"/>
          <w:szCs w:val="28"/>
        </w:rPr>
        <w:t>Сили і засоби Сєвєродонецької міської ланки територіальної підсистеми єдиної державної системи цивільного захисту</w:t>
      </w:r>
      <w:r w:rsidR="00CF6A84" w:rsidRPr="00286F62">
        <w:rPr>
          <w:sz w:val="28"/>
          <w:szCs w:val="28"/>
        </w:rPr>
        <w:t xml:space="preserve"> до повномасштабного вторгнення Російської Федерації в Україну мали</w:t>
      </w:r>
      <w:r w:rsidRPr="00286F62">
        <w:rPr>
          <w:sz w:val="28"/>
          <w:szCs w:val="28"/>
        </w:rPr>
        <w:t xml:space="preserve">  53 формування чисельністю 874 осіб, з них:</w:t>
      </w:r>
    </w:p>
    <w:p w:rsidR="00E02EE9" w:rsidRPr="00286F62" w:rsidRDefault="00F641FE" w:rsidP="00E02EE9">
      <w:pPr>
        <w:ind w:firstLine="708"/>
        <w:rPr>
          <w:sz w:val="28"/>
          <w:szCs w:val="28"/>
        </w:rPr>
      </w:pPr>
      <w:r w:rsidRPr="00286F62">
        <w:rPr>
          <w:sz w:val="28"/>
          <w:szCs w:val="28"/>
        </w:rPr>
        <w:t>сили і засоби медицини - 2 медичних формування чисельністю 7 осіб, 2 одиниці спеціальної техніки;</w:t>
      </w:r>
    </w:p>
    <w:p w:rsidR="00F641FE" w:rsidRPr="00286F62" w:rsidRDefault="00F641FE" w:rsidP="00E02EE9">
      <w:pPr>
        <w:ind w:firstLine="708"/>
        <w:rPr>
          <w:sz w:val="28"/>
          <w:szCs w:val="28"/>
        </w:rPr>
      </w:pPr>
      <w:r w:rsidRPr="00286F62">
        <w:rPr>
          <w:sz w:val="28"/>
          <w:szCs w:val="28"/>
        </w:rPr>
        <w:t>сили і засоби підприємств - 51 формування чисельністю 867 осіб,  20 одиниць автомобільної техніки, 29 одиниць інженерної техніки, 20 одиниць спеціальної техніки.</w:t>
      </w:r>
    </w:p>
    <w:p w:rsidR="00E02EE9" w:rsidRPr="00286F62" w:rsidRDefault="00F641FE" w:rsidP="00E02EE9">
      <w:pPr>
        <w:ind w:firstLine="708"/>
        <w:rPr>
          <w:sz w:val="28"/>
          <w:szCs w:val="28"/>
        </w:rPr>
      </w:pPr>
      <w:r w:rsidRPr="00286F62">
        <w:rPr>
          <w:sz w:val="28"/>
          <w:szCs w:val="28"/>
        </w:rPr>
        <w:lastRenderedPageBreak/>
        <w:t>Сили і засоби функціональних підсистем</w:t>
      </w:r>
      <w:r w:rsidR="00AF0D08" w:rsidRPr="00286F62">
        <w:rPr>
          <w:sz w:val="28"/>
          <w:szCs w:val="28"/>
        </w:rPr>
        <w:t xml:space="preserve">, </w:t>
      </w:r>
      <w:r w:rsidRPr="00286F62">
        <w:rPr>
          <w:sz w:val="28"/>
          <w:szCs w:val="28"/>
        </w:rPr>
        <w:t>2 формування чисельністю 83 осіб, з них:</w:t>
      </w:r>
    </w:p>
    <w:p w:rsidR="00E02EE9" w:rsidRPr="00286F62" w:rsidRDefault="00F641FE" w:rsidP="00E02EE9">
      <w:pPr>
        <w:ind w:firstLine="708"/>
        <w:rPr>
          <w:sz w:val="28"/>
          <w:szCs w:val="28"/>
        </w:rPr>
      </w:pPr>
      <w:r w:rsidRPr="00286F62">
        <w:rPr>
          <w:sz w:val="28"/>
          <w:szCs w:val="28"/>
        </w:rPr>
        <w:t>сили і засоби районного управління ГУ Національної поліції України в Луганській області - 1 формування чисельністю 12 осіб, 2 одиниці автомобільної техніки;</w:t>
      </w:r>
    </w:p>
    <w:p w:rsidR="00F641FE" w:rsidRPr="00286F62" w:rsidRDefault="00F641FE" w:rsidP="00E02EE9">
      <w:pPr>
        <w:ind w:firstLine="708"/>
        <w:rPr>
          <w:sz w:val="28"/>
          <w:szCs w:val="28"/>
        </w:rPr>
      </w:pPr>
      <w:r w:rsidRPr="00286F62">
        <w:rPr>
          <w:sz w:val="28"/>
          <w:szCs w:val="28"/>
        </w:rPr>
        <w:t>сили і засоби районного управління ГУ ДСНС України у Луганській області - 1 формування чисельністю 71 осіб, 4 одиниці спеціальної техніки.</w:t>
      </w:r>
    </w:p>
    <w:p w:rsidR="00CF6A84" w:rsidRPr="00286F62" w:rsidRDefault="00CF6A84" w:rsidP="00CF6A84">
      <w:pPr>
        <w:ind w:firstLine="708"/>
        <w:rPr>
          <w:sz w:val="28"/>
          <w:szCs w:val="28"/>
        </w:rPr>
      </w:pPr>
      <w:r w:rsidRPr="00286F62">
        <w:rPr>
          <w:sz w:val="28"/>
          <w:szCs w:val="28"/>
        </w:rPr>
        <w:t xml:space="preserve">До повномасштабного вторгнення Російської Федерації в Україну </w:t>
      </w:r>
      <w:r w:rsidR="00AF0D08" w:rsidRPr="00286F62">
        <w:rPr>
          <w:sz w:val="28"/>
          <w:szCs w:val="28"/>
        </w:rPr>
        <w:t>ф</w:t>
      </w:r>
      <w:r w:rsidR="00F641FE" w:rsidRPr="00286F62">
        <w:rPr>
          <w:sz w:val="28"/>
          <w:szCs w:val="28"/>
        </w:rPr>
        <w:t xml:space="preserve">ормування укомплектовані особовим складом </w:t>
      </w:r>
      <w:r w:rsidR="00AF0D08" w:rsidRPr="00286F62">
        <w:rPr>
          <w:sz w:val="28"/>
          <w:szCs w:val="28"/>
        </w:rPr>
        <w:t>становило 9</w:t>
      </w:r>
      <w:r w:rsidR="00F641FE" w:rsidRPr="00286F62">
        <w:rPr>
          <w:sz w:val="28"/>
          <w:szCs w:val="28"/>
        </w:rPr>
        <w:t>5%, технікою на 90%, засобами індивідуального захисту на 75%.</w:t>
      </w:r>
    </w:p>
    <w:p w:rsidR="00CF6A84" w:rsidRPr="00286F62" w:rsidRDefault="00CF6A84" w:rsidP="00CF6A84">
      <w:pPr>
        <w:ind w:firstLine="708"/>
        <w:rPr>
          <w:sz w:val="28"/>
          <w:szCs w:val="28"/>
        </w:rPr>
      </w:pPr>
      <w:r w:rsidRPr="00286F62">
        <w:rPr>
          <w:sz w:val="28"/>
          <w:szCs w:val="28"/>
        </w:rPr>
        <w:t>У 2023 році було розроблено та затверджено «План основних заходів цивільного захисту Сєвєродонецької міської територіальної громади Сєвєродонецького району Луганської області на 2023 рік». Було утворено субланку Сєвєродонецької міської територіальної громади ланки Сєвєродонецького району ТП ЄДС ЦЗ Луганської області та затверджено положення. Також у 2023 році було розроблено положення та затверджено склад міської комісії з питань техногенно-екологічної безпеки та надзвичайних ситуацій Сєвєродонецької міської військової адміністрації. Проведено засідання комісії з питань техногенно-екологічної безпеки та надзвичайних ситуацій Сєвєродонецької міської військової адміністрації.</w:t>
      </w:r>
    </w:p>
    <w:p w:rsidR="00BE1ECC" w:rsidRPr="00286F62" w:rsidRDefault="00BE1ECC" w:rsidP="00BE1ECC">
      <w:pPr>
        <w:ind w:firstLine="708"/>
        <w:rPr>
          <w:sz w:val="28"/>
          <w:szCs w:val="28"/>
        </w:rPr>
      </w:pPr>
      <w:r w:rsidRPr="00286F62">
        <w:rPr>
          <w:sz w:val="28"/>
          <w:szCs w:val="28"/>
        </w:rPr>
        <w:t>У 2023 році були проведені командно-штабні навчання Сєвєродонецької міської військової адміністрації Сєвєродонецького району Луганської області по відпрацюванню першочергових дій із стабілізації ситуації на деокупованій території Сєвєродонецької міської територіальної громади. Були виконані обов’язкові доповіді за формами 1/1/ПЦЗ та 7/1 НН.</w:t>
      </w:r>
    </w:p>
    <w:p w:rsidR="00BE1ECC" w:rsidRPr="00286F62" w:rsidRDefault="00BE1ECC" w:rsidP="00BE1ECC">
      <w:pPr>
        <w:ind w:firstLine="709"/>
        <w:rPr>
          <w:sz w:val="28"/>
          <w:szCs w:val="28"/>
        </w:rPr>
      </w:pPr>
      <w:r w:rsidRPr="00286F62">
        <w:rPr>
          <w:sz w:val="28"/>
          <w:szCs w:val="28"/>
        </w:rPr>
        <w:t>Також в 2023 році було створено  консультаційний пункт щодо питань цивільного захисту. Підготовлено 5 повністю укомплектованих з урахуванням вимог постанови КМУ від 17.12.2022 №1401 пунктів незламності.</w:t>
      </w:r>
    </w:p>
    <w:p w:rsidR="00CF6A84" w:rsidRPr="00286F62" w:rsidRDefault="00CF6A84" w:rsidP="00CF6A84">
      <w:pPr>
        <w:ind w:firstLine="708"/>
        <w:rPr>
          <w:sz w:val="28"/>
          <w:szCs w:val="28"/>
        </w:rPr>
      </w:pPr>
      <w:r w:rsidRPr="00286F62">
        <w:rPr>
          <w:sz w:val="28"/>
          <w:szCs w:val="28"/>
        </w:rPr>
        <w:t>В 2023 році в рамках виконання міських цільових програм виконувалась наступна програма:</w:t>
      </w:r>
    </w:p>
    <w:p w:rsidR="00CF6A84" w:rsidRPr="00286F62" w:rsidRDefault="00CF6A84" w:rsidP="00CF6A84">
      <w:pPr>
        <w:ind w:firstLine="708"/>
        <w:rPr>
          <w:sz w:val="28"/>
          <w:szCs w:val="28"/>
        </w:rPr>
      </w:pPr>
      <w:r w:rsidRPr="00286F62">
        <w:rPr>
          <w:sz w:val="28"/>
          <w:szCs w:val="28"/>
        </w:rPr>
        <w:t>«Міська цільова програма захисту населення і території від  надзвичайних ситуацій техногенного та природного характеру Сєвєродонецької міської територіальної громади на 2023 рік»</w:t>
      </w:r>
      <w:r w:rsidR="00BE1ECC" w:rsidRPr="00286F62">
        <w:rPr>
          <w:sz w:val="28"/>
          <w:szCs w:val="28"/>
        </w:rPr>
        <w:t>.</w:t>
      </w:r>
    </w:p>
    <w:p w:rsidR="00BE1ECC" w:rsidRPr="00286F62" w:rsidRDefault="00BE1ECC" w:rsidP="00BE1ECC">
      <w:pPr>
        <w:ind w:firstLine="709"/>
        <w:rPr>
          <w:sz w:val="28"/>
          <w:szCs w:val="28"/>
        </w:rPr>
      </w:pPr>
      <w:r w:rsidRPr="00286F62">
        <w:rPr>
          <w:sz w:val="28"/>
          <w:szCs w:val="28"/>
        </w:rPr>
        <w:t>Було реалізовано заходи, передбачені міською цільовою програмою, зокрема зі створення та поповнення місцевого матеріально-технічного резерву, а також проведенні першочергові заходи для забезпечення оперативного реагування та ліквідації наслідків надзвичайної ситуації воєнного характеру, яка виникла на території Сєвєродонецької міської територіальної громади. Також було проведено заходи щодо нарощування та задоволення потреб фонду захисних споруд цивільного захисту шляхом створення об’єктів фонду захисних споруд цивільного захисту, зокрема зарезервовано кошти на придбання 4-х швидко споруджуваних споруд.</w:t>
      </w:r>
    </w:p>
    <w:p w:rsidR="007C3C16" w:rsidRPr="00286F62" w:rsidRDefault="007C3C16" w:rsidP="007C3C16">
      <w:pPr>
        <w:ind w:firstLine="708"/>
        <w:rPr>
          <w:sz w:val="28"/>
          <w:szCs w:val="28"/>
        </w:rPr>
      </w:pPr>
      <w:r w:rsidRPr="00286F62">
        <w:rPr>
          <w:sz w:val="28"/>
          <w:szCs w:val="28"/>
        </w:rPr>
        <w:t>В 2024 році в рамках виконання міських цільових програм заплановано виконання наступної програми:</w:t>
      </w:r>
    </w:p>
    <w:p w:rsidR="00CF6A84" w:rsidRPr="00286F62" w:rsidRDefault="007C3C16" w:rsidP="00460106">
      <w:pPr>
        <w:spacing w:after="240"/>
        <w:ind w:firstLine="708"/>
        <w:rPr>
          <w:sz w:val="28"/>
          <w:szCs w:val="28"/>
        </w:rPr>
      </w:pPr>
      <w:r w:rsidRPr="00286F62">
        <w:rPr>
          <w:sz w:val="28"/>
          <w:szCs w:val="28"/>
        </w:rPr>
        <w:lastRenderedPageBreak/>
        <w:t>«М</w:t>
      </w:r>
      <w:r w:rsidR="00CF6A84" w:rsidRPr="00286F62">
        <w:rPr>
          <w:sz w:val="28"/>
          <w:szCs w:val="28"/>
        </w:rPr>
        <w:t>іськ</w:t>
      </w:r>
      <w:r w:rsidRPr="00286F62">
        <w:rPr>
          <w:sz w:val="28"/>
          <w:szCs w:val="28"/>
        </w:rPr>
        <w:t>а</w:t>
      </w:r>
      <w:r w:rsidR="00CF6A84" w:rsidRPr="00286F62">
        <w:rPr>
          <w:sz w:val="28"/>
          <w:szCs w:val="28"/>
        </w:rPr>
        <w:t xml:space="preserve"> цільов</w:t>
      </w:r>
      <w:r w:rsidRPr="00286F62">
        <w:rPr>
          <w:sz w:val="28"/>
          <w:szCs w:val="28"/>
        </w:rPr>
        <w:t>а</w:t>
      </w:r>
      <w:r w:rsidR="00CF6A84" w:rsidRPr="00286F62">
        <w:rPr>
          <w:sz w:val="28"/>
          <w:szCs w:val="28"/>
        </w:rPr>
        <w:t xml:space="preserve"> програм</w:t>
      </w:r>
      <w:r w:rsidRPr="00286F62">
        <w:rPr>
          <w:sz w:val="28"/>
          <w:szCs w:val="28"/>
        </w:rPr>
        <w:t>а</w:t>
      </w:r>
      <w:r w:rsidR="00CF6A84" w:rsidRPr="00286F62">
        <w:rPr>
          <w:sz w:val="28"/>
          <w:szCs w:val="28"/>
        </w:rPr>
        <w:t xml:space="preserve"> захисту населення і території від  надзвичайних ситуацій техногенного та природного характеру Сєвєродонецької міської територіальної громади на 2024 рік</w:t>
      </w:r>
      <w:r w:rsidRPr="00286F62">
        <w:rPr>
          <w:sz w:val="28"/>
          <w:szCs w:val="28"/>
        </w:rPr>
        <w:t>».</w:t>
      </w:r>
    </w:p>
    <w:p w:rsidR="00A558CD" w:rsidRPr="00286F62" w:rsidRDefault="00CF6A84" w:rsidP="007C3C16">
      <w:pPr>
        <w:rPr>
          <w:b/>
          <w:bCs/>
          <w:sz w:val="28"/>
          <w:szCs w:val="28"/>
          <w:u w:val="single"/>
        </w:rPr>
      </w:pPr>
      <w:r w:rsidRPr="00286F62">
        <w:rPr>
          <w:sz w:val="28"/>
          <w:szCs w:val="28"/>
        </w:rPr>
        <w:t xml:space="preserve">          </w:t>
      </w:r>
      <w:r w:rsidR="00890356" w:rsidRPr="00286F62">
        <w:rPr>
          <w:b/>
          <w:bCs/>
          <w:sz w:val="28"/>
          <w:szCs w:val="28"/>
          <w:u w:val="single"/>
        </w:rPr>
        <w:t>Основні</w:t>
      </w:r>
      <w:r w:rsidR="00C43307" w:rsidRPr="00286F62">
        <w:rPr>
          <w:b/>
          <w:bCs/>
          <w:sz w:val="28"/>
          <w:szCs w:val="28"/>
          <w:u w:val="single"/>
        </w:rPr>
        <w:t xml:space="preserve"> проблеми:</w:t>
      </w:r>
    </w:p>
    <w:p w:rsidR="006162EA" w:rsidRPr="00286F62" w:rsidRDefault="00D154A5" w:rsidP="006162EA">
      <w:pPr>
        <w:rPr>
          <w:sz w:val="28"/>
          <w:szCs w:val="28"/>
        </w:rPr>
      </w:pPr>
      <w:r w:rsidRPr="00286F62">
        <w:rPr>
          <w:sz w:val="28"/>
          <w:szCs w:val="28"/>
        </w:rPr>
        <w:tab/>
      </w:r>
      <w:r w:rsidR="006162EA" w:rsidRPr="00286F62">
        <w:rPr>
          <w:sz w:val="28"/>
          <w:szCs w:val="28"/>
          <w:bdr w:val="none" w:sz="0" w:space="0" w:color="auto" w:frame="1"/>
          <w:shd w:val="clear" w:color="auto" w:fill="FFFFFF"/>
          <w:lang w:eastAsia="uk-UA"/>
        </w:rPr>
        <w:t xml:space="preserve">через військову агресію РФ проти України,  </w:t>
      </w:r>
      <w:r w:rsidR="006162EA" w:rsidRPr="00286F62">
        <w:rPr>
          <w:sz w:val="28"/>
          <w:szCs w:val="28"/>
        </w:rPr>
        <w:t>проведення інтенсивних  бойових  дій на території міста Сєвєродонецьк та прилеглих населених пунктах, знищено або пошкоджено близько 80% об’єктів інфраструктури та житлових будинків. Критичних пошкоджень зазнала система централізованого водопостачання і водовідведення,  газові та електричні мережі, що зумовило припинення надання місцевому населенню базових комунальних послуг. Приймаючи до уваги що відсутність базових комунальних послуг, особливо у зимовий період, що створює реальну загрозу життю та здоров’ю людей, а відновлення інфраструктури та інженерних мереж потребує великого обсягу  матеріальних та трудових витрат і займе значний час;</w:t>
      </w:r>
    </w:p>
    <w:p w:rsidR="006162EA" w:rsidRPr="00286F62" w:rsidRDefault="00D154A5" w:rsidP="00636462">
      <w:pPr>
        <w:spacing w:after="240"/>
        <w:ind w:left="709"/>
        <w:rPr>
          <w:sz w:val="28"/>
          <w:szCs w:val="28"/>
        </w:rPr>
      </w:pPr>
      <w:r w:rsidRPr="00286F62">
        <w:rPr>
          <w:sz w:val="28"/>
          <w:szCs w:val="28"/>
        </w:rPr>
        <w:t>розмінування території громади після деокупації</w:t>
      </w:r>
      <w:r w:rsidR="006162EA" w:rsidRPr="00286F62">
        <w:rPr>
          <w:sz w:val="28"/>
          <w:szCs w:val="28"/>
        </w:rPr>
        <w:t>.</w:t>
      </w:r>
    </w:p>
    <w:p w:rsidR="006162EA" w:rsidRPr="00286F62" w:rsidRDefault="006162EA" w:rsidP="006162EA">
      <w:pPr>
        <w:ind w:left="709"/>
        <w:rPr>
          <w:sz w:val="28"/>
          <w:szCs w:val="28"/>
        </w:rPr>
      </w:pPr>
      <w:r w:rsidRPr="00286F62">
        <w:rPr>
          <w:b/>
          <w:bCs/>
          <w:sz w:val="28"/>
          <w:szCs w:val="28"/>
          <w:u w:val="single"/>
        </w:rPr>
        <w:t>Основні</w:t>
      </w:r>
      <w:r w:rsidR="00D154A5" w:rsidRPr="00286F62">
        <w:rPr>
          <w:b/>
          <w:bCs/>
          <w:sz w:val="28"/>
          <w:szCs w:val="28"/>
          <w:u w:val="single"/>
        </w:rPr>
        <w:t xml:space="preserve"> </w:t>
      </w:r>
      <w:r w:rsidRPr="00286F62">
        <w:rPr>
          <w:b/>
          <w:bCs/>
          <w:sz w:val="28"/>
          <w:szCs w:val="28"/>
          <w:u w:val="single"/>
        </w:rPr>
        <w:t>завдання</w:t>
      </w:r>
      <w:r w:rsidR="00D154A5" w:rsidRPr="00286F62">
        <w:rPr>
          <w:b/>
          <w:bCs/>
          <w:sz w:val="28"/>
          <w:szCs w:val="28"/>
          <w:u w:val="single"/>
        </w:rPr>
        <w:t>:</w:t>
      </w:r>
    </w:p>
    <w:p w:rsidR="006162EA" w:rsidRPr="00286F62" w:rsidRDefault="006162EA" w:rsidP="006162EA">
      <w:pPr>
        <w:ind w:firstLine="709"/>
        <w:rPr>
          <w:bCs/>
          <w:kern w:val="36"/>
          <w:sz w:val="28"/>
          <w:szCs w:val="28"/>
          <w:lang w:eastAsia="uk-UA"/>
        </w:rPr>
      </w:pPr>
      <w:r w:rsidRPr="00286F62">
        <w:rPr>
          <w:sz w:val="28"/>
          <w:szCs w:val="28"/>
          <w:bdr w:val="none" w:sz="0" w:space="0" w:color="auto" w:frame="1"/>
          <w:shd w:val="clear" w:color="auto" w:fill="FFFFFF"/>
          <w:lang w:eastAsia="uk-UA"/>
        </w:rPr>
        <w:t>вирішення комплексу завдань для забезпечення оперативного реагування та ліквідація наслідків надзвичайної ситуації воєнного характеру, яка виникла</w:t>
      </w:r>
      <w:r w:rsidRPr="00286F62">
        <w:rPr>
          <w:bCs/>
          <w:kern w:val="36"/>
          <w:sz w:val="28"/>
          <w:szCs w:val="28"/>
          <w:lang w:eastAsia="uk-UA"/>
        </w:rPr>
        <w:t xml:space="preserve"> на території Сєвєродонецької міської територіальної громади;</w:t>
      </w:r>
    </w:p>
    <w:p w:rsidR="006162EA" w:rsidRPr="00286F62" w:rsidRDefault="006162EA" w:rsidP="006162EA">
      <w:pPr>
        <w:ind w:firstLine="709"/>
        <w:rPr>
          <w:sz w:val="28"/>
          <w:szCs w:val="28"/>
          <w:bdr w:val="none" w:sz="0" w:space="0" w:color="auto" w:frame="1"/>
          <w:shd w:val="clear" w:color="auto" w:fill="FFFFFF"/>
          <w:lang w:eastAsia="uk-UA"/>
        </w:rPr>
      </w:pPr>
      <w:r w:rsidRPr="00286F62">
        <w:rPr>
          <w:sz w:val="28"/>
          <w:szCs w:val="28"/>
          <w:bdr w:val="none" w:sz="0" w:space="0" w:color="auto" w:frame="1"/>
          <w:shd w:val="clear" w:color="auto" w:fill="FFFFFF"/>
          <w:lang w:eastAsia="uk-UA"/>
        </w:rPr>
        <w:t>попередження виникнення надзвичайних ситуацій (подій) техногенного характеру (зниження рівня негативного впливу) на території громади;</w:t>
      </w:r>
    </w:p>
    <w:p w:rsidR="006162EA" w:rsidRPr="00286F62" w:rsidRDefault="006162EA" w:rsidP="006162EA">
      <w:pPr>
        <w:ind w:firstLine="709"/>
        <w:rPr>
          <w:sz w:val="28"/>
          <w:szCs w:val="28"/>
          <w:bdr w:val="none" w:sz="0" w:space="0" w:color="auto" w:frame="1"/>
          <w:shd w:val="clear" w:color="auto" w:fill="FFFFFF"/>
          <w:lang w:eastAsia="uk-UA"/>
        </w:rPr>
      </w:pPr>
      <w:r w:rsidRPr="00286F62">
        <w:rPr>
          <w:sz w:val="28"/>
          <w:szCs w:val="28"/>
          <w:bdr w:val="none" w:sz="0" w:space="0" w:color="auto" w:frame="1"/>
          <w:shd w:val="clear" w:color="auto" w:fill="FFFFFF"/>
          <w:lang w:eastAsia="uk-UA"/>
        </w:rPr>
        <w:t>забезпечення відповідного рівня  готовності управління, сил та засобів до реагування щодо захисту населення і територій;</w:t>
      </w:r>
    </w:p>
    <w:p w:rsidR="006162EA" w:rsidRPr="00286F62" w:rsidRDefault="006162EA" w:rsidP="006162EA">
      <w:pPr>
        <w:ind w:firstLine="709"/>
        <w:rPr>
          <w:sz w:val="28"/>
          <w:szCs w:val="28"/>
          <w:bdr w:val="none" w:sz="0" w:space="0" w:color="auto" w:frame="1"/>
          <w:shd w:val="clear" w:color="auto" w:fill="FFFFFF"/>
          <w:lang w:eastAsia="uk-UA"/>
        </w:rPr>
      </w:pPr>
      <w:r w:rsidRPr="00286F62">
        <w:rPr>
          <w:sz w:val="28"/>
          <w:szCs w:val="28"/>
          <w:bdr w:val="none" w:sz="0" w:space="0" w:color="auto" w:frame="1"/>
          <w:shd w:val="clear" w:color="auto" w:fill="FFFFFF"/>
          <w:lang w:eastAsia="uk-UA"/>
        </w:rPr>
        <w:t>надання допомоги населенню з ліквідації наслідків надзвичайних ситуацій (подій) в інтересах безпеки окремої людини,  суспільства  та  довкілля;</w:t>
      </w:r>
    </w:p>
    <w:p w:rsidR="006162EA" w:rsidRPr="00286F62" w:rsidRDefault="006162EA" w:rsidP="006162EA">
      <w:pPr>
        <w:ind w:firstLine="709"/>
        <w:rPr>
          <w:sz w:val="28"/>
          <w:szCs w:val="28"/>
          <w:bdr w:val="none" w:sz="0" w:space="0" w:color="auto" w:frame="1"/>
          <w:shd w:val="clear" w:color="auto" w:fill="FFFFFF"/>
          <w:lang w:eastAsia="uk-UA"/>
        </w:rPr>
      </w:pPr>
      <w:r w:rsidRPr="00286F62">
        <w:rPr>
          <w:sz w:val="28"/>
          <w:szCs w:val="28"/>
          <w:bdr w:val="none" w:sz="0" w:space="0" w:color="auto" w:frame="1"/>
          <w:shd w:val="clear" w:color="auto" w:fill="FFFFFF"/>
          <w:lang w:eastAsia="uk-UA"/>
        </w:rPr>
        <w:t>створення матеріально-технічного резерву та проведення першочергових заходів для забезпечення оперативного реагування і ліквідації наслідків надзвичайної ситуації воєнного характеру, яка виникла</w:t>
      </w:r>
      <w:r w:rsidRPr="00286F62">
        <w:rPr>
          <w:bCs/>
          <w:kern w:val="36"/>
          <w:sz w:val="28"/>
          <w:szCs w:val="28"/>
          <w:lang w:eastAsia="uk-UA"/>
        </w:rPr>
        <w:t xml:space="preserve"> на території Сєвєродонецької громади;</w:t>
      </w:r>
    </w:p>
    <w:p w:rsidR="006162EA" w:rsidRPr="00286F62" w:rsidRDefault="00D154A5" w:rsidP="00636462">
      <w:pPr>
        <w:spacing w:after="240"/>
        <w:ind w:firstLine="709"/>
        <w:rPr>
          <w:sz w:val="28"/>
          <w:szCs w:val="28"/>
          <w:bdr w:val="none" w:sz="0" w:space="0" w:color="auto" w:frame="1"/>
          <w:shd w:val="clear" w:color="auto" w:fill="FFFFFF"/>
          <w:lang w:eastAsia="uk-UA"/>
        </w:rPr>
      </w:pPr>
      <w:r w:rsidRPr="00286F62">
        <w:rPr>
          <w:sz w:val="28"/>
          <w:szCs w:val="28"/>
        </w:rPr>
        <w:t>подолання негативних наслідків після вторгнення РФ на територію України</w:t>
      </w:r>
      <w:r w:rsidR="006162EA" w:rsidRPr="00286F62">
        <w:rPr>
          <w:sz w:val="28"/>
          <w:szCs w:val="28"/>
        </w:rPr>
        <w:t>.</w:t>
      </w:r>
    </w:p>
    <w:bookmarkEnd w:id="11"/>
    <w:p w:rsidR="006162EA" w:rsidRPr="00286F62" w:rsidRDefault="00D154A5" w:rsidP="006162EA">
      <w:pPr>
        <w:ind w:left="709"/>
        <w:rPr>
          <w:sz w:val="28"/>
          <w:szCs w:val="28"/>
        </w:rPr>
      </w:pPr>
      <w:r w:rsidRPr="00286F62">
        <w:rPr>
          <w:b/>
          <w:bCs/>
          <w:sz w:val="28"/>
          <w:szCs w:val="28"/>
          <w:u w:val="single"/>
        </w:rPr>
        <w:t>Основні результати:</w:t>
      </w:r>
    </w:p>
    <w:p w:rsidR="006162EA" w:rsidRPr="00286F62" w:rsidRDefault="006162EA" w:rsidP="006162EA">
      <w:pPr>
        <w:ind w:firstLine="709"/>
        <w:rPr>
          <w:sz w:val="28"/>
          <w:szCs w:val="28"/>
        </w:rPr>
      </w:pPr>
      <w:r w:rsidRPr="00286F62">
        <w:rPr>
          <w:sz w:val="28"/>
          <w:szCs w:val="28"/>
        </w:rPr>
        <w:t xml:space="preserve">зменшення збитків та негативного впливу на населення  від наслідків надзвичайних ситуацій; </w:t>
      </w:r>
    </w:p>
    <w:p w:rsidR="006162EA" w:rsidRPr="00286F62" w:rsidRDefault="006162EA" w:rsidP="006162EA">
      <w:pPr>
        <w:ind w:firstLine="709"/>
        <w:rPr>
          <w:sz w:val="28"/>
          <w:szCs w:val="28"/>
        </w:rPr>
      </w:pPr>
      <w:r w:rsidRPr="00286F62">
        <w:rPr>
          <w:sz w:val="28"/>
          <w:szCs w:val="28"/>
        </w:rPr>
        <w:t>забезпечення проведення першочергових заходів для оперативного реагування і ліквідації наслідків надзвичайної ситуації воєнного характеру, яка виникла на території Сєвєродонецької громади;</w:t>
      </w:r>
    </w:p>
    <w:p w:rsidR="007C3C16" w:rsidRPr="00286F62" w:rsidRDefault="006162EA" w:rsidP="00636462">
      <w:pPr>
        <w:ind w:firstLine="709"/>
        <w:rPr>
          <w:bCs/>
          <w:kern w:val="36"/>
          <w:sz w:val="28"/>
          <w:szCs w:val="28"/>
          <w:lang w:eastAsia="uk-UA"/>
        </w:rPr>
      </w:pPr>
      <w:r w:rsidRPr="00286F62">
        <w:rPr>
          <w:sz w:val="28"/>
          <w:szCs w:val="28"/>
          <w:bdr w:val="none" w:sz="0" w:space="0" w:color="auto" w:frame="1"/>
          <w:shd w:val="clear" w:color="auto" w:fill="FFFFFF"/>
          <w:lang w:eastAsia="uk-UA"/>
        </w:rPr>
        <w:t>достатній рівень матеріально-технічного резерву та проведені першочергові заходи для забезпечення оперативного реагування і ліквідації наслідків надзвичайної ситуації воєнного характеру, яка виникла</w:t>
      </w:r>
      <w:r w:rsidRPr="00286F62">
        <w:rPr>
          <w:bCs/>
          <w:kern w:val="36"/>
          <w:sz w:val="28"/>
          <w:szCs w:val="28"/>
          <w:lang w:eastAsia="uk-UA"/>
        </w:rPr>
        <w:t xml:space="preserve"> на території Сєвєродонецької громади.</w:t>
      </w:r>
    </w:p>
    <w:bookmarkEnd w:id="22"/>
    <w:p w:rsidR="00734BAC" w:rsidRPr="00286F62" w:rsidRDefault="00705982" w:rsidP="00705982">
      <w:pPr>
        <w:pStyle w:val="a5"/>
        <w:numPr>
          <w:ilvl w:val="0"/>
          <w:numId w:val="1"/>
        </w:numPr>
        <w:pBdr>
          <w:top w:val="nil"/>
          <w:left w:val="nil"/>
          <w:bottom w:val="nil"/>
          <w:right w:val="nil"/>
          <w:between w:val="nil"/>
        </w:pBdr>
        <w:tabs>
          <w:tab w:val="left" w:pos="1418"/>
        </w:tabs>
        <w:rPr>
          <w:b/>
          <w:sz w:val="28"/>
          <w:szCs w:val="28"/>
        </w:rPr>
      </w:pPr>
      <w:r w:rsidRPr="00286F62">
        <w:rPr>
          <w:b/>
          <w:sz w:val="28"/>
          <w:szCs w:val="28"/>
        </w:rPr>
        <w:lastRenderedPageBreak/>
        <w:t xml:space="preserve">МЕТА, ЗАВДАННЯ ТА ЗАХОДИ </w:t>
      </w:r>
      <w:r w:rsidR="007C3C16" w:rsidRPr="00286F62">
        <w:rPr>
          <w:b/>
          <w:sz w:val="28"/>
          <w:szCs w:val="28"/>
        </w:rPr>
        <w:t>СОЦІАЛЬНО-ЕКОНОМІЧНОГО І КУЛЬТУРНОГО</w:t>
      </w:r>
      <w:r w:rsidRPr="00286F62">
        <w:rPr>
          <w:b/>
          <w:sz w:val="28"/>
          <w:szCs w:val="28"/>
        </w:rPr>
        <w:t xml:space="preserve"> РОЗВИТКУ</w:t>
      </w:r>
      <w:r w:rsidR="007C3C16" w:rsidRPr="00286F62">
        <w:rPr>
          <w:b/>
          <w:sz w:val="28"/>
          <w:szCs w:val="28"/>
        </w:rPr>
        <w:t xml:space="preserve"> ГРОМАДИ</w:t>
      </w:r>
    </w:p>
    <w:p w:rsidR="00CD55B1" w:rsidRPr="00286F62" w:rsidRDefault="00CD55B1" w:rsidP="00CD55B1">
      <w:pPr>
        <w:pStyle w:val="ab"/>
        <w:tabs>
          <w:tab w:val="left" w:pos="709"/>
          <w:tab w:val="left" w:pos="993"/>
        </w:tabs>
        <w:jc w:val="both"/>
        <w:rPr>
          <w:rFonts w:eastAsiaTheme="minorHAnsi" w:cstheme="minorBidi"/>
          <w:sz w:val="28"/>
          <w:szCs w:val="28"/>
          <w:lang w:eastAsia="en-US"/>
        </w:rPr>
      </w:pPr>
    </w:p>
    <w:p w:rsidR="00CD55B1" w:rsidRPr="00286F62" w:rsidRDefault="00CD55B1" w:rsidP="00CD55B1">
      <w:pPr>
        <w:pStyle w:val="ab"/>
        <w:tabs>
          <w:tab w:val="left" w:pos="709"/>
          <w:tab w:val="left" w:pos="993"/>
        </w:tabs>
        <w:jc w:val="both"/>
        <w:rPr>
          <w:rFonts w:eastAsiaTheme="minorHAnsi" w:cstheme="minorBidi"/>
          <w:sz w:val="28"/>
          <w:szCs w:val="28"/>
          <w:lang w:eastAsia="en-US"/>
        </w:rPr>
      </w:pPr>
      <w:r w:rsidRPr="00286F62">
        <w:rPr>
          <w:rFonts w:eastAsiaTheme="minorHAnsi" w:cstheme="minorBidi"/>
          <w:sz w:val="28"/>
          <w:szCs w:val="28"/>
          <w:lang w:eastAsia="en-US"/>
        </w:rPr>
        <w:tab/>
      </w:r>
      <w:r w:rsidR="00913595" w:rsidRPr="00286F62">
        <w:rPr>
          <w:rFonts w:eastAsiaTheme="minorHAnsi" w:cstheme="minorBidi"/>
          <w:sz w:val="28"/>
          <w:szCs w:val="28"/>
          <w:lang w:eastAsia="en-US"/>
        </w:rPr>
        <w:t>Метою Програми є забезпечення розвитку реального сектору економіки і на цій основі поліпшення якості життя населення, максимально можливого зменшення негативних соціально-економічних наслідків, які виникли в громаді.</w:t>
      </w:r>
    </w:p>
    <w:p w:rsidR="007C3C16" w:rsidRPr="00286F62" w:rsidRDefault="00CD55B1" w:rsidP="007C3C16">
      <w:pPr>
        <w:pStyle w:val="ab"/>
        <w:tabs>
          <w:tab w:val="left" w:pos="709"/>
          <w:tab w:val="left" w:pos="993"/>
        </w:tabs>
        <w:jc w:val="both"/>
        <w:rPr>
          <w:sz w:val="28"/>
          <w:szCs w:val="28"/>
        </w:rPr>
      </w:pPr>
      <w:r w:rsidRPr="00286F62">
        <w:rPr>
          <w:rFonts w:eastAsiaTheme="minorHAnsi" w:cstheme="minorBidi"/>
          <w:sz w:val="28"/>
          <w:szCs w:val="28"/>
          <w:lang w:eastAsia="en-US"/>
        </w:rPr>
        <w:tab/>
      </w:r>
      <w:r w:rsidR="00913595" w:rsidRPr="00286F62">
        <w:rPr>
          <w:sz w:val="28"/>
          <w:szCs w:val="28"/>
        </w:rPr>
        <w:t>Ця мета досягається через реалізацію трьох стратегічних напрямів</w:t>
      </w:r>
      <w:r w:rsidR="007C3C16" w:rsidRPr="00286F62">
        <w:rPr>
          <w:sz w:val="28"/>
          <w:szCs w:val="28"/>
        </w:rPr>
        <w:t xml:space="preserve">: </w:t>
      </w:r>
    </w:p>
    <w:p w:rsidR="007C3C16" w:rsidRPr="00286F62" w:rsidRDefault="007C3C16" w:rsidP="007C3C16">
      <w:pPr>
        <w:pStyle w:val="ab"/>
        <w:tabs>
          <w:tab w:val="left" w:pos="709"/>
          <w:tab w:val="left" w:pos="993"/>
        </w:tabs>
        <w:jc w:val="both"/>
        <w:rPr>
          <w:sz w:val="28"/>
          <w:szCs w:val="28"/>
        </w:rPr>
      </w:pPr>
      <w:r w:rsidRPr="00286F62">
        <w:rPr>
          <w:sz w:val="28"/>
          <w:szCs w:val="28"/>
        </w:rPr>
        <w:tab/>
        <w:t xml:space="preserve">А. </w:t>
      </w:r>
      <w:r w:rsidR="000C4D79" w:rsidRPr="00286F62">
        <w:rPr>
          <w:sz w:val="28"/>
          <w:szCs w:val="28"/>
        </w:rPr>
        <w:t>SMART – трансформація економіки та відновлення інвестиційної  привабливості громади</w:t>
      </w:r>
      <w:r w:rsidR="00913595" w:rsidRPr="00286F62">
        <w:rPr>
          <w:sz w:val="28"/>
          <w:szCs w:val="28"/>
        </w:rPr>
        <w:t>.</w:t>
      </w:r>
    </w:p>
    <w:p w:rsidR="007C3C16" w:rsidRPr="00286F62" w:rsidRDefault="007C3C16" w:rsidP="007C3C16">
      <w:pPr>
        <w:pStyle w:val="ab"/>
        <w:tabs>
          <w:tab w:val="left" w:pos="709"/>
          <w:tab w:val="left" w:pos="993"/>
        </w:tabs>
        <w:jc w:val="both"/>
        <w:rPr>
          <w:sz w:val="28"/>
          <w:szCs w:val="28"/>
        </w:rPr>
      </w:pPr>
      <w:r w:rsidRPr="00286F62">
        <w:rPr>
          <w:sz w:val="28"/>
          <w:szCs w:val="28"/>
        </w:rPr>
        <w:tab/>
      </w:r>
      <w:r w:rsidRPr="00286F62">
        <w:rPr>
          <w:rFonts w:eastAsiaTheme="minorHAnsi" w:cstheme="minorBidi"/>
          <w:sz w:val="28"/>
          <w:szCs w:val="28"/>
          <w:lang w:eastAsia="en-US"/>
        </w:rPr>
        <w:t xml:space="preserve">В. </w:t>
      </w:r>
      <w:r w:rsidR="00705982" w:rsidRPr="00286F62">
        <w:rPr>
          <w:sz w:val="28"/>
          <w:szCs w:val="28"/>
        </w:rPr>
        <w:t>КОМФОРТ ЖИТТЯ ЛЮДИНИ як безпека, екологічна сталість та розумна енергетика</w:t>
      </w:r>
      <w:r w:rsidR="00913595" w:rsidRPr="00286F62">
        <w:rPr>
          <w:sz w:val="28"/>
          <w:szCs w:val="28"/>
        </w:rPr>
        <w:t>.</w:t>
      </w:r>
    </w:p>
    <w:p w:rsidR="00913595" w:rsidRPr="00286F62" w:rsidRDefault="007C3C16" w:rsidP="007C3C16">
      <w:pPr>
        <w:pStyle w:val="ab"/>
        <w:tabs>
          <w:tab w:val="left" w:pos="709"/>
          <w:tab w:val="left" w:pos="993"/>
        </w:tabs>
        <w:jc w:val="both"/>
        <w:rPr>
          <w:rFonts w:eastAsiaTheme="minorHAnsi" w:cstheme="minorBidi"/>
          <w:sz w:val="28"/>
          <w:szCs w:val="28"/>
          <w:lang w:eastAsia="en-US"/>
        </w:rPr>
      </w:pPr>
      <w:r w:rsidRPr="00286F62">
        <w:rPr>
          <w:sz w:val="28"/>
          <w:szCs w:val="28"/>
        </w:rPr>
        <w:tab/>
      </w:r>
      <w:r w:rsidRPr="00286F62">
        <w:rPr>
          <w:rFonts w:eastAsiaTheme="minorHAnsi" w:cstheme="minorBidi"/>
          <w:sz w:val="28"/>
          <w:szCs w:val="28"/>
          <w:lang w:eastAsia="en-US"/>
        </w:rPr>
        <w:t xml:space="preserve">С. </w:t>
      </w:r>
      <w:r w:rsidR="00705982" w:rsidRPr="00286F62">
        <w:rPr>
          <w:sz w:val="28"/>
          <w:szCs w:val="28"/>
        </w:rPr>
        <w:t>ЛЮДСЬКИЙ РОЗВИТОК через інновації управління та  довіру до влади</w:t>
      </w:r>
      <w:r w:rsidR="00913595" w:rsidRPr="00286F62">
        <w:rPr>
          <w:sz w:val="28"/>
          <w:szCs w:val="28"/>
        </w:rPr>
        <w:t>.</w:t>
      </w:r>
    </w:p>
    <w:p w:rsidR="00734BAC" w:rsidRPr="00286F62" w:rsidRDefault="00705982" w:rsidP="00705982">
      <w:pPr>
        <w:pStyle w:val="a5"/>
        <w:spacing w:after="40"/>
        <w:ind w:left="0"/>
        <w:jc w:val="center"/>
        <w:rPr>
          <w:b/>
          <w:sz w:val="28"/>
          <w:szCs w:val="28"/>
        </w:rPr>
      </w:pPr>
      <w:r w:rsidRPr="00286F62">
        <w:rPr>
          <w:b/>
          <w:sz w:val="28"/>
          <w:szCs w:val="28"/>
        </w:rPr>
        <w:t>Структура стратегічних, оперативних цілей</w:t>
      </w:r>
    </w:p>
    <w:tbl>
      <w:tblPr>
        <w:tblStyle w:val="1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42"/>
        <w:gridCol w:w="26"/>
        <w:gridCol w:w="7371"/>
      </w:tblGrid>
      <w:tr w:rsidR="00286F62" w:rsidRPr="00286F62" w:rsidTr="00B75141">
        <w:trPr>
          <w:trHeight w:val="377"/>
        </w:trPr>
        <w:tc>
          <w:tcPr>
            <w:tcW w:w="2242" w:type="dxa"/>
            <w:shd w:val="clear" w:color="auto" w:fill="E7E6E6"/>
          </w:tcPr>
          <w:p w:rsidR="00B75141" w:rsidRPr="00286F62" w:rsidRDefault="00B75141" w:rsidP="00B75141">
            <w:pPr>
              <w:ind w:right="20"/>
              <w:rPr>
                <w:b/>
                <w:sz w:val="24"/>
                <w:szCs w:val="24"/>
              </w:rPr>
            </w:pPr>
            <w:r w:rsidRPr="00286F62">
              <w:rPr>
                <w:b/>
                <w:sz w:val="24"/>
                <w:szCs w:val="24"/>
              </w:rPr>
              <w:t>Стратегічні цілі</w:t>
            </w:r>
          </w:p>
        </w:tc>
        <w:tc>
          <w:tcPr>
            <w:tcW w:w="7397" w:type="dxa"/>
            <w:gridSpan w:val="2"/>
            <w:shd w:val="clear" w:color="auto" w:fill="E7E6E6"/>
          </w:tcPr>
          <w:p w:rsidR="00B75141" w:rsidRPr="00286F62" w:rsidRDefault="00B75141" w:rsidP="00B75141">
            <w:pPr>
              <w:ind w:right="20"/>
              <w:jc w:val="center"/>
              <w:rPr>
                <w:b/>
                <w:sz w:val="24"/>
                <w:szCs w:val="24"/>
              </w:rPr>
            </w:pPr>
            <w:r w:rsidRPr="00286F62">
              <w:rPr>
                <w:b/>
                <w:sz w:val="24"/>
                <w:szCs w:val="24"/>
              </w:rPr>
              <w:t>Оперативні цілі</w:t>
            </w:r>
          </w:p>
        </w:tc>
      </w:tr>
      <w:tr w:rsidR="00286F62" w:rsidRPr="00286F62">
        <w:trPr>
          <w:trHeight w:val="377"/>
        </w:trPr>
        <w:tc>
          <w:tcPr>
            <w:tcW w:w="9639" w:type="dxa"/>
            <w:gridSpan w:val="3"/>
            <w:shd w:val="clear" w:color="auto" w:fill="E7E6E6"/>
          </w:tcPr>
          <w:p w:rsidR="00734BAC" w:rsidRPr="00286F62" w:rsidRDefault="004E0DDE">
            <w:pPr>
              <w:ind w:left="40" w:right="-135"/>
              <w:rPr>
                <w:b/>
                <w:sz w:val="24"/>
                <w:szCs w:val="24"/>
              </w:rPr>
            </w:pPr>
            <w:r w:rsidRPr="00286F62">
              <w:rPr>
                <w:b/>
                <w:sz w:val="24"/>
                <w:szCs w:val="24"/>
              </w:rPr>
              <w:t>Стратегічний напрям А.SMART – трансформація економіки та відновлення інвестиційної  привабливості громади</w:t>
            </w:r>
          </w:p>
        </w:tc>
      </w:tr>
      <w:tr w:rsidR="00286F62" w:rsidRPr="00286F62">
        <w:trPr>
          <w:trHeight w:val="255"/>
        </w:trPr>
        <w:tc>
          <w:tcPr>
            <w:tcW w:w="2268" w:type="dxa"/>
            <w:gridSpan w:val="2"/>
            <w:vMerge w:val="restart"/>
            <w:shd w:val="clear" w:color="auto" w:fill="auto"/>
          </w:tcPr>
          <w:p w:rsidR="00734BAC" w:rsidRPr="00286F62" w:rsidRDefault="004E0DDE">
            <w:pPr>
              <w:ind w:right="40"/>
              <w:rPr>
                <w:b/>
                <w:sz w:val="24"/>
                <w:szCs w:val="24"/>
              </w:rPr>
            </w:pPr>
            <w:r w:rsidRPr="00286F62">
              <w:rPr>
                <w:b/>
                <w:sz w:val="24"/>
                <w:szCs w:val="24"/>
              </w:rPr>
              <w:t>Стратегічна ціль А.1.</w:t>
            </w:r>
            <w:r w:rsidRPr="00286F62">
              <w:rPr>
                <w:sz w:val="24"/>
                <w:szCs w:val="24"/>
              </w:rPr>
              <w:t xml:space="preserve"> Створення ефективної бізнес-інфраструктури</w:t>
            </w:r>
          </w:p>
        </w:tc>
        <w:tc>
          <w:tcPr>
            <w:tcW w:w="7371" w:type="dxa"/>
            <w:shd w:val="clear" w:color="auto" w:fill="auto"/>
          </w:tcPr>
          <w:p w:rsidR="00734BAC" w:rsidRPr="00286F62" w:rsidRDefault="004E0DDE">
            <w:pPr>
              <w:ind w:right="20"/>
              <w:rPr>
                <w:b/>
                <w:sz w:val="24"/>
                <w:szCs w:val="24"/>
              </w:rPr>
            </w:pPr>
            <w:r w:rsidRPr="00286F62">
              <w:rPr>
                <w:b/>
                <w:sz w:val="24"/>
                <w:szCs w:val="24"/>
              </w:rPr>
              <w:t xml:space="preserve">А.1.1. </w:t>
            </w:r>
            <w:r w:rsidRPr="00286F62">
              <w:rPr>
                <w:sz w:val="24"/>
                <w:szCs w:val="24"/>
              </w:rPr>
              <w:t xml:space="preserve">Ефективні інституції підтримки бізнесу </w:t>
            </w:r>
          </w:p>
        </w:tc>
      </w:tr>
      <w:tr w:rsidR="00286F62" w:rsidRPr="00286F62">
        <w:trPr>
          <w:trHeight w:val="244"/>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ind w:right="20"/>
              <w:rPr>
                <w:b/>
                <w:sz w:val="24"/>
                <w:szCs w:val="24"/>
              </w:rPr>
            </w:pPr>
            <w:r w:rsidRPr="00286F62">
              <w:rPr>
                <w:b/>
                <w:sz w:val="24"/>
                <w:szCs w:val="24"/>
              </w:rPr>
              <w:t xml:space="preserve">А.1.2. </w:t>
            </w:r>
            <w:r w:rsidRPr="00286F62">
              <w:rPr>
                <w:sz w:val="24"/>
                <w:szCs w:val="24"/>
              </w:rPr>
              <w:t>Підготовка кваліфікованих кадрів для малого та середнього бізнесу</w:t>
            </w:r>
          </w:p>
        </w:tc>
      </w:tr>
      <w:tr w:rsidR="00286F62" w:rsidRPr="00286F62">
        <w:trPr>
          <w:trHeight w:val="317"/>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ind w:right="20"/>
              <w:rPr>
                <w:b/>
                <w:sz w:val="24"/>
                <w:szCs w:val="24"/>
              </w:rPr>
            </w:pPr>
            <w:r w:rsidRPr="00286F62">
              <w:rPr>
                <w:b/>
                <w:sz w:val="24"/>
                <w:szCs w:val="24"/>
              </w:rPr>
              <w:t xml:space="preserve">А.1.3. </w:t>
            </w:r>
            <w:r w:rsidRPr="00286F62">
              <w:rPr>
                <w:sz w:val="24"/>
                <w:szCs w:val="24"/>
              </w:rPr>
              <w:t>Місцеві стимули для розвитку підприємництва</w:t>
            </w:r>
          </w:p>
        </w:tc>
      </w:tr>
      <w:tr w:rsidR="00286F62" w:rsidRPr="00286F62">
        <w:trPr>
          <w:trHeight w:val="22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А.1.4.</w:t>
            </w:r>
            <w:r w:rsidRPr="00286F62">
              <w:rPr>
                <w:sz w:val="24"/>
                <w:szCs w:val="24"/>
              </w:rPr>
              <w:t>Сприяння розвитку молодіжного, жіночого та соціального підприємництва, залучення ВПО в підприємницьке середовище, особливо в сільській місцевості</w:t>
            </w:r>
            <w:r w:rsidRPr="00286F62">
              <w:rPr>
                <w:b/>
                <w:sz w:val="24"/>
                <w:szCs w:val="24"/>
              </w:rPr>
              <w:t xml:space="preserve"> </w:t>
            </w:r>
          </w:p>
        </w:tc>
      </w:tr>
      <w:tr w:rsidR="00286F62" w:rsidRPr="00286F62">
        <w:trPr>
          <w:trHeight w:val="276"/>
        </w:trPr>
        <w:tc>
          <w:tcPr>
            <w:tcW w:w="2268" w:type="dxa"/>
            <w:gridSpan w:val="2"/>
            <w:vMerge w:val="restart"/>
            <w:shd w:val="clear" w:color="auto" w:fill="auto"/>
          </w:tcPr>
          <w:p w:rsidR="00734BAC" w:rsidRPr="00286F62" w:rsidRDefault="004E0DDE">
            <w:pPr>
              <w:ind w:left="40" w:right="40"/>
              <w:rPr>
                <w:sz w:val="24"/>
                <w:szCs w:val="24"/>
              </w:rPr>
            </w:pPr>
            <w:r w:rsidRPr="00286F62">
              <w:rPr>
                <w:b/>
                <w:sz w:val="24"/>
                <w:szCs w:val="24"/>
              </w:rPr>
              <w:t xml:space="preserve">Стратегічна ціль А.2. </w:t>
            </w:r>
            <w:r w:rsidRPr="00286F62">
              <w:rPr>
                <w:sz w:val="24"/>
                <w:szCs w:val="24"/>
              </w:rPr>
              <w:t>Сільський розвиток, орієнтований на зростання доданої вартості виробництва кінцевих продуктів</w:t>
            </w:r>
          </w:p>
        </w:tc>
        <w:tc>
          <w:tcPr>
            <w:tcW w:w="7371" w:type="dxa"/>
            <w:shd w:val="clear" w:color="auto" w:fill="auto"/>
          </w:tcPr>
          <w:p w:rsidR="00734BAC" w:rsidRPr="00286F62" w:rsidRDefault="004E0DDE">
            <w:pPr>
              <w:tabs>
                <w:tab w:val="left" w:pos="1095"/>
              </w:tabs>
              <w:ind w:right="20"/>
              <w:rPr>
                <w:b/>
                <w:sz w:val="24"/>
                <w:szCs w:val="24"/>
              </w:rPr>
            </w:pPr>
            <w:r w:rsidRPr="00286F62">
              <w:rPr>
                <w:b/>
                <w:sz w:val="24"/>
                <w:szCs w:val="24"/>
              </w:rPr>
              <w:t xml:space="preserve">А.2.1. </w:t>
            </w:r>
            <w:r w:rsidRPr="00286F62">
              <w:rPr>
                <w:sz w:val="24"/>
                <w:szCs w:val="24"/>
              </w:rPr>
              <w:t>Сприяння підвищенню продуктивності фермерських та особистих селянських господарств</w:t>
            </w:r>
          </w:p>
        </w:tc>
      </w:tr>
      <w:tr w:rsidR="00286F62" w:rsidRPr="00286F62">
        <w:trPr>
          <w:trHeight w:val="37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 xml:space="preserve">А.2.2. </w:t>
            </w:r>
            <w:r w:rsidRPr="00286F62">
              <w:rPr>
                <w:sz w:val="24"/>
                <w:szCs w:val="24"/>
              </w:rPr>
              <w:t>Сприяння створенню сільськогосподарських кооперативів</w:t>
            </w:r>
          </w:p>
        </w:tc>
      </w:tr>
      <w:tr w:rsidR="00286F62" w:rsidRPr="00286F62">
        <w:trPr>
          <w:trHeight w:val="420"/>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tabs>
                <w:tab w:val="left" w:pos="1095"/>
              </w:tabs>
              <w:ind w:right="20"/>
              <w:rPr>
                <w:b/>
                <w:sz w:val="24"/>
                <w:szCs w:val="24"/>
              </w:rPr>
            </w:pPr>
            <w:r w:rsidRPr="00286F62">
              <w:rPr>
                <w:b/>
                <w:sz w:val="24"/>
                <w:szCs w:val="24"/>
              </w:rPr>
              <w:t xml:space="preserve">А.2.3. </w:t>
            </w:r>
            <w:r w:rsidRPr="00286F62">
              <w:rPr>
                <w:sz w:val="24"/>
                <w:szCs w:val="24"/>
              </w:rPr>
              <w:t>Сприяння сільськогосподарському виробництву та переробці із високою доданою вартістю</w:t>
            </w:r>
          </w:p>
        </w:tc>
      </w:tr>
      <w:tr w:rsidR="00286F62" w:rsidRPr="00286F62">
        <w:trPr>
          <w:trHeight w:val="55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 xml:space="preserve">А.2.4. </w:t>
            </w:r>
            <w:r w:rsidRPr="00286F62">
              <w:rPr>
                <w:sz w:val="24"/>
                <w:szCs w:val="24"/>
              </w:rPr>
              <w:t xml:space="preserve">Ефективна та зручна логістика між населеними пунктами громади </w:t>
            </w:r>
          </w:p>
        </w:tc>
      </w:tr>
      <w:tr w:rsidR="00286F62" w:rsidRPr="00286F62">
        <w:trPr>
          <w:trHeight w:val="424"/>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А.2.5.</w:t>
            </w:r>
            <w:r w:rsidRPr="00286F62">
              <w:rPr>
                <w:sz w:val="24"/>
                <w:szCs w:val="24"/>
              </w:rPr>
              <w:t>Розвиток сільського туризму, зелених садиб</w:t>
            </w:r>
          </w:p>
        </w:tc>
      </w:tr>
      <w:tr w:rsidR="00286F62" w:rsidRPr="00286F62">
        <w:trPr>
          <w:trHeight w:val="241"/>
        </w:trPr>
        <w:tc>
          <w:tcPr>
            <w:tcW w:w="2268" w:type="dxa"/>
            <w:gridSpan w:val="2"/>
            <w:vMerge w:val="restart"/>
            <w:shd w:val="clear" w:color="auto" w:fill="auto"/>
          </w:tcPr>
          <w:p w:rsidR="00734BAC" w:rsidRPr="00286F62" w:rsidRDefault="004E0DDE">
            <w:pPr>
              <w:widowControl w:val="0"/>
              <w:pBdr>
                <w:top w:val="nil"/>
                <w:left w:val="nil"/>
                <w:bottom w:val="nil"/>
                <w:right w:val="nil"/>
                <w:between w:val="nil"/>
              </w:pBdr>
              <w:rPr>
                <w:sz w:val="24"/>
                <w:szCs w:val="24"/>
              </w:rPr>
            </w:pPr>
            <w:r w:rsidRPr="00286F62">
              <w:rPr>
                <w:b/>
                <w:sz w:val="24"/>
                <w:szCs w:val="24"/>
              </w:rPr>
              <w:t>Стратегічна ціль А.3.</w:t>
            </w:r>
            <w:r w:rsidRPr="00286F62">
              <w:rPr>
                <w:sz w:val="24"/>
                <w:szCs w:val="24"/>
              </w:rPr>
              <w:t xml:space="preserve"> Формування екосистеми інноваційного бізнесу</w:t>
            </w:r>
          </w:p>
        </w:tc>
        <w:tc>
          <w:tcPr>
            <w:tcW w:w="7371" w:type="dxa"/>
            <w:shd w:val="clear" w:color="auto" w:fill="auto"/>
          </w:tcPr>
          <w:p w:rsidR="00734BAC" w:rsidRPr="00286F62" w:rsidRDefault="004E0DDE">
            <w:pPr>
              <w:rPr>
                <w:b/>
                <w:sz w:val="24"/>
                <w:szCs w:val="24"/>
              </w:rPr>
            </w:pPr>
            <w:r w:rsidRPr="00286F62">
              <w:rPr>
                <w:b/>
                <w:sz w:val="24"/>
                <w:szCs w:val="24"/>
              </w:rPr>
              <w:t>А.3.1.</w:t>
            </w:r>
            <w:r w:rsidRPr="00286F62">
              <w:rPr>
                <w:rFonts w:ascii="Arial" w:eastAsia="Arial" w:hAnsi="Arial" w:cs="Arial"/>
                <w:sz w:val="22"/>
                <w:szCs w:val="22"/>
              </w:rPr>
              <w:t xml:space="preserve"> </w:t>
            </w:r>
            <w:r w:rsidRPr="00286F62">
              <w:rPr>
                <w:sz w:val="24"/>
                <w:szCs w:val="24"/>
              </w:rPr>
              <w:t>Сприяння розвитку хімічного кластеру та реєстрація підприємств на платформі  SMART SPECIALISATION PLATFORM</w:t>
            </w:r>
          </w:p>
        </w:tc>
      </w:tr>
      <w:tr w:rsidR="00286F62" w:rsidRPr="00286F62">
        <w:trPr>
          <w:trHeight w:val="241"/>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 xml:space="preserve">А.3.2. </w:t>
            </w:r>
            <w:r w:rsidRPr="00286F62">
              <w:rPr>
                <w:sz w:val="24"/>
                <w:szCs w:val="24"/>
              </w:rPr>
              <w:t>Створення інноваційної діалогової партнерської мережі</w:t>
            </w:r>
          </w:p>
        </w:tc>
      </w:tr>
      <w:tr w:rsidR="00286F62" w:rsidRPr="00286F62">
        <w:trPr>
          <w:trHeight w:val="28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 xml:space="preserve">А.3.3. </w:t>
            </w:r>
            <w:r w:rsidRPr="00286F62">
              <w:rPr>
                <w:sz w:val="24"/>
                <w:szCs w:val="24"/>
              </w:rPr>
              <w:t>Цифровізація громади та підвищення «цифрової» грамотності та компетенцій</w:t>
            </w:r>
          </w:p>
        </w:tc>
      </w:tr>
      <w:tr w:rsidR="00286F62" w:rsidRPr="00286F62">
        <w:trPr>
          <w:trHeight w:val="317"/>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vMerge w:val="restart"/>
            <w:shd w:val="clear" w:color="auto" w:fill="auto"/>
          </w:tcPr>
          <w:p w:rsidR="00734BAC" w:rsidRPr="00286F62" w:rsidRDefault="004E0DDE">
            <w:pPr>
              <w:ind w:right="20"/>
              <w:rPr>
                <w:b/>
                <w:sz w:val="24"/>
                <w:szCs w:val="24"/>
              </w:rPr>
            </w:pPr>
            <w:r w:rsidRPr="00286F62">
              <w:rPr>
                <w:b/>
                <w:sz w:val="24"/>
                <w:szCs w:val="24"/>
              </w:rPr>
              <w:t xml:space="preserve">А.3.4. </w:t>
            </w:r>
            <w:r w:rsidRPr="00286F62">
              <w:rPr>
                <w:sz w:val="24"/>
                <w:szCs w:val="24"/>
              </w:rPr>
              <w:t xml:space="preserve">Підтримка стартапів та креативних бізнес-ідей </w:t>
            </w:r>
          </w:p>
        </w:tc>
      </w:tr>
      <w:tr w:rsidR="00286F62" w:rsidRPr="00286F62">
        <w:trPr>
          <w:trHeight w:val="317"/>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r>
      <w:tr w:rsidR="00286F62" w:rsidRPr="00286F62">
        <w:trPr>
          <w:trHeight w:val="415"/>
        </w:trPr>
        <w:tc>
          <w:tcPr>
            <w:tcW w:w="2268" w:type="dxa"/>
            <w:gridSpan w:val="2"/>
            <w:vMerge w:val="restart"/>
            <w:shd w:val="clear" w:color="auto" w:fill="auto"/>
          </w:tcPr>
          <w:p w:rsidR="00734BAC" w:rsidRPr="00286F62" w:rsidRDefault="004E0DDE">
            <w:pPr>
              <w:widowControl w:val="0"/>
              <w:pBdr>
                <w:top w:val="nil"/>
                <w:left w:val="nil"/>
                <w:bottom w:val="nil"/>
                <w:right w:val="nil"/>
                <w:between w:val="nil"/>
              </w:pBdr>
              <w:rPr>
                <w:sz w:val="24"/>
                <w:szCs w:val="24"/>
              </w:rPr>
            </w:pPr>
            <w:r w:rsidRPr="00286F62">
              <w:rPr>
                <w:b/>
                <w:sz w:val="24"/>
                <w:szCs w:val="24"/>
              </w:rPr>
              <w:t>Стратегічна ціль А.4.</w:t>
            </w:r>
            <w:r w:rsidRPr="00286F62">
              <w:rPr>
                <w:sz w:val="24"/>
                <w:szCs w:val="24"/>
              </w:rPr>
              <w:t xml:space="preserve"> Маркетинг території громади та залучення інвестицій</w:t>
            </w:r>
          </w:p>
        </w:tc>
        <w:tc>
          <w:tcPr>
            <w:tcW w:w="7371" w:type="dxa"/>
            <w:shd w:val="clear" w:color="auto" w:fill="auto"/>
          </w:tcPr>
          <w:p w:rsidR="00734BAC" w:rsidRPr="00286F62" w:rsidRDefault="004E0DDE">
            <w:pPr>
              <w:ind w:right="20"/>
              <w:rPr>
                <w:b/>
                <w:sz w:val="24"/>
                <w:szCs w:val="24"/>
              </w:rPr>
            </w:pPr>
            <w:r w:rsidRPr="00286F62">
              <w:rPr>
                <w:b/>
                <w:sz w:val="24"/>
                <w:szCs w:val="24"/>
              </w:rPr>
              <w:t xml:space="preserve">А.4.1. </w:t>
            </w:r>
            <w:r w:rsidRPr="00286F62">
              <w:rPr>
                <w:sz w:val="24"/>
                <w:szCs w:val="24"/>
              </w:rPr>
              <w:t xml:space="preserve">Розробка сучасної просторово-планувальної документації </w:t>
            </w:r>
          </w:p>
        </w:tc>
      </w:tr>
      <w:tr w:rsidR="00286F62" w:rsidRPr="00286F62">
        <w:trPr>
          <w:trHeight w:val="317"/>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ind w:right="20"/>
              <w:rPr>
                <w:b/>
                <w:sz w:val="24"/>
                <w:szCs w:val="24"/>
              </w:rPr>
            </w:pPr>
            <w:r w:rsidRPr="00286F62">
              <w:rPr>
                <w:b/>
                <w:sz w:val="24"/>
                <w:szCs w:val="24"/>
              </w:rPr>
              <w:t xml:space="preserve">А.4.2. </w:t>
            </w:r>
            <w:r w:rsidRPr="00286F62">
              <w:rPr>
                <w:sz w:val="24"/>
                <w:szCs w:val="24"/>
              </w:rPr>
              <w:t>Підготовка якісних інвестиційних продуктів (індустріальний парк)</w:t>
            </w:r>
          </w:p>
        </w:tc>
      </w:tr>
      <w:tr w:rsidR="00286F62" w:rsidRPr="00286F62">
        <w:trPr>
          <w:trHeight w:val="49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 xml:space="preserve">А.4.3. </w:t>
            </w:r>
            <w:r w:rsidRPr="00286F62">
              <w:rPr>
                <w:sz w:val="24"/>
                <w:szCs w:val="24"/>
              </w:rPr>
              <w:t>Розробка бренду та маркетингової стратегії громади</w:t>
            </w:r>
          </w:p>
        </w:tc>
      </w:tr>
      <w:tr w:rsidR="00286F62" w:rsidRPr="00286F62">
        <w:trPr>
          <w:trHeight w:val="673"/>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 xml:space="preserve">А.4.4. </w:t>
            </w:r>
            <w:r w:rsidRPr="00286F62">
              <w:rPr>
                <w:sz w:val="24"/>
                <w:szCs w:val="24"/>
              </w:rPr>
              <w:t>Активна інвестиційна та виставкова діяльність громади</w:t>
            </w:r>
          </w:p>
        </w:tc>
      </w:tr>
      <w:tr w:rsidR="00286F62" w:rsidRPr="00286F62">
        <w:trPr>
          <w:trHeight w:val="276"/>
        </w:trPr>
        <w:tc>
          <w:tcPr>
            <w:tcW w:w="9639" w:type="dxa"/>
            <w:gridSpan w:val="3"/>
            <w:shd w:val="clear" w:color="auto" w:fill="E7E6E6"/>
          </w:tcPr>
          <w:p w:rsidR="00734BAC" w:rsidRPr="00286F62" w:rsidRDefault="004E0DDE">
            <w:pPr>
              <w:ind w:right="20"/>
              <w:rPr>
                <w:sz w:val="24"/>
                <w:szCs w:val="24"/>
              </w:rPr>
            </w:pPr>
            <w:r w:rsidRPr="00286F62">
              <w:rPr>
                <w:b/>
                <w:sz w:val="24"/>
                <w:szCs w:val="24"/>
              </w:rPr>
              <w:t>Стратегічний напрям В. КОМФОРТ ЖИТТЯ ЛЮДИНИ як безпека, екологічна сталість та розумна енергетика</w:t>
            </w:r>
          </w:p>
        </w:tc>
      </w:tr>
      <w:tr w:rsidR="00286F62" w:rsidRPr="00286F62">
        <w:trPr>
          <w:trHeight w:val="276"/>
        </w:trPr>
        <w:tc>
          <w:tcPr>
            <w:tcW w:w="2268" w:type="dxa"/>
            <w:gridSpan w:val="2"/>
            <w:vMerge w:val="restart"/>
            <w:shd w:val="clear" w:color="auto" w:fill="auto"/>
          </w:tcPr>
          <w:p w:rsidR="00734BAC" w:rsidRPr="00384A58" w:rsidRDefault="004E0DDE">
            <w:pPr>
              <w:ind w:left="40" w:right="40"/>
              <w:rPr>
                <w:b/>
                <w:sz w:val="24"/>
                <w:szCs w:val="24"/>
              </w:rPr>
            </w:pPr>
            <w:r w:rsidRPr="00286F62">
              <w:rPr>
                <w:b/>
                <w:sz w:val="24"/>
                <w:szCs w:val="24"/>
              </w:rPr>
              <w:t>Стратегічна ціль В.1.</w:t>
            </w:r>
            <w:r w:rsidRPr="00286F62">
              <w:rPr>
                <w:sz w:val="24"/>
                <w:szCs w:val="24"/>
              </w:rPr>
              <w:t xml:space="preserve"> Безпечний та здоров’я зберігаючий простір громади, активна протидія </w:t>
            </w:r>
            <w:r w:rsidR="00384A58">
              <w:rPr>
                <w:sz w:val="24"/>
                <w:szCs w:val="24"/>
              </w:rPr>
              <w:t>вірусним захворюванням</w:t>
            </w:r>
          </w:p>
        </w:tc>
        <w:tc>
          <w:tcPr>
            <w:tcW w:w="7371" w:type="dxa"/>
            <w:shd w:val="clear" w:color="auto" w:fill="auto"/>
          </w:tcPr>
          <w:p w:rsidR="00734BAC" w:rsidRPr="00286F62" w:rsidRDefault="004E0DDE">
            <w:pPr>
              <w:ind w:right="20"/>
              <w:rPr>
                <w:sz w:val="24"/>
                <w:szCs w:val="24"/>
              </w:rPr>
            </w:pPr>
            <w:r w:rsidRPr="00286F62">
              <w:rPr>
                <w:b/>
                <w:sz w:val="24"/>
                <w:szCs w:val="24"/>
              </w:rPr>
              <w:t>В.1.1.</w:t>
            </w:r>
            <w:r w:rsidRPr="00286F62">
              <w:rPr>
                <w:sz w:val="24"/>
                <w:szCs w:val="24"/>
              </w:rPr>
              <w:t>Якісна первинна медична допомога, профілактика хронічних захворювань</w:t>
            </w:r>
          </w:p>
        </w:tc>
      </w:tr>
      <w:tr w:rsidR="00286F62" w:rsidRPr="00286F62">
        <w:trPr>
          <w:trHeight w:val="91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ind w:right="20"/>
              <w:rPr>
                <w:sz w:val="24"/>
                <w:szCs w:val="24"/>
              </w:rPr>
            </w:pPr>
            <w:r w:rsidRPr="00286F62">
              <w:rPr>
                <w:b/>
                <w:sz w:val="24"/>
                <w:szCs w:val="24"/>
              </w:rPr>
              <w:t>В.1.2.</w:t>
            </w:r>
            <w:r w:rsidRPr="00286F62">
              <w:rPr>
                <w:sz w:val="24"/>
                <w:szCs w:val="24"/>
              </w:rPr>
              <w:t xml:space="preserve"> Організація спроможної медичної мережі та якісних послуг вторинного рівня медицини</w:t>
            </w:r>
          </w:p>
        </w:tc>
      </w:tr>
      <w:tr w:rsidR="00286F62" w:rsidRPr="00286F62">
        <w:trPr>
          <w:trHeight w:val="52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ind w:right="20"/>
              <w:rPr>
                <w:sz w:val="24"/>
                <w:szCs w:val="24"/>
              </w:rPr>
            </w:pPr>
            <w:r w:rsidRPr="00286F62">
              <w:rPr>
                <w:b/>
                <w:sz w:val="24"/>
                <w:szCs w:val="24"/>
              </w:rPr>
              <w:t>В.1.3.</w:t>
            </w:r>
            <w:r w:rsidRPr="00286F62">
              <w:rPr>
                <w:sz w:val="24"/>
                <w:szCs w:val="24"/>
              </w:rPr>
              <w:t xml:space="preserve">Карантинні заходи та активна протидія </w:t>
            </w:r>
            <w:r w:rsidR="00384A58">
              <w:rPr>
                <w:sz w:val="24"/>
                <w:szCs w:val="24"/>
              </w:rPr>
              <w:t>вірусним захворюванням</w:t>
            </w:r>
          </w:p>
        </w:tc>
      </w:tr>
      <w:tr w:rsidR="00286F62" w:rsidRPr="00286F62">
        <w:trPr>
          <w:trHeight w:val="450"/>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ind w:right="20"/>
              <w:rPr>
                <w:b/>
                <w:sz w:val="24"/>
                <w:szCs w:val="24"/>
              </w:rPr>
            </w:pPr>
            <w:r w:rsidRPr="00286F62">
              <w:rPr>
                <w:b/>
                <w:sz w:val="24"/>
                <w:szCs w:val="24"/>
              </w:rPr>
              <w:t>В.1.4.</w:t>
            </w:r>
            <w:r w:rsidRPr="00286F62">
              <w:rPr>
                <w:sz w:val="24"/>
                <w:szCs w:val="24"/>
              </w:rPr>
              <w:t>Громадське здоров’я, здоровий спосіб життя</w:t>
            </w:r>
          </w:p>
        </w:tc>
      </w:tr>
      <w:tr w:rsidR="00286F62" w:rsidRPr="00286F62">
        <w:trPr>
          <w:trHeight w:val="315"/>
        </w:trPr>
        <w:tc>
          <w:tcPr>
            <w:tcW w:w="2268" w:type="dxa"/>
            <w:gridSpan w:val="2"/>
            <w:vMerge w:val="restart"/>
            <w:shd w:val="clear" w:color="auto" w:fill="auto"/>
          </w:tcPr>
          <w:p w:rsidR="00734BAC" w:rsidRPr="00286F62" w:rsidRDefault="004E0DDE">
            <w:pPr>
              <w:widowControl w:val="0"/>
              <w:pBdr>
                <w:top w:val="nil"/>
                <w:left w:val="nil"/>
                <w:bottom w:val="nil"/>
                <w:right w:val="nil"/>
                <w:between w:val="nil"/>
              </w:pBdr>
              <w:spacing w:line="276" w:lineRule="auto"/>
              <w:rPr>
                <w:sz w:val="24"/>
                <w:szCs w:val="24"/>
              </w:rPr>
            </w:pPr>
            <w:r w:rsidRPr="00286F62">
              <w:rPr>
                <w:b/>
                <w:sz w:val="24"/>
                <w:szCs w:val="24"/>
              </w:rPr>
              <w:t>Стратегічна ціль В.2.</w:t>
            </w:r>
            <w:r w:rsidRPr="00286F62">
              <w:rPr>
                <w:rFonts w:ascii="Arial" w:eastAsia="Arial" w:hAnsi="Arial" w:cs="Arial"/>
                <w:sz w:val="24"/>
                <w:szCs w:val="24"/>
              </w:rPr>
              <w:t xml:space="preserve"> </w:t>
            </w:r>
            <w:r w:rsidRPr="00286F62">
              <w:rPr>
                <w:sz w:val="24"/>
                <w:szCs w:val="24"/>
              </w:rPr>
              <w:t>Громадська та інформаційна безпека території громади</w:t>
            </w:r>
          </w:p>
        </w:tc>
        <w:tc>
          <w:tcPr>
            <w:tcW w:w="7371" w:type="dxa"/>
            <w:shd w:val="clear" w:color="auto" w:fill="auto"/>
          </w:tcPr>
          <w:p w:rsidR="00734BAC" w:rsidRPr="00286F62" w:rsidRDefault="004E0DDE">
            <w:pPr>
              <w:ind w:right="20"/>
              <w:rPr>
                <w:sz w:val="24"/>
                <w:szCs w:val="24"/>
              </w:rPr>
            </w:pPr>
            <w:r w:rsidRPr="00286F62">
              <w:rPr>
                <w:b/>
                <w:sz w:val="24"/>
                <w:szCs w:val="24"/>
              </w:rPr>
              <w:t>В.2.1.</w:t>
            </w:r>
            <w:r w:rsidRPr="00286F62">
              <w:rPr>
                <w:sz w:val="24"/>
                <w:szCs w:val="24"/>
              </w:rPr>
              <w:t>Ефективна безпекова платформа та   профілактика правопорушень</w:t>
            </w:r>
          </w:p>
        </w:tc>
      </w:tr>
      <w:tr w:rsidR="00286F62" w:rsidRPr="00286F62">
        <w:trPr>
          <w:trHeight w:val="31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ind w:right="20"/>
              <w:rPr>
                <w:b/>
                <w:sz w:val="24"/>
                <w:szCs w:val="24"/>
              </w:rPr>
            </w:pPr>
            <w:r w:rsidRPr="00286F62">
              <w:rPr>
                <w:b/>
                <w:sz w:val="24"/>
                <w:szCs w:val="24"/>
              </w:rPr>
              <w:t>В.2.2.</w:t>
            </w:r>
            <w:r w:rsidRPr="00286F62">
              <w:rPr>
                <w:sz w:val="24"/>
                <w:szCs w:val="24"/>
              </w:rPr>
              <w:t>Ефективна система реагування на надзвичайні ситуації</w:t>
            </w:r>
          </w:p>
        </w:tc>
      </w:tr>
      <w:tr w:rsidR="00286F62" w:rsidRPr="00286F62">
        <w:trPr>
          <w:trHeight w:val="37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ind w:right="20"/>
              <w:rPr>
                <w:sz w:val="24"/>
                <w:szCs w:val="24"/>
              </w:rPr>
            </w:pPr>
            <w:r w:rsidRPr="00286F62">
              <w:rPr>
                <w:b/>
                <w:sz w:val="24"/>
                <w:szCs w:val="24"/>
              </w:rPr>
              <w:t>В.2.3.</w:t>
            </w:r>
            <w:r w:rsidRPr="00286F62">
              <w:rPr>
                <w:sz w:val="24"/>
                <w:szCs w:val="24"/>
              </w:rPr>
              <w:t xml:space="preserve"> Безпечний транспорт та транспортна інфраструктура</w:t>
            </w:r>
          </w:p>
        </w:tc>
      </w:tr>
      <w:tr w:rsidR="00286F62" w:rsidRPr="00286F62">
        <w:trPr>
          <w:trHeight w:val="28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ind w:right="20"/>
              <w:rPr>
                <w:b/>
                <w:sz w:val="24"/>
                <w:szCs w:val="24"/>
              </w:rPr>
            </w:pPr>
            <w:r w:rsidRPr="00286F62">
              <w:rPr>
                <w:b/>
                <w:sz w:val="24"/>
                <w:szCs w:val="24"/>
              </w:rPr>
              <w:t>В.2.4.</w:t>
            </w:r>
            <w:r w:rsidRPr="00286F62">
              <w:rPr>
                <w:sz w:val="24"/>
                <w:szCs w:val="24"/>
              </w:rPr>
              <w:t>Безпечний інформаційний простір громади</w:t>
            </w:r>
          </w:p>
        </w:tc>
      </w:tr>
      <w:tr w:rsidR="00286F62" w:rsidRPr="00286F62">
        <w:trPr>
          <w:trHeight w:val="25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ind w:right="20"/>
              <w:rPr>
                <w:b/>
                <w:sz w:val="24"/>
                <w:szCs w:val="24"/>
              </w:rPr>
            </w:pPr>
            <w:r w:rsidRPr="00286F62">
              <w:rPr>
                <w:b/>
                <w:sz w:val="24"/>
                <w:szCs w:val="24"/>
              </w:rPr>
              <w:t>В.2.5.</w:t>
            </w:r>
            <w:r w:rsidRPr="00286F62">
              <w:rPr>
                <w:sz w:val="24"/>
                <w:szCs w:val="24"/>
              </w:rPr>
              <w:t>Громадська безпека від небезпечних тварин та рослин</w:t>
            </w:r>
          </w:p>
        </w:tc>
      </w:tr>
      <w:tr w:rsidR="00286F62" w:rsidRPr="00286F62">
        <w:trPr>
          <w:trHeight w:val="300"/>
        </w:trPr>
        <w:tc>
          <w:tcPr>
            <w:tcW w:w="2268" w:type="dxa"/>
            <w:gridSpan w:val="2"/>
            <w:vMerge w:val="restart"/>
            <w:shd w:val="clear" w:color="auto" w:fill="auto"/>
          </w:tcPr>
          <w:p w:rsidR="00734BAC" w:rsidRPr="00286F62" w:rsidRDefault="004E0DDE">
            <w:pPr>
              <w:widowControl w:val="0"/>
              <w:pBdr>
                <w:top w:val="nil"/>
                <w:left w:val="nil"/>
                <w:bottom w:val="nil"/>
                <w:right w:val="nil"/>
                <w:between w:val="nil"/>
              </w:pBdr>
              <w:spacing w:line="276" w:lineRule="auto"/>
              <w:rPr>
                <w:sz w:val="24"/>
                <w:szCs w:val="24"/>
              </w:rPr>
            </w:pPr>
            <w:r w:rsidRPr="00286F62">
              <w:rPr>
                <w:b/>
                <w:sz w:val="24"/>
                <w:szCs w:val="24"/>
              </w:rPr>
              <w:t>Стратегічна ціль В.3.</w:t>
            </w:r>
            <w:r w:rsidRPr="00286F62">
              <w:rPr>
                <w:sz w:val="24"/>
                <w:szCs w:val="24"/>
              </w:rPr>
              <w:t xml:space="preserve"> Енергоефективна політика та інфраструктура</w:t>
            </w:r>
          </w:p>
        </w:tc>
        <w:tc>
          <w:tcPr>
            <w:tcW w:w="7371" w:type="dxa"/>
            <w:shd w:val="clear" w:color="auto" w:fill="auto"/>
          </w:tcPr>
          <w:p w:rsidR="00734BAC" w:rsidRPr="00286F62" w:rsidRDefault="004E0DDE">
            <w:pPr>
              <w:ind w:right="20"/>
              <w:rPr>
                <w:sz w:val="24"/>
                <w:szCs w:val="24"/>
              </w:rPr>
            </w:pPr>
            <w:r w:rsidRPr="00286F62">
              <w:rPr>
                <w:b/>
                <w:sz w:val="24"/>
                <w:szCs w:val="24"/>
              </w:rPr>
              <w:t>В 3.1.</w:t>
            </w:r>
            <w:r w:rsidRPr="00286F62">
              <w:rPr>
                <w:sz w:val="24"/>
                <w:szCs w:val="24"/>
              </w:rPr>
              <w:t>Формування ефективного власника житла (ОСББ, ОСН, управляючі компанії)</w:t>
            </w:r>
          </w:p>
        </w:tc>
      </w:tr>
      <w:tr w:rsidR="00286F62" w:rsidRPr="00286F62">
        <w:trPr>
          <w:trHeight w:val="360"/>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rPr>
                <w:sz w:val="24"/>
                <w:szCs w:val="24"/>
              </w:rPr>
            </w:pPr>
            <w:r w:rsidRPr="00286F62">
              <w:rPr>
                <w:b/>
                <w:sz w:val="24"/>
                <w:szCs w:val="24"/>
              </w:rPr>
              <w:t>В.3.2.</w:t>
            </w:r>
            <w:r w:rsidRPr="00286F62">
              <w:rPr>
                <w:sz w:val="24"/>
                <w:szCs w:val="24"/>
              </w:rPr>
              <w:t xml:space="preserve">Впровадження ефективної енергетичної політики громади </w:t>
            </w:r>
          </w:p>
        </w:tc>
      </w:tr>
      <w:tr w:rsidR="00286F62" w:rsidRPr="00286F62">
        <w:trPr>
          <w:trHeight w:val="34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rPr>
                <w:sz w:val="24"/>
                <w:szCs w:val="24"/>
              </w:rPr>
            </w:pPr>
            <w:r w:rsidRPr="00286F62">
              <w:rPr>
                <w:b/>
                <w:sz w:val="24"/>
                <w:szCs w:val="24"/>
              </w:rPr>
              <w:t>В.3.3.</w:t>
            </w:r>
            <w:r w:rsidRPr="00286F62">
              <w:rPr>
                <w:sz w:val="24"/>
                <w:szCs w:val="24"/>
              </w:rPr>
              <w:t xml:space="preserve"> Підвищення енергоефективності будівель бюджетної  та житлової сфери громади </w:t>
            </w:r>
          </w:p>
        </w:tc>
      </w:tr>
      <w:tr w:rsidR="00286F62" w:rsidRPr="00286F62">
        <w:trPr>
          <w:trHeight w:val="540"/>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rPr>
                <w:sz w:val="24"/>
                <w:szCs w:val="24"/>
              </w:rPr>
            </w:pPr>
            <w:r w:rsidRPr="00286F62">
              <w:rPr>
                <w:b/>
                <w:sz w:val="24"/>
                <w:szCs w:val="24"/>
              </w:rPr>
              <w:t>В.3.4.</w:t>
            </w:r>
            <w:r w:rsidRPr="00286F62">
              <w:rPr>
                <w:sz w:val="24"/>
                <w:szCs w:val="24"/>
              </w:rPr>
              <w:t xml:space="preserve"> Енергоефективна модернізація мереж зовнішнього освітлення</w:t>
            </w:r>
          </w:p>
        </w:tc>
      </w:tr>
      <w:tr w:rsidR="00286F62" w:rsidRPr="00286F62">
        <w:trPr>
          <w:trHeight w:val="540"/>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rPr>
                <w:sz w:val="24"/>
                <w:szCs w:val="24"/>
              </w:rPr>
            </w:pPr>
            <w:r w:rsidRPr="00286F62">
              <w:rPr>
                <w:b/>
                <w:sz w:val="24"/>
                <w:szCs w:val="24"/>
              </w:rPr>
              <w:t>В.3.5.</w:t>
            </w:r>
            <w:r w:rsidRPr="00286F62">
              <w:rPr>
                <w:sz w:val="24"/>
                <w:szCs w:val="24"/>
              </w:rPr>
              <w:t xml:space="preserve"> Модернізація системи теплопостачання та котельних, у тому числі із використанням альтернативних джерел енергії</w:t>
            </w:r>
          </w:p>
        </w:tc>
      </w:tr>
      <w:tr w:rsidR="00286F62" w:rsidRPr="00286F62">
        <w:trPr>
          <w:trHeight w:val="540"/>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rPr>
                <w:b/>
                <w:sz w:val="24"/>
                <w:szCs w:val="24"/>
              </w:rPr>
            </w:pPr>
            <w:r w:rsidRPr="00286F62">
              <w:rPr>
                <w:b/>
                <w:sz w:val="24"/>
                <w:szCs w:val="24"/>
              </w:rPr>
              <w:t xml:space="preserve">В.3.6. </w:t>
            </w:r>
            <w:r w:rsidRPr="00286F62">
              <w:rPr>
                <w:sz w:val="24"/>
                <w:szCs w:val="24"/>
              </w:rPr>
              <w:t>Зелена енергетика, впровадження альтернативних джерел енергії</w:t>
            </w:r>
          </w:p>
        </w:tc>
      </w:tr>
      <w:tr w:rsidR="00286F62" w:rsidRPr="00286F62">
        <w:trPr>
          <w:trHeight w:val="309"/>
        </w:trPr>
        <w:tc>
          <w:tcPr>
            <w:tcW w:w="2268" w:type="dxa"/>
            <w:gridSpan w:val="2"/>
            <w:vMerge w:val="restart"/>
            <w:shd w:val="clear" w:color="auto" w:fill="auto"/>
          </w:tcPr>
          <w:p w:rsidR="00734BAC" w:rsidRPr="00286F62" w:rsidRDefault="004E0DDE">
            <w:pPr>
              <w:widowControl w:val="0"/>
              <w:pBdr>
                <w:top w:val="nil"/>
                <w:left w:val="nil"/>
                <w:bottom w:val="nil"/>
                <w:right w:val="nil"/>
                <w:between w:val="nil"/>
              </w:pBdr>
              <w:spacing w:line="276" w:lineRule="auto"/>
              <w:rPr>
                <w:b/>
                <w:sz w:val="24"/>
                <w:szCs w:val="24"/>
              </w:rPr>
            </w:pPr>
            <w:r w:rsidRPr="00286F62">
              <w:rPr>
                <w:b/>
                <w:sz w:val="24"/>
                <w:szCs w:val="24"/>
              </w:rPr>
              <w:t>Стратегічна ціль В.4.</w:t>
            </w:r>
            <w:r w:rsidRPr="00286F62">
              <w:rPr>
                <w:sz w:val="24"/>
                <w:szCs w:val="24"/>
              </w:rPr>
              <w:t xml:space="preserve"> Екологічна сталість через знання та партнерства</w:t>
            </w:r>
          </w:p>
        </w:tc>
        <w:tc>
          <w:tcPr>
            <w:tcW w:w="7371" w:type="dxa"/>
            <w:shd w:val="clear" w:color="auto" w:fill="auto"/>
          </w:tcPr>
          <w:p w:rsidR="00734BAC" w:rsidRPr="00286F62" w:rsidRDefault="004E0DDE">
            <w:pPr>
              <w:pBdr>
                <w:top w:val="nil"/>
                <w:left w:val="nil"/>
                <w:bottom w:val="nil"/>
                <w:right w:val="nil"/>
                <w:between w:val="nil"/>
              </w:pBdr>
              <w:rPr>
                <w:sz w:val="24"/>
                <w:szCs w:val="24"/>
              </w:rPr>
            </w:pPr>
            <w:r w:rsidRPr="00286F62">
              <w:rPr>
                <w:b/>
                <w:sz w:val="24"/>
                <w:szCs w:val="24"/>
              </w:rPr>
              <w:t xml:space="preserve">В.4.1. </w:t>
            </w:r>
            <w:r w:rsidRPr="00286F62">
              <w:rPr>
                <w:sz w:val="24"/>
                <w:szCs w:val="24"/>
              </w:rPr>
              <w:t>Благоустрій, озеленення громади</w:t>
            </w:r>
          </w:p>
        </w:tc>
      </w:tr>
      <w:tr w:rsidR="00286F62" w:rsidRPr="00286F62">
        <w:trPr>
          <w:trHeight w:val="306"/>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rPr>
                <w:sz w:val="24"/>
                <w:szCs w:val="24"/>
              </w:rPr>
            </w:pPr>
            <w:r w:rsidRPr="00286F62">
              <w:rPr>
                <w:b/>
                <w:sz w:val="24"/>
                <w:szCs w:val="24"/>
              </w:rPr>
              <w:t>В.4.2</w:t>
            </w:r>
            <w:r w:rsidRPr="00286F62">
              <w:rPr>
                <w:sz w:val="24"/>
                <w:szCs w:val="24"/>
              </w:rPr>
              <w:t xml:space="preserve">. Ефективна система </w:t>
            </w:r>
            <w:r w:rsidR="008808F9" w:rsidRPr="002B2334">
              <w:rPr>
                <w:sz w:val="24"/>
                <w:szCs w:val="24"/>
              </w:rPr>
              <w:t>управління</w:t>
            </w:r>
            <w:r w:rsidRPr="002B2334">
              <w:rPr>
                <w:sz w:val="24"/>
                <w:szCs w:val="24"/>
              </w:rPr>
              <w:t xml:space="preserve"> </w:t>
            </w:r>
            <w:r w:rsidR="00D04A21" w:rsidRPr="002B2334">
              <w:rPr>
                <w:sz w:val="24"/>
                <w:szCs w:val="24"/>
              </w:rPr>
              <w:t>побутовими</w:t>
            </w:r>
            <w:r w:rsidR="00D04A21">
              <w:rPr>
                <w:sz w:val="24"/>
                <w:szCs w:val="24"/>
              </w:rPr>
              <w:t xml:space="preserve"> </w:t>
            </w:r>
            <w:r w:rsidRPr="00286F62">
              <w:rPr>
                <w:sz w:val="24"/>
                <w:szCs w:val="24"/>
              </w:rPr>
              <w:t>відходами, очищення території громади від несанкціонованих звалищ</w:t>
            </w:r>
          </w:p>
        </w:tc>
      </w:tr>
      <w:tr w:rsidR="00286F62" w:rsidRPr="00286F62">
        <w:trPr>
          <w:trHeight w:val="306"/>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rPr>
                <w:sz w:val="24"/>
                <w:szCs w:val="24"/>
              </w:rPr>
            </w:pPr>
            <w:r w:rsidRPr="00286F62">
              <w:rPr>
                <w:b/>
                <w:sz w:val="24"/>
                <w:szCs w:val="24"/>
              </w:rPr>
              <w:t xml:space="preserve">В.4.3. </w:t>
            </w:r>
            <w:r w:rsidRPr="00286F62">
              <w:rPr>
                <w:sz w:val="24"/>
                <w:szCs w:val="24"/>
              </w:rPr>
              <w:t>Якісне водозабезпечення та водовідведення (очисні споруди, колектори, система водовідведення)</w:t>
            </w:r>
          </w:p>
        </w:tc>
      </w:tr>
      <w:tr w:rsidR="00286F62" w:rsidRPr="00286F62">
        <w:trPr>
          <w:trHeight w:val="306"/>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rPr>
                <w:sz w:val="24"/>
                <w:szCs w:val="24"/>
              </w:rPr>
            </w:pPr>
            <w:r w:rsidRPr="00286F62">
              <w:rPr>
                <w:b/>
                <w:sz w:val="24"/>
                <w:szCs w:val="24"/>
              </w:rPr>
              <w:t xml:space="preserve">В.4.4. </w:t>
            </w:r>
            <w:r w:rsidRPr="00286F62">
              <w:rPr>
                <w:sz w:val="24"/>
                <w:szCs w:val="24"/>
              </w:rPr>
              <w:t>Збереження екосистеми озер та річок в громаді (водонаповнення, очищення берегів від сміття, від порості)</w:t>
            </w:r>
          </w:p>
        </w:tc>
      </w:tr>
      <w:tr w:rsidR="00286F62" w:rsidRPr="00286F62">
        <w:trPr>
          <w:trHeight w:val="306"/>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pBdr>
                <w:top w:val="nil"/>
                <w:left w:val="nil"/>
                <w:bottom w:val="nil"/>
                <w:right w:val="nil"/>
                <w:between w:val="nil"/>
              </w:pBdr>
              <w:rPr>
                <w:sz w:val="24"/>
                <w:szCs w:val="24"/>
              </w:rPr>
            </w:pPr>
            <w:r w:rsidRPr="00286F62">
              <w:rPr>
                <w:b/>
                <w:sz w:val="24"/>
                <w:szCs w:val="24"/>
              </w:rPr>
              <w:t>В.4.5</w:t>
            </w:r>
            <w:r w:rsidRPr="00286F62">
              <w:rPr>
                <w:sz w:val="24"/>
                <w:szCs w:val="24"/>
              </w:rPr>
              <w:t>.Екологічні акції, освітні програми для населення з екологічних питань, збереження екосистеми соснових лісів, озер та річок</w:t>
            </w:r>
          </w:p>
        </w:tc>
      </w:tr>
      <w:tr w:rsidR="00286F62" w:rsidRPr="00286F62">
        <w:trPr>
          <w:trHeight w:val="499"/>
        </w:trPr>
        <w:tc>
          <w:tcPr>
            <w:tcW w:w="9639" w:type="dxa"/>
            <w:gridSpan w:val="3"/>
            <w:shd w:val="clear" w:color="auto" w:fill="auto"/>
          </w:tcPr>
          <w:p w:rsidR="00734BAC" w:rsidRPr="00286F62" w:rsidRDefault="004E0DDE">
            <w:pPr>
              <w:ind w:left="33" w:right="20" w:firstLine="7"/>
              <w:rPr>
                <w:b/>
                <w:sz w:val="24"/>
                <w:szCs w:val="24"/>
              </w:rPr>
            </w:pPr>
            <w:r w:rsidRPr="00286F62">
              <w:rPr>
                <w:b/>
                <w:sz w:val="24"/>
                <w:szCs w:val="24"/>
              </w:rPr>
              <w:t>Стратегічний напрям С. ЛЮДСЬКИЙ РОЗВИТОК через інновації управління та  довіру до влади</w:t>
            </w:r>
          </w:p>
        </w:tc>
      </w:tr>
      <w:tr w:rsidR="00286F62" w:rsidRPr="00286F62">
        <w:trPr>
          <w:trHeight w:val="499"/>
        </w:trPr>
        <w:tc>
          <w:tcPr>
            <w:tcW w:w="2268" w:type="dxa"/>
            <w:gridSpan w:val="2"/>
            <w:vMerge w:val="restart"/>
            <w:shd w:val="clear" w:color="auto" w:fill="auto"/>
          </w:tcPr>
          <w:p w:rsidR="00734BAC" w:rsidRPr="00286F62" w:rsidRDefault="004E0DDE">
            <w:pPr>
              <w:ind w:left="33" w:right="20" w:firstLine="7"/>
              <w:rPr>
                <w:sz w:val="24"/>
                <w:szCs w:val="24"/>
              </w:rPr>
            </w:pPr>
            <w:r w:rsidRPr="00286F62">
              <w:rPr>
                <w:b/>
                <w:sz w:val="24"/>
                <w:szCs w:val="24"/>
              </w:rPr>
              <w:t>Стратегічна ціль С.1.</w:t>
            </w:r>
            <w:r w:rsidRPr="00286F62">
              <w:rPr>
                <w:sz w:val="24"/>
                <w:szCs w:val="24"/>
              </w:rPr>
              <w:t xml:space="preserve"> Організаційна результативність управління на засадах SMART</w:t>
            </w:r>
          </w:p>
        </w:tc>
        <w:tc>
          <w:tcPr>
            <w:tcW w:w="7371" w:type="dxa"/>
            <w:shd w:val="clear" w:color="auto" w:fill="auto"/>
          </w:tcPr>
          <w:p w:rsidR="00734BAC" w:rsidRPr="00286F62" w:rsidRDefault="004E0DDE">
            <w:pPr>
              <w:ind w:right="20"/>
              <w:rPr>
                <w:b/>
                <w:sz w:val="24"/>
                <w:szCs w:val="24"/>
              </w:rPr>
            </w:pPr>
            <w:r w:rsidRPr="00286F62">
              <w:rPr>
                <w:b/>
                <w:sz w:val="24"/>
                <w:szCs w:val="24"/>
              </w:rPr>
              <w:t>С.1.1.</w:t>
            </w:r>
            <w:r w:rsidRPr="00286F62">
              <w:rPr>
                <w:sz w:val="24"/>
                <w:szCs w:val="24"/>
              </w:rPr>
              <w:t xml:space="preserve">Ефективна організаційна структура управління та спроможні мережі із рівним доступом до послуг </w:t>
            </w:r>
          </w:p>
        </w:tc>
      </w:tr>
      <w:tr w:rsidR="00286F62" w:rsidRPr="00286F62">
        <w:trPr>
          <w:trHeight w:val="319"/>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ind w:right="20"/>
              <w:rPr>
                <w:b/>
                <w:sz w:val="24"/>
                <w:szCs w:val="24"/>
              </w:rPr>
            </w:pPr>
            <w:r w:rsidRPr="00286F62">
              <w:rPr>
                <w:b/>
                <w:sz w:val="24"/>
                <w:szCs w:val="24"/>
              </w:rPr>
              <w:t>С.1.2.</w:t>
            </w:r>
            <w:r w:rsidRPr="00286F62">
              <w:rPr>
                <w:sz w:val="24"/>
                <w:szCs w:val="24"/>
              </w:rPr>
              <w:t xml:space="preserve"> SMART – громада (впровадження ІКС управління, електронних сервісів )</w:t>
            </w:r>
          </w:p>
        </w:tc>
      </w:tr>
      <w:tr w:rsidR="00286F62" w:rsidRPr="00286F62">
        <w:trPr>
          <w:trHeight w:val="367"/>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ind w:right="20"/>
              <w:rPr>
                <w:sz w:val="24"/>
                <w:szCs w:val="24"/>
              </w:rPr>
            </w:pPr>
            <w:r w:rsidRPr="00286F62">
              <w:rPr>
                <w:b/>
                <w:sz w:val="24"/>
                <w:szCs w:val="24"/>
              </w:rPr>
              <w:t>С.1.2.</w:t>
            </w:r>
            <w:r w:rsidRPr="00286F62">
              <w:rPr>
                <w:sz w:val="24"/>
                <w:szCs w:val="24"/>
              </w:rPr>
              <w:t xml:space="preserve">Сучасний ЦНАП із віддаленими робочими місцями в сільській місцевості </w:t>
            </w:r>
          </w:p>
        </w:tc>
      </w:tr>
      <w:tr w:rsidR="00286F62" w:rsidRPr="00286F62" w:rsidTr="00F16535">
        <w:trPr>
          <w:trHeight w:val="547"/>
        </w:trPr>
        <w:tc>
          <w:tcPr>
            <w:tcW w:w="2268" w:type="dxa"/>
            <w:gridSpan w:val="2"/>
            <w:vMerge/>
            <w:shd w:val="clear" w:color="auto" w:fill="auto"/>
          </w:tcPr>
          <w:p w:rsidR="00F16535" w:rsidRPr="00286F62" w:rsidRDefault="00F16535">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F16535" w:rsidRPr="00286F62" w:rsidRDefault="00F16535">
            <w:pPr>
              <w:rPr>
                <w:sz w:val="24"/>
                <w:szCs w:val="24"/>
              </w:rPr>
            </w:pPr>
            <w:r w:rsidRPr="00286F62">
              <w:rPr>
                <w:b/>
                <w:sz w:val="24"/>
                <w:szCs w:val="24"/>
              </w:rPr>
              <w:t>С.1.3.</w:t>
            </w:r>
            <w:r w:rsidRPr="00286F62">
              <w:rPr>
                <w:sz w:val="24"/>
                <w:szCs w:val="24"/>
              </w:rPr>
              <w:t>Впровадження ефективних форм громадської участі (партисипації) та  ефективних комунікацій із громадою</w:t>
            </w:r>
          </w:p>
        </w:tc>
      </w:tr>
      <w:tr w:rsidR="00286F62" w:rsidRPr="00286F62" w:rsidTr="00981845">
        <w:trPr>
          <w:trHeight w:val="568"/>
        </w:trPr>
        <w:tc>
          <w:tcPr>
            <w:tcW w:w="2268" w:type="dxa"/>
            <w:gridSpan w:val="2"/>
            <w:vMerge w:val="restart"/>
            <w:shd w:val="clear" w:color="auto" w:fill="auto"/>
          </w:tcPr>
          <w:p w:rsidR="00981845" w:rsidRPr="00286F62" w:rsidRDefault="00981845">
            <w:pPr>
              <w:widowControl w:val="0"/>
              <w:pBdr>
                <w:top w:val="nil"/>
                <w:left w:val="nil"/>
                <w:bottom w:val="nil"/>
                <w:right w:val="nil"/>
                <w:between w:val="nil"/>
              </w:pBdr>
              <w:rPr>
                <w:sz w:val="24"/>
                <w:szCs w:val="24"/>
              </w:rPr>
            </w:pPr>
            <w:r w:rsidRPr="00286F62">
              <w:rPr>
                <w:b/>
                <w:sz w:val="24"/>
                <w:szCs w:val="24"/>
              </w:rPr>
              <w:lastRenderedPageBreak/>
              <w:t>Стратегічна ціль С.2.</w:t>
            </w:r>
            <w:r w:rsidRPr="00286F62">
              <w:rPr>
                <w:sz w:val="24"/>
                <w:szCs w:val="24"/>
              </w:rPr>
              <w:t xml:space="preserve"> Формування сучасного інклюзивного освітньо – культурного та спортивного простору для розвитку</w:t>
            </w:r>
          </w:p>
        </w:tc>
        <w:tc>
          <w:tcPr>
            <w:tcW w:w="7371" w:type="dxa"/>
            <w:shd w:val="clear" w:color="auto" w:fill="auto"/>
          </w:tcPr>
          <w:p w:rsidR="00981845" w:rsidRPr="00286F62" w:rsidRDefault="00981845">
            <w:pPr>
              <w:rPr>
                <w:b/>
                <w:sz w:val="24"/>
                <w:szCs w:val="24"/>
              </w:rPr>
            </w:pPr>
            <w:r w:rsidRPr="00286F62">
              <w:rPr>
                <w:b/>
                <w:sz w:val="24"/>
                <w:szCs w:val="24"/>
              </w:rPr>
              <w:t xml:space="preserve">С.2.1. </w:t>
            </w:r>
            <w:r w:rsidRPr="00286F62">
              <w:rPr>
                <w:sz w:val="24"/>
                <w:szCs w:val="24"/>
              </w:rPr>
              <w:t xml:space="preserve">Сучасна якісна інклюзивна освіта </w:t>
            </w:r>
          </w:p>
        </w:tc>
      </w:tr>
      <w:tr w:rsidR="00286F62" w:rsidRPr="00286F62" w:rsidTr="00981845">
        <w:trPr>
          <w:trHeight w:val="688"/>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 xml:space="preserve">С.2.2. </w:t>
            </w:r>
            <w:r w:rsidRPr="00286F62">
              <w:rPr>
                <w:sz w:val="24"/>
                <w:szCs w:val="24"/>
              </w:rPr>
              <w:t>Розбудова позашкільної освіти, яка відповідає потребам мешканців громади</w:t>
            </w:r>
          </w:p>
        </w:tc>
      </w:tr>
      <w:tr w:rsidR="00286F62" w:rsidRPr="00286F62" w:rsidTr="00981845">
        <w:trPr>
          <w:trHeight w:val="696"/>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 xml:space="preserve">С.2.3. </w:t>
            </w:r>
            <w:r w:rsidRPr="00286F62">
              <w:rPr>
                <w:sz w:val="24"/>
                <w:szCs w:val="24"/>
              </w:rPr>
              <w:t>Створення мережі сучасних культурних закладів для розвитку</w:t>
            </w:r>
          </w:p>
        </w:tc>
      </w:tr>
      <w:tr w:rsidR="00286F62" w:rsidRPr="00286F62" w:rsidTr="00981845">
        <w:trPr>
          <w:trHeight w:val="531"/>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rPr>
                <w:b/>
                <w:sz w:val="24"/>
                <w:szCs w:val="24"/>
              </w:rPr>
            </w:pPr>
            <w:r w:rsidRPr="00286F62">
              <w:rPr>
                <w:b/>
                <w:sz w:val="24"/>
                <w:szCs w:val="24"/>
              </w:rPr>
              <w:t xml:space="preserve">С.2.4. </w:t>
            </w:r>
            <w:r w:rsidRPr="00286F62">
              <w:rPr>
                <w:sz w:val="24"/>
                <w:szCs w:val="24"/>
              </w:rPr>
              <w:t xml:space="preserve">Спортивна громада </w:t>
            </w:r>
          </w:p>
        </w:tc>
      </w:tr>
      <w:tr w:rsidR="00286F62" w:rsidRPr="00286F62">
        <w:trPr>
          <w:trHeight w:val="489"/>
        </w:trPr>
        <w:tc>
          <w:tcPr>
            <w:tcW w:w="2268" w:type="dxa"/>
            <w:gridSpan w:val="2"/>
            <w:vMerge w:val="restart"/>
            <w:shd w:val="clear" w:color="auto" w:fill="auto"/>
          </w:tcPr>
          <w:p w:rsidR="00734BAC" w:rsidRPr="00286F62" w:rsidRDefault="004E0DDE">
            <w:pPr>
              <w:widowControl w:val="0"/>
              <w:pBdr>
                <w:top w:val="nil"/>
                <w:left w:val="nil"/>
                <w:bottom w:val="nil"/>
                <w:right w:val="nil"/>
                <w:between w:val="nil"/>
              </w:pBdr>
              <w:rPr>
                <w:sz w:val="24"/>
                <w:szCs w:val="24"/>
              </w:rPr>
            </w:pPr>
            <w:r w:rsidRPr="00286F62">
              <w:rPr>
                <w:b/>
                <w:sz w:val="24"/>
                <w:szCs w:val="24"/>
              </w:rPr>
              <w:t xml:space="preserve"> Стратегічна ціль С.3.</w:t>
            </w:r>
            <w:r w:rsidRPr="00286F62">
              <w:rPr>
                <w:sz w:val="24"/>
                <w:szCs w:val="24"/>
              </w:rPr>
              <w:t xml:space="preserve"> Молодіжне лідерство через креативні індустрії та пабліки для самореалізації</w:t>
            </w:r>
          </w:p>
        </w:tc>
        <w:tc>
          <w:tcPr>
            <w:tcW w:w="7371" w:type="dxa"/>
            <w:shd w:val="clear" w:color="auto" w:fill="auto"/>
          </w:tcPr>
          <w:p w:rsidR="00734BAC" w:rsidRPr="00286F62" w:rsidRDefault="004E0DDE">
            <w:pPr>
              <w:widowControl w:val="0"/>
              <w:pBdr>
                <w:top w:val="nil"/>
                <w:left w:val="nil"/>
                <w:bottom w:val="nil"/>
                <w:right w:val="nil"/>
                <w:between w:val="nil"/>
              </w:pBdr>
              <w:rPr>
                <w:sz w:val="24"/>
                <w:szCs w:val="24"/>
              </w:rPr>
            </w:pPr>
            <w:r w:rsidRPr="00286F62">
              <w:rPr>
                <w:b/>
                <w:sz w:val="24"/>
                <w:szCs w:val="24"/>
              </w:rPr>
              <w:t>С.3.1.</w:t>
            </w:r>
            <w:r w:rsidRPr="00286F62">
              <w:rPr>
                <w:sz w:val="24"/>
                <w:szCs w:val="24"/>
              </w:rPr>
              <w:t>Розвиток креативних індустрій та Хабів</w:t>
            </w:r>
          </w:p>
        </w:tc>
      </w:tr>
      <w:tr w:rsidR="00286F62" w:rsidRPr="00286F62">
        <w:trPr>
          <w:trHeight w:val="245"/>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widowControl w:val="0"/>
              <w:pBdr>
                <w:top w:val="nil"/>
                <w:left w:val="nil"/>
                <w:bottom w:val="nil"/>
                <w:right w:val="nil"/>
                <w:between w:val="nil"/>
              </w:pBdr>
              <w:rPr>
                <w:sz w:val="24"/>
                <w:szCs w:val="24"/>
              </w:rPr>
            </w:pPr>
            <w:r w:rsidRPr="00286F62">
              <w:rPr>
                <w:b/>
                <w:sz w:val="24"/>
                <w:szCs w:val="24"/>
              </w:rPr>
              <w:t>С.3.2.</w:t>
            </w:r>
            <w:r w:rsidRPr="00286F62">
              <w:rPr>
                <w:sz w:val="24"/>
                <w:szCs w:val="24"/>
              </w:rPr>
              <w:t>Молодіжне самоуправління, залучення молоді до управління громадою</w:t>
            </w:r>
          </w:p>
        </w:tc>
      </w:tr>
      <w:tr w:rsidR="00286F62" w:rsidRPr="00286F62">
        <w:trPr>
          <w:trHeight w:val="449"/>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widowControl w:val="0"/>
              <w:pBdr>
                <w:top w:val="nil"/>
                <w:left w:val="nil"/>
                <w:bottom w:val="nil"/>
                <w:right w:val="nil"/>
                <w:between w:val="nil"/>
              </w:pBdr>
              <w:rPr>
                <w:sz w:val="24"/>
                <w:szCs w:val="24"/>
              </w:rPr>
            </w:pPr>
            <w:r w:rsidRPr="00286F62">
              <w:rPr>
                <w:b/>
                <w:sz w:val="24"/>
                <w:szCs w:val="24"/>
              </w:rPr>
              <w:t>С.3.3.</w:t>
            </w:r>
            <w:r w:rsidRPr="00286F62">
              <w:rPr>
                <w:sz w:val="24"/>
                <w:szCs w:val="24"/>
              </w:rPr>
              <w:t>Молодіжні Інтернет-пабліки, як простір для самореалізації молоді, створення комунікаційних центрів з доступом до інтернету і комп’ютерів в сільській місцевості</w:t>
            </w:r>
          </w:p>
        </w:tc>
      </w:tr>
      <w:tr w:rsidR="00286F62" w:rsidRPr="00286F62">
        <w:trPr>
          <w:trHeight w:val="317"/>
        </w:trPr>
        <w:tc>
          <w:tcPr>
            <w:tcW w:w="2268" w:type="dxa"/>
            <w:gridSpan w:val="2"/>
            <w:vMerge w:val="restart"/>
            <w:shd w:val="clear" w:color="auto" w:fill="auto"/>
          </w:tcPr>
          <w:p w:rsidR="00734BAC" w:rsidRPr="00286F62" w:rsidRDefault="004E0DDE">
            <w:pPr>
              <w:widowControl w:val="0"/>
              <w:pBdr>
                <w:top w:val="nil"/>
                <w:left w:val="nil"/>
                <w:bottom w:val="nil"/>
                <w:right w:val="nil"/>
                <w:between w:val="nil"/>
              </w:pBdr>
              <w:rPr>
                <w:b/>
                <w:sz w:val="24"/>
                <w:szCs w:val="24"/>
              </w:rPr>
            </w:pPr>
            <w:r w:rsidRPr="00286F62">
              <w:rPr>
                <w:b/>
                <w:sz w:val="24"/>
                <w:szCs w:val="24"/>
              </w:rPr>
              <w:t xml:space="preserve">Стратегічна ціль С.4. </w:t>
            </w:r>
            <w:r w:rsidRPr="00286F62">
              <w:rPr>
                <w:sz w:val="24"/>
                <w:szCs w:val="24"/>
              </w:rPr>
              <w:t>Розвиток туризму, відпочинку та активного дозвілля</w:t>
            </w:r>
          </w:p>
        </w:tc>
        <w:tc>
          <w:tcPr>
            <w:tcW w:w="7371" w:type="dxa"/>
            <w:shd w:val="clear" w:color="auto" w:fill="auto"/>
          </w:tcPr>
          <w:p w:rsidR="00734BAC" w:rsidRPr="00286F62" w:rsidRDefault="004E0DDE">
            <w:pPr>
              <w:widowControl w:val="0"/>
              <w:pBdr>
                <w:top w:val="nil"/>
                <w:left w:val="nil"/>
                <w:bottom w:val="nil"/>
                <w:right w:val="nil"/>
                <w:between w:val="nil"/>
              </w:pBdr>
              <w:rPr>
                <w:b/>
                <w:sz w:val="24"/>
                <w:szCs w:val="24"/>
              </w:rPr>
            </w:pPr>
            <w:r w:rsidRPr="00286F62">
              <w:rPr>
                <w:b/>
                <w:sz w:val="24"/>
                <w:szCs w:val="24"/>
              </w:rPr>
              <w:t>С.4.1.</w:t>
            </w:r>
            <w:r w:rsidRPr="00286F62">
              <w:rPr>
                <w:sz w:val="24"/>
                <w:szCs w:val="24"/>
              </w:rPr>
              <w:t>Створення туристичної інфраструктури, продуктів та послуг</w:t>
            </w:r>
          </w:p>
        </w:tc>
      </w:tr>
      <w:tr w:rsidR="00286F62" w:rsidRPr="00286F62">
        <w:trPr>
          <w:trHeight w:val="317"/>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widowControl w:val="0"/>
              <w:pBdr>
                <w:top w:val="nil"/>
                <w:left w:val="nil"/>
                <w:bottom w:val="nil"/>
                <w:right w:val="nil"/>
                <w:between w:val="nil"/>
              </w:pBdr>
              <w:rPr>
                <w:b/>
                <w:sz w:val="24"/>
                <w:szCs w:val="24"/>
              </w:rPr>
            </w:pPr>
            <w:r w:rsidRPr="00286F62">
              <w:rPr>
                <w:b/>
                <w:sz w:val="24"/>
                <w:szCs w:val="24"/>
              </w:rPr>
              <w:t>С.4.2.</w:t>
            </w:r>
            <w:r w:rsidRPr="00286F62">
              <w:rPr>
                <w:sz w:val="24"/>
                <w:szCs w:val="24"/>
              </w:rPr>
              <w:t>Модернові доступні простори для розвитку та відпочинку мешканців громади із облаштуванням вільного доступу для осіб з інвалідністю</w:t>
            </w:r>
          </w:p>
        </w:tc>
      </w:tr>
      <w:tr w:rsidR="00286F62" w:rsidRPr="00286F62">
        <w:trPr>
          <w:trHeight w:val="317"/>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Pr="00286F62" w:rsidRDefault="004E0DDE">
            <w:pPr>
              <w:widowControl w:val="0"/>
              <w:pBdr>
                <w:top w:val="nil"/>
                <w:left w:val="nil"/>
                <w:bottom w:val="nil"/>
                <w:right w:val="nil"/>
                <w:between w:val="nil"/>
              </w:pBdr>
              <w:rPr>
                <w:sz w:val="24"/>
                <w:szCs w:val="24"/>
              </w:rPr>
            </w:pPr>
            <w:r w:rsidRPr="00286F62">
              <w:rPr>
                <w:b/>
                <w:sz w:val="24"/>
                <w:szCs w:val="24"/>
              </w:rPr>
              <w:t>С.4.3.</w:t>
            </w:r>
            <w:r w:rsidRPr="00286F62">
              <w:rPr>
                <w:sz w:val="24"/>
                <w:szCs w:val="24"/>
              </w:rPr>
              <w:t xml:space="preserve"> Створення розважальних та арт-просторів під відкритим небом, у тому числі в сільській місцевості</w:t>
            </w:r>
          </w:p>
        </w:tc>
      </w:tr>
      <w:tr w:rsidR="00286F62" w:rsidRPr="00286F62">
        <w:trPr>
          <w:trHeight w:val="317"/>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widowControl w:val="0"/>
              <w:pBdr>
                <w:top w:val="nil"/>
                <w:left w:val="nil"/>
                <w:bottom w:val="nil"/>
                <w:right w:val="nil"/>
                <w:between w:val="nil"/>
              </w:pBdr>
              <w:rPr>
                <w:sz w:val="24"/>
                <w:szCs w:val="24"/>
              </w:rPr>
            </w:pPr>
            <w:r w:rsidRPr="00286F62">
              <w:rPr>
                <w:b/>
                <w:sz w:val="24"/>
                <w:szCs w:val="24"/>
              </w:rPr>
              <w:t>С.4.4.</w:t>
            </w:r>
            <w:r w:rsidRPr="00286F62">
              <w:rPr>
                <w:sz w:val="24"/>
                <w:szCs w:val="24"/>
              </w:rPr>
              <w:t>Сєвєродонецьк – веломісто</w:t>
            </w:r>
          </w:p>
        </w:tc>
      </w:tr>
      <w:tr w:rsidR="00286F62" w:rsidRPr="00286F62" w:rsidTr="00AD1434">
        <w:trPr>
          <w:trHeight w:val="901"/>
        </w:trPr>
        <w:tc>
          <w:tcPr>
            <w:tcW w:w="2268" w:type="dxa"/>
            <w:gridSpan w:val="2"/>
            <w:vMerge w:val="restart"/>
            <w:shd w:val="clear" w:color="auto" w:fill="auto"/>
          </w:tcPr>
          <w:p w:rsidR="00734BAC" w:rsidRPr="00286F62" w:rsidRDefault="004E0DDE">
            <w:pPr>
              <w:widowControl w:val="0"/>
              <w:pBdr>
                <w:top w:val="nil"/>
                <w:left w:val="nil"/>
                <w:bottom w:val="nil"/>
                <w:right w:val="nil"/>
                <w:between w:val="nil"/>
              </w:pBdr>
              <w:rPr>
                <w:sz w:val="24"/>
                <w:szCs w:val="24"/>
              </w:rPr>
            </w:pPr>
            <w:r w:rsidRPr="00286F62">
              <w:rPr>
                <w:b/>
                <w:sz w:val="24"/>
                <w:szCs w:val="24"/>
              </w:rPr>
              <w:t xml:space="preserve">Стратегічна ціль С.5. </w:t>
            </w:r>
            <w:r w:rsidRPr="00286F62">
              <w:rPr>
                <w:sz w:val="24"/>
                <w:szCs w:val="24"/>
              </w:rPr>
              <w:t>Соціальна справедливість та захист, забезпечення рівних прав та можливостей жінок і чоловіків</w:t>
            </w:r>
          </w:p>
        </w:tc>
        <w:tc>
          <w:tcPr>
            <w:tcW w:w="7371" w:type="dxa"/>
            <w:shd w:val="clear" w:color="auto" w:fill="auto"/>
          </w:tcPr>
          <w:p w:rsidR="00734BAC" w:rsidRPr="00286F62" w:rsidRDefault="004E0DDE">
            <w:pPr>
              <w:rPr>
                <w:b/>
                <w:i/>
                <w:sz w:val="24"/>
                <w:szCs w:val="24"/>
              </w:rPr>
            </w:pPr>
            <w:r w:rsidRPr="00286F62">
              <w:rPr>
                <w:b/>
                <w:sz w:val="24"/>
                <w:szCs w:val="24"/>
              </w:rPr>
              <w:t>С.5.1.</w:t>
            </w:r>
            <w:r w:rsidRPr="00286F62">
              <w:rPr>
                <w:sz w:val="24"/>
                <w:szCs w:val="24"/>
              </w:rPr>
              <w:t>Працевлаштування, освіта та  інтеграція вразливих груп в активне суспільне життя громади</w:t>
            </w:r>
          </w:p>
        </w:tc>
      </w:tr>
      <w:tr w:rsidR="00286F62" w:rsidRPr="00286F62" w:rsidTr="00AD1434">
        <w:trPr>
          <w:trHeight w:val="417"/>
        </w:trPr>
        <w:tc>
          <w:tcPr>
            <w:tcW w:w="2268" w:type="dxa"/>
            <w:gridSpan w:val="2"/>
            <w:vMerge/>
            <w:shd w:val="clear" w:color="auto" w:fill="auto"/>
          </w:tcPr>
          <w:p w:rsidR="00AD1434" w:rsidRPr="00286F62" w:rsidRDefault="00AD1434">
            <w:pPr>
              <w:widowControl w:val="0"/>
              <w:pBdr>
                <w:top w:val="nil"/>
                <w:left w:val="nil"/>
                <w:bottom w:val="nil"/>
                <w:right w:val="nil"/>
                <w:between w:val="nil"/>
              </w:pBdr>
              <w:spacing w:line="276" w:lineRule="auto"/>
              <w:jc w:val="left"/>
              <w:rPr>
                <w:b/>
                <w:i/>
                <w:sz w:val="24"/>
                <w:szCs w:val="24"/>
              </w:rPr>
            </w:pPr>
          </w:p>
        </w:tc>
        <w:tc>
          <w:tcPr>
            <w:tcW w:w="7371" w:type="dxa"/>
            <w:shd w:val="clear" w:color="auto" w:fill="auto"/>
          </w:tcPr>
          <w:p w:rsidR="00AD1434" w:rsidRPr="00286F62" w:rsidRDefault="00AD1434">
            <w:pPr>
              <w:widowControl w:val="0"/>
              <w:pBdr>
                <w:top w:val="nil"/>
                <w:left w:val="nil"/>
                <w:bottom w:val="nil"/>
                <w:right w:val="nil"/>
                <w:between w:val="nil"/>
              </w:pBdr>
              <w:rPr>
                <w:sz w:val="24"/>
                <w:szCs w:val="24"/>
              </w:rPr>
            </w:pPr>
            <w:r w:rsidRPr="00286F62">
              <w:rPr>
                <w:b/>
                <w:sz w:val="24"/>
                <w:szCs w:val="24"/>
              </w:rPr>
              <w:t>С.5.2.</w:t>
            </w:r>
            <w:r w:rsidRPr="00286F62">
              <w:rPr>
                <w:sz w:val="24"/>
                <w:szCs w:val="24"/>
              </w:rPr>
              <w:t>Житло для ВПО</w:t>
            </w:r>
          </w:p>
        </w:tc>
      </w:tr>
      <w:tr w:rsidR="00286F62" w:rsidRPr="00286F62">
        <w:trPr>
          <w:trHeight w:val="307"/>
        </w:trPr>
        <w:tc>
          <w:tcPr>
            <w:tcW w:w="2268" w:type="dxa"/>
            <w:gridSpan w:val="2"/>
            <w:vMerge/>
            <w:shd w:val="clear" w:color="auto" w:fill="auto"/>
          </w:tcPr>
          <w:p w:rsidR="00734BAC" w:rsidRPr="00286F62"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Pr="00286F62" w:rsidRDefault="004E0DDE">
            <w:pPr>
              <w:widowControl w:val="0"/>
              <w:pBdr>
                <w:top w:val="nil"/>
                <w:left w:val="nil"/>
                <w:bottom w:val="nil"/>
                <w:right w:val="nil"/>
                <w:between w:val="nil"/>
              </w:pBdr>
              <w:rPr>
                <w:sz w:val="24"/>
                <w:szCs w:val="24"/>
              </w:rPr>
            </w:pPr>
            <w:r w:rsidRPr="00286F62">
              <w:rPr>
                <w:b/>
                <w:sz w:val="24"/>
                <w:szCs w:val="24"/>
              </w:rPr>
              <w:t>С.5.</w:t>
            </w:r>
            <w:r w:rsidR="00AD1434" w:rsidRPr="00286F62">
              <w:rPr>
                <w:b/>
                <w:sz w:val="24"/>
                <w:szCs w:val="24"/>
              </w:rPr>
              <w:t>3</w:t>
            </w:r>
            <w:r w:rsidRPr="00286F62">
              <w:rPr>
                <w:b/>
                <w:sz w:val="24"/>
                <w:szCs w:val="24"/>
              </w:rPr>
              <w:t>.</w:t>
            </w:r>
            <w:r w:rsidRPr="00286F62">
              <w:rPr>
                <w:sz w:val="24"/>
                <w:szCs w:val="24"/>
              </w:rPr>
              <w:t>Протидія гендерно зумовленому насильству та торгівлі людьми, активний суспільний діалог гендерної рівності</w:t>
            </w:r>
          </w:p>
        </w:tc>
      </w:tr>
    </w:tbl>
    <w:p w:rsidR="00705982" w:rsidRPr="00286F62" w:rsidRDefault="00705982" w:rsidP="00705982">
      <w:pPr>
        <w:pStyle w:val="ab"/>
        <w:tabs>
          <w:tab w:val="left" w:pos="709"/>
          <w:tab w:val="left" w:pos="993"/>
        </w:tabs>
        <w:spacing w:before="120"/>
        <w:ind w:firstLine="567"/>
        <w:jc w:val="both"/>
        <w:rPr>
          <w:sz w:val="28"/>
          <w:szCs w:val="28"/>
        </w:rPr>
      </w:pPr>
      <w:r w:rsidRPr="00286F62">
        <w:rPr>
          <w:sz w:val="28"/>
          <w:szCs w:val="28"/>
        </w:rPr>
        <w:t xml:space="preserve">Виконання завдань Програми дасть змогу відновити економічний потенціал регіону з міцним підґрунтям для стабільного зростання </w:t>
      </w:r>
      <w:r w:rsidRPr="00286F62">
        <w:rPr>
          <w:sz w:val="28"/>
          <w:szCs w:val="28"/>
          <w:lang w:eastAsia="uk-UA"/>
        </w:rPr>
        <w:t xml:space="preserve">якості життя населення, </w:t>
      </w:r>
      <w:r w:rsidRPr="00286F62">
        <w:rPr>
          <w:sz w:val="28"/>
          <w:szCs w:val="28"/>
        </w:rPr>
        <w:t xml:space="preserve">максимально можливого зменшення негативних соціально-економічних наслідків, які виникли в громаді через військову агресію </w:t>
      </w:r>
      <w:r w:rsidR="007C3C16" w:rsidRPr="00286F62">
        <w:rPr>
          <w:sz w:val="28"/>
          <w:szCs w:val="28"/>
        </w:rPr>
        <w:t>Р</w:t>
      </w:r>
      <w:r w:rsidRPr="00286F62">
        <w:rPr>
          <w:sz w:val="28"/>
          <w:szCs w:val="28"/>
        </w:rPr>
        <w:t xml:space="preserve">осійської </w:t>
      </w:r>
      <w:r w:rsidR="007C3C16" w:rsidRPr="00286F62">
        <w:rPr>
          <w:sz w:val="28"/>
          <w:szCs w:val="28"/>
        </w:rPr>
        <w:t>Ф</w:t>
      </w:r>
      <w:r w:rsidRPr="00286F62">
        <w:rPr>
          <w:sz w:val="28"/>
          <w:szCs w:val="28"/>
        </w:rPr>
        <w:t>едерації.</w:t>
      </w:r>
    </w:p>
    <w:p w:rsidR="00734BAC" w:rsidRPr="00286F62" w:rsidRDefault="00705982" w:rsidP="00705982">
      <w:pPr>
        <w:shd w:val="clear" w:color="auto" w:fill="FFFFFF"/>
        <w:tabs>
          <w:tab w:val="left" w:pos="993"/>
        </w:tabs>
        <w:ind w:firstLine="567"/>
        <w:rPr>
          <w:sz w:val="28"/>
          <w:szCs w:val="28"/>
        </w:rPr>
      </w:pPr>
      <w:r w:rsidRPr="00286F62">
        <w:rPr>
          <w:sz w:val="28"/>
          <w:szCs w:val="28"/>
        </w:rPr>
        <w:t>Заходи щодо забезпечення виконання завдань Програми соціально</w:t>
      </w:r>
      <w:r w:rsidR="007C3C16" w:rsidRPr="00286F62">
        <w:rPr>
          <w:sz w:val="28"/>
          <w:szCs w:val="28"/>
        </w:rPr>
        <w:t xml:space="preserve">-економічного і культурного </w:t>
      </w:r>
      <w:r w:rsidRPr="00286F62">
        <w:rPr>
          <w:sz w:val="28"/>
          <w:szCs w:val="28"/>
        </w:rPr>
        <w:t>розвитку Сєвєродонецької міської територіальної громади на 202</w:t>
      </w:r>
      <w:r w:rsidR="007C3C16" w:rsidRPr="00286F62">
        <w:rPr>
          <w:sz w:val="28"/>
          <w:szCs w:val="28"/>
        </w:rPr>
        <w:t>4</w:t>
      </w:r>
      <w:r w:rsidRPr="00286F62">
        <w:rPr>
          <w:sz w:val="28"/>
          <w:szCs w:val="28"/>
        </w:rPr>
        <w:t>-202</w:t>
      </w:r>
      <w:r w:rsidR="007C3C16" w:rsidRPr="00286F62">
        <w:rPr>
          <w:sz w:val="28"/>
          <w:szCs w:val="28"/>
        </w:rPr>
        <w:t>7</w:t>
      </w:r>
      <w:r w:rsidRPr="00286F62">
        <w:rPr>
          <w:sz w:val="28"/>
          <w:szCs w:val="28"/>
        </w:rPr>
        <w:t xml:space="preserve"> роки наведені у додатку 2 до Програми.</w:t>
      </w:r>
    </w:p>
    <w:p w:rsidR="004E4388" w:rsidRDefault="004E4388">
      <w:pPr>
        <w:spacing w:after="40"/>
        <w:ind w:left="360"/>
        <w:rPr>
          <w:b/>
          <w:sz w:val="28"/>
          <w:szCs w:val="28"/>
        </w:rPr>
      </w:pPr>
    </w:p>
    <w:p w:rsidR="00A05F02" w:rsidRDefault="00A05F02">
      <w:pPr>
        <w:spacing w:after="40"/>
        <w:ind w:left="360"/>
        <w:rPr>
          <w:b/>
          <w:sz w:val="28"/>
          <w:szCs w:val="28"/>
        </w:rPr>
      </w:pPr>
    </w:p>
    <w:p w:rsidR="00A05F02" w:rsidRDefault="00A05F02">
      <w:pPr>
        <w:spacing w:after="40"/>
        <w:ind w:left="360"/>
        <w:rPr>
          <w:b/>
          <w:sz w:val="28"/>
          <w:szCs w:val="28"/>
        </w:rPr>
      </w:pPr>
    </w:p>
    <w:p w:rsidR="00A05F02" w:rsidRDefault="00A05F02">
      <w:pPr>
        <w:spacing w:after="40"/>
        <w:ind w:left="360"/>
        <w:rPr>
          <w:b/>
          <w:sz w:val="28"/>
          <w:szCs w:val="28"/>
        </w:rPr>
      </w:pPr>
    </w:p>
    <w:p w:rsidR="00A05F02" w:rsidRDefault="00A05F02">
      <w:pPr>
        <w:spacing w:after="40"/>
        <w:ind w:left="360"/>
        <w:rPr>
          <w:b/>
          <w:sz w:val="28"/>
          <w:szCs w:val="28"/>
        </w:rPr>
      </w:pPr>
    </w:p>
    <w:p w:rsidR="00A05F02" w:rsidRDefault="00A05F02">
      <w:pPr>
        <w:spacing w:after="40"/>
        <w:ind w:left="360"/>
        <w:rPr>
          <w:b/>
          <w:sz w:val="28"/>
          <w:szCs w:val="28"/>
        </w:rPr>
      </w:pPr>
    </w:p>
    <w:p w:rsidR="00A05F02" w:rsidRPr="00286F62" w:rsidRDefault="00A05F02">
      <w:pPr>
        <w:spacing w:after="40"/>
        <w:ind w:left="360"/>
        <w:rPr>
          <w:b/>
          <w:sz w:val="28"/>
          <w:szCs w:val="28"/>
        </w:rPr>
      </w:pPr>
    </w:p>
    <w:p w:rsidR="00734BAC" w:rsidRPr="00286F62" w:rsidRDefault="004E0DDE" w:rsidP="00476692">
      <w:pPr>
        <w:pStyle w:val="a5"/>
        <w:numPr>
          <w:ilvl w:val="0"/>
          <w:numId w:val="1"/>
        </w:numPr>
        <w:spacing w:after="40"/>
        <w:rPr>
          <w:b/>
          <w:sz w:val="28"/>
          <w:szCs w:val="28"/>
        </w:rPr>
      </w:pPr>
      <w:bookmarkStart w:id="23" w:name="_Hlk147331112"/>
      <w:bookmarkStart w:id="24" w:name="_Hlk155709359"/>
      <w:r w:rsidRPr="00286F62">
        <w:rPr>
          <w:b/>
          <w:sz w:val="28"/>
          <w:szCs w:val="28"/>
        </w:rPr>
        <w:lastRenderedPageBreak/>
        <w:t xml:space="preserve">ДЖЕРЕЛА ФІНАНСУВАННЯ ПРОГРАМИ СОЦІАЛЬНО-ЕКОНОМІЧНОГО ТА КУЛЬТУРНОГО РОЗВИТКУ </w:t>
      </w:r>
      <w:r w:rsidR="00F110C6" w:rsidRPr="00286F62">
        <w:rPr>
          <w:b/>
          <w:sz w:val="28"/>
          <w:szCs w:val="28"/>
        </w:rPr>
        <w:t>ГРОМАДИ НА 2024-2027 РОКИ</w:t>
      </w:r>
    </w:p>
    <w:p w:rsidR="00476692" w:rsidRPr="00286F62" w:rsidRDefault="00476692" w:rsidP="00476692">
      <w:pPr>
        <w:pStyle w:val="a5"/>
        <w:spacing w:after="40"/>
        <w:ind w:left="360"/>
        <w:rPr>
          <w:b/>
          <w:sz w:val="28"/>
          <w:szCs w:val="28"/>
        </w:rPr>
      </w:pPr>
    </w:p>
    <w:p w:rsidR="00476692" w:rsidRPr="00286F62" w:rsidRDefault="00476692" w:rsidP="00476692">
      <w:pPr>
        <w:spacing w:after="40"/>
        <w:rPr>
          <w:b/>
          <w:sz w:val="28"/>
          <w:szCs w:val="28"/>
        </w:rPr>
      </w:pPr>
      <w:r w:rsidRPr="00286F62">
        <w:rPr>
          <w:b/>
          <w:bCs/>
          <w:sz w:val="28"/>
          <w:szCs w:val="28"/>
        </w:rPr>
        <w:t>3.1 Джерела формування фінансових ресурсів</w:t>
      </w:r>
    </w:p>
    <w:p w:rsidR="00476692" w:rsidRPr="00286F62" w:rsidRDefault="00476692" w:rsidP="00476692">
      <w:pPr>
        <w:ind w:firstLine="709"/>
        <w:rPr>
          <w:sz w:val="28"/>
          <w:szCs w:val="28"/>
        </w:rPr>
      </w:pPr>
    </w:p>
    <w:p w:rsidR="00476692" w:rsidRPr="00286F62" w:rsidRDefault="00476692" w:rsidP="00476692">
      <w:pPr>
        <w:ind w:firstLine="709"/>
        <w:rPr>
          <w:sz w:val="28"/>
          <w:szCs w:val="28"/>
        </w:rPr>
      </w:pPr>
      <w:r w:rsidRPr="00286F62">
        <w:rPr>
          <w:sz w:val="28"/>
          <w:szCs w:val="28"/>
        </w:rPr>
        <w:t xml:space="preserve">Територія Сєвєродонецької міської територіальної громади з початку повномасштабного вторгнення Російської Федерації в Україну перебувала у зоні ведення бойових дій, </w:t>
      </w:r>
      <w:r w:rsidR="0068788E" w:rsidRPr="00286F62">
        <w:rPr>
          <w:sz w:val="28"/>
          <w:szCs w:val="28"/>
        </w:rPr>
        <w:t xml:space="preserve">та </w:t>
      </w:r>
      <w:r w:rsidRPr="00286F62">
        <w:rPr>
          <w:sz w:val="28"/>
          <w:szCs w:val="28"/>
        </w:rPr>
        <w:t>була повністю окупована. На виконання бюджету громади за 2022</w:t>
      </w:r>
      <w:r w:rsidR="0068788E" w:rsidRPr="00286F62">
        <w:rPr>
          <w:sz w:val="28"/>
          <w:szCs w:val="28"/>
        </w:rPr>
        <w:t>-</w:t>
      </w:r>
      <w:r w:rsidRPr="00286F62">
        <w:rPr>
          <w:sz w:val="28"/>
          <w:szCs w:val="28"/>
        </w:rPr>
        <w:t>2023 роки впли</w:t>
      </w:r>
      <w:r w:rsidR="0068788E" w:rsidRPr="00286F62">
        <w:rPr>
          <w:sz w:val="28"/>
          <w:szCs w:val="28"/>
        </w:rPr>
        <w:t>нули такі фактори, як</w:t>
      </w:r>
      <w:r w:rsidRPr="00286F62">
        <w:rPr>
          <w:sz w:val="28"/>
          <w:szCs w:val="28"/>
        </w:rPr>
        <w:t xml:space="preserve"> руйнування інфраструктури,  існуванням загрози для життя і здоров’я мирного населення, внаслідок чого малий та середній бізнеси здійсни</w:t>
      </w:r>
      <w:r w:rsidR="00B276AE" w:rsidRPr="00286F62">
        <w:rPr>
          <w:sz w:val="28"/>
          <w:szCs w:val="28"/>
        </w:rPr>
        <w:t>ли</w:t>
      </w:r>
      <w:r w:rsidRPr="00286F62">
        <w:rPr>
          <w:sz w:val="28"/>
          <w:szCs w:val="28"/>
        </w:rPr>
        <w:t xml:space="preserve"> релокацію на територію підконтрольну Україн</w:t>
      </w:r>
      <w:r w:rsidR="0068788E" w:rsidRPr="00286F62">
        <w:rPr>
          <w:sz w:val="28"/>
          <w:szCs w:val="28"/>
        </w:rPr>
        <w:t>і</w:t>
      </w:r>
      <w:r w:rsidRPr="00286F62">
        <w:rPr>
          <w:sz w:val="28"/>
          <w:szCs w:val="28"/>
        </w:rPr>
        <w:t xml:space="preserve">, або ж зовсім припинив свою діяльність. Багато суб’єктів господарювання повністю втратили можливість працювати через окупацію. </w:t>
      </w:r>
    </w:p>
    <w:p w:rsidR="00476692" w:rsidRPr="00286F62" w:rsidRDefault="00476692" w:rsidP="00476692">
      <w:pPr>
        <w:ind w:firstLine="709"/>
        <w:rPr>
          <w:sz w:val="28"/>
          <w:szCs w:val="28"/>
        </w:rPr>
      </w:pPr>
      <w:r w:rsidRPr="00286F62">
        <w:rPr>
          <w:sz w:val="28"/>
          <w:szCs w:val="28"/>
        </w:rPr>
        <w:t xml:space="preserve">У 2023 році </w:t>
      </w:r>
      <w:bookmarkStart w:id="25" w:name="_Hlk155869023"/>
      <w:r w:rsidRPr="00286F62">
        <w:rPr>
          <w:sz w:val="28"/>
          <w:szCs w:val="28"/>
        </w:rPr>
        <w:t>надходження податків і зборів до бюджету громади (без трансфертів)</w:t>
      </w:r>
      <w:bookmarkEnd w:id="25"/>
      <w:r w:rsidRPr="00286F62">
        <w:rPr>
          <w:sz w:val="28"/>
          <w:szCs w:val="28"/>
        </w:rPr>
        <w:t xml:space="preserve"> становили 374 281,399 тис. грн, у тому числі до дохідної частини загального фонду надійшло 368 797,523 тис. грн, до спеціального фонду – 5 483,876 тис. грн. За 2023 рік загальний обсяг фактично отриманих доходів бюджету громади з урахуванням міжбюджетних трансфертів становив 624 696,999 тис. грн, з яких міжбюджетні трансферти до загального та спеціального фонду с</w:t>
      </w:r>
      <w:r w:rsidR="0068788E" w:rsidRPr="00286F62">
        <w:rPr>
          <w:sz w:val="28"/>
          <w:szCs w:val="28"/>
        </w:rPr>
        <w:t>тановлять</w:t>
      </w:r>
      <w:r w:rsidRPr="00286F62">
        <w:rPr>
          <w:sz w:val="28"/>
          <w:szCs w:val="28"/>
        </w:rPr>
        <w:t xml:space="preserve"> – 250 415,600 тис. грн.</w:t>
      </w:r>
    </w:p>
    <w:p w:rsidR="00476692" w:rsidRPr="00286F62" w:rsidRDefault="00476692" w:rsidP="00476692">
      <w:pPr>
        <w:ind w:firstLine="709"/>
        <w:rPr>
          <w:sz w:val="28"/>
          <w:szCs w:val="28"/>
        </w:rPr>
      </w:pPr>
      <w:r w:rsidRPr="00286F62">
        <w:rPr>
          <w:sz w:val="28"/>
          <w:szCs w:val="28"/>
        </w:rPr>
        <w:t>При розрахунку показників бюджету громади на 2024 рік було враховано законодавчі зміни, які було запроваджено у 2023 році. Це стосується горизонтального вирівнювання податкоспроможності, освітньої субвенції, реверсної та додаткової дотації, зарахування частини ПДФО до державного бюджету. У 2024 році розрахунки до бюджету громади не містять ПДФО від оподаткування доходів у вигляді грошового забезпечення, грошових винагород та інших виплат, що одержали військовослужбовці, поліцейські та особи рядового і начальницького складу. Цей податок зараховуватимуть до державного бюджету. На надходження до бюджету громади також мало вплив прийняття Закону України від 11.04.2023р. за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який набрав чинності 06.05.2023р. та відповідно якого від нарахування та сплати вищезазначених податків звільнюються платники на територіях, на яких ведуться (велися) бойові дії, або на територіях, тимчасово окупованих на час ведення активних бойових дій або тимчасової окупації до їх завершення.</w:t>
      </w:r>
    </w:p>
    <w:p w:rsidR="00476692" w:rsidRPr="00286F62" w:rsidRDefault="00476692" w:rsidP="00476692">
      <w:pPr>
        <w:ind w:firstLine="709"/>
        <w:rPr>
          <w:noProof/>
          <w:sz w:val="28"/>
          <w:szCs w:val="28"/>
        </w:rPr>
      </w:pPr>
      <w:r w:rsidRPr="00286F62">
        <w:rPr>
          <w:noProof/>
          <w:sz w:val="28"/>
          <w:szCs w:val="28"/>
        </w:rPr>
        <w:t xml:space="preserve">Затверджений обсяг надходження податків і зборів до бюджету громади (без трансфертів) </w:t>
      </w:r>
      <w:r w:rsidR="0068788E" w:rsidRPr="00286F62">
        <w:rPr>
          <w:noProof/>
          <w:sz w:val="28"/>
          <w:szCs w:val="28"/>
        </w:rPr>
        <w:t xml:space="preserve">на 2024 рік </w:t>
      </w:r>
      <w:r w:rsidRPr="00286F62">
        <w:rPr>
          <w:noProof/>
          <w:sz w:val="28"/>
          <w:szCs w:val="28"/>
        </w:rPr>
        <w:t xml:space="preserve">становить 261 154,521 тис. грн або 69,8% до фактичних показників 2023 року. З державного та обласного бюджетів </w:t>
      </w:r>
      <w:r w:rsidRPr="00286F62">
        <w:rPr>
          <w:noProof/>
          <w:sz w:val="28"/>
          <w:szCs w:val="28"/>
        </w:rPr>
        <w:lastRenderedPageBreak/>
        <w:t>заплановано находження трансфертів у сумі 689 798,940 тис. грн або 275,5% до фактичних показників 2023 року.</w:t>
      </w:r>
    </w:p>
    <w:p w:rsidR="00476692" w:rsidRPr="00286F62" w:rsidRDefault="00476692" w:rsidP="00476692">
      <w:pPr>
        <w:ind w:firstLine="709"/>
        <w:rPr>
          <w:noProof/>
          <w:sz w:val="28"/>
          <w:szCs w:val="28"/>
        </w:rPr>
      </w:pPr>
      <w:r w:rsidRPr="00286F62">
        <w:rPr>
          <w:noProof/>
          <w:sz w:val="28"/>
          <w:szCs w:val="28"/>
        </w:rPr>
        <w:t>Негативний вплив воєнних дій на території України та неможливість</w:t>
      </w:r>
      <w:r w:rsidR="0068788E" w:rsidRPr="00286F62">
        <w:rPr>
          <w:noProof/>
          <w:sz w:val="28"/>
          <w:szCs w:val="28"/>
        </w:rPr>
        <w:t>,</w:t>
      </w:r>
      <w:r w:rsidRPr="00286F62">
        <w:rPr>
          <w:noProof/>
          <w:sz w:val="28"/>
          <w:szCs w:val="28"/>
        </w:rPr>
        <w:t xml:space="preserve"> наразі</w:t>
      </w:r>
      <w:r w:rsidR="0068788E" w:rsidRPr="00286F62">
        <w:rPr>
          <w:noProof/>
          <w:sz w:val="28"/>
          <w:szCs w:val="28"/>
        </w:rPr>
        <w:t>,</w:t>
      </w:r>
      <w:r w:rsidRPr="00286F62">
        <w:rPr>
          <w:noProof/>
          <w:sz w:val="28"/>
          <w:szCs w:val="28"/>
        </w:rPr>
        <w:t xml:space="preserve"> визначити наслідки російської агресії</w:t>
      </w:r>
      <w:r w:rsidR="0068788E" w:rsidRPr="00286F62">
        <w:rPr>
          <w:noProof/>
          <w:sz w:val="28"/>
          <w:szCs w:val="28"/>
        </w:rPr>
        <w:t>,</w:t>
      </w:r>
      <w:r w:rsidRPr="00286F62">
        <w:rPr>
          <w:noProof/>
          <w:sz w:val="28"/>
          <w:szCs w:val="28"/>
        </w:rPr>
        <w:t xml:space="preserve"> унеможливлюють розроблення реалістичних прогнозів економічного і соціального розвитку країни та, як наслідок, бюджетних показників на середньостроковий період. Законом України від 15.03.2022 № 2134-IX «Про внесення змін до розділу VI «Прикінцеві та перехідні положення» Бюджетного кодексу України та інших законодавчих актів України» призупинено дію статті 75</w:t>
      </w:r>
      <w:r w:rsidRPr="00286F62">
        <w:rPr>
          <w:noProof/>
          <w:sz w:val="28"/>
          <w:szCs w:val="28"/>
          <w:vertAlign w:val="superscript"/>
        </w:rPr>
        <w:t>1</w:t>
      </w:r>
      <w:r w:rsidRPr="00286F62">
        <w:rPr>
          <w:noProof/>
          <w:sz w:val="28"/>
          <w:szCs w:val="28"/>
        </w:rPr>
        <w:t xml:space="preserve"> Бюджетного кодексу України (далі – Кодекс) та пов’язані з нею норми щодо прогнозів місцевих бюджетів, тому прогноз місцевого бюджету у 2023 році також не складався. Виходячи із цього обсяги доходів і видатків бюджету громади на 2025-2027 роки прогнозуються на рівні 2024 року. Прогноз надходжень до бюджету громади (з урахуванням трансфертів) на 2025-2027 роки – 950 953,461 тис. грн щороку або 100% до рівня 2024 року. </w:t>
      </w:r>
      <w:bookmarkStart w:id="26" w:name="_Hlk156210033"/>
      <w:r w:rsidRPr="00286F62">
        <w:rPr>
          <w:noProof/>
          <w:sz w:val="28"/>
          <w:szCs w:val="28"/>
        </w:rPr>
        <w:t>Через нестабільну ситуацію в країні</w:t>
      </w:r>
      <w:r w:rsidR="0068788E" w:rsidRPr="00286F62">
        <w:rPr>
          <w:noProof/>
          <w:sz w:val="28"/>
          <w:szCs w:val="28"/>
        </w:rPr>
        <w:t>,</w:t>
      </w:r>
      <w:r w:rsidRPr="00286F62">
        <w:rPr>
          <w:noProof/>
          <w:sz w:val="28"/>
          <w:szCs w:val="28"/>
        </w:rPr>
        <w:t xml:space="preserve"> прогнозні показники дохідної частини бюджету громади на 2025-2027 роки є неостаточними та можуть змінитись.</w:t>
      </w:r>
    </w:p>
    <w:bookmarkEnd w:id="26"/>
    <w:p w:rsidR="00476692" w:rsidRPr="00286F62" w:rsidRDefault="00476692" w:rsidP="00476692">
      <w:pPr>
        <w:ind w:firstLine="709"/>
        <w:rPr>
          <w:noProof/>
          <w:sz w:val="28"/>
          <w:szCs w:val="28"/>
        </w:rPr>
      </w:pPr>
    </w:p>
    <w:p w:rsidR="00476692" w:rsidRPr="00286F62" w:rsidRDefault="00476692" w:rsidP="00476692">
      <w:pPr>
        <w:spacing w:after="120"/>
        <w:jc w:val="center"/>
        <w:rPr>
          <w:b/>
          <w:sz w:val="28"/>
          <w:szCs w:val="28"/>
        </w:rPr>
      </w:pPr>
      <w:r w:rsidRPr="00286F62">
        <w:rPr>
          <w:b/>
          <w:sz w:val="28"/>
          <w:szCs w:val="28"/>
        </w:rPr>
        <w:t>Показники доходів бюджету Сєвєродонецької міської територіальної громади</w:t>
      </w:r>
    </w:p>
    <w:p w:rsidR="00476692" w:rsidRPr="00286F62" w:rsidRDefault="00476692" w:rsidP="00476692">
      <w:pPr>
        <w:spacing w:after="120"/>
        <w:ind w:left="360"/>
        <w:jc w:val="right"/>
        <w:rPr>
          <w:sz w:val="24"/>
          <w:szCs w:val="24"/>
        </w:rPr>
      </w:pPr>
      <w:r w:rsidRPr="00286F62">
        <w:rPr>
          <w:sz w:val="24"/>
          <w:szCs w:val="24"/>
        </w:rPr>
        <w:t>(тис. грн)</w:t>
      </w:r>
    </w:p>
    <w:tbl>
      <w:tblPr>
        <w:tblW w:w="102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1417"/>
        <w:gridCol w:w="1701"/>
        <w:gridCol w:w="1701"/>
        <w:gridCol w:w="1560"/>
        <w:gridCol w:w="1417"/>
      </w:tblGrid>
      <w:tr w:rsidR="00286F62" w:rsidRPr="00286F62" w:rsidTr="008C7BAA">
        <w:trPr>
          <w:trHeight w:val="547"/>
        </w:trPr>
        <w:tc>
          <w:tcPr>
            <w:tcW w:w="2410" w:type="dxa"/>
            <w:vAlign w:val="center"/>
          </w:tcPr>
          <w:p w:rsidR="00476692" w:rsidRPr="00286F62" w:rsidRDefault="00476692" w:rsidP="008C7BAA">
            <w:pPr>
              <w:ind w:left="360"/>
              <w:jc w:val="center"/>
              <w:rPr>
                <w:sz w:val="24"/>
                <w:szCs w:val="24"/>
              </w:rPr>
            </w:pPr>
            <w:r w:rsidRPr="00286F62">
              <w:rPr>
                <w:sz w:val="24"/>
                <w:szCs w:val="24"/>
              </w:rPr>
              <w:t>Доходи</w:t>
            </w:r>
          </w:p>
        </w:tc>
        <w:tc>
          <w:tcPr>
            <w:tcW w:w="1417" w:type="dxa"/>
            <w:vAlign w:val="center"/>
          </w:tcPr>
          <w:p w:rsidR="00476692" w:rsidRPr="00286F62" w:rsidRDefault="00476692" w:rsidP="008C7BAA">
            <w:pPr>
              <w:pBdr>
                <w:top w:val="nil"/>
                <w:left w:val="nil"/>
                <w:bottom w:val="nil"/>
                <w:right w:val="nil"/>
                <w:between w:val="nil"/>
              </w:pBdr>
              <w:jc w:val="center"/>
              <w:rPr>
                <w:sz w:val="24"/>
                <w:szCs w:val="24"/>
              </w:rPr>
            </w:pPr>
            <w:r w:rsidRPr="00286F62">
              <w:rPr>
                <w:sz w:val="24"/>
                <w:szCs w:val="24"/>
              </w:rPr>
              <w:t>2023 рік</w:t>
            </w:r>
          </w:p>
          <w:p w:rsidR="00476692" w:rsidRPr="00286F62" w:rsidRDefault="00476692" w:rsidP="008C7BAA">
            <w:pPr>
              <w:pBdr>
                <w:top w:val="nil"/>
                <w:left w:val="nil"/>
                <w:bottom w:val="nil"/>
                <w:right w:val="nil"/>
                <w:between w:val="nil"/>
              </w:pBdr>
              <w:ind w:left="-60"/>
              <w:jc w:val="center"/>
              <w:rPr>
                <w:sz w:val="24"/>
                <w:szCs w:val="24"/>
              </w:rPr>
            </w:pPr>
            <w:r w:rsidRPr="00286F62">
              <w:rPr>
                <w:sz w:val="24"/>
                <w:szCs w:val="24"/>
              </w:rPr>
              <w:t>(факт)</w:t>
            </w:r>
          </w:p>
        </w:tc>
        <w:tc>
          <w:tcPr>
            <w:tcW w:w="1701" w:type="dxa"/>
            <w:vAlign w:val="center"/>
          </w:tcPr>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2024 рік (план)</w:t>
            </w:r>
          </w:p>
        </w:tc>
        <w:tc>
          <w:tcPr>
            <w:tcW w:w="1701" w:type="dxa"/>
            <w:vAlign w:val="center"/>
          </w:tcPr>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2025 рік</w:t>
            </w:r>
          </w:p>
          <w:p w:rsidR="00476692" w:rsidRPr="00286F62" w:rsidRDefault="00476692" w:rsidP="008C7BAA">
            <w:pPr>
              <w:jc w:val="center"/>
              <w:rPr>
                <w:sz w:val="24"/>
                <w:szCs w:val="24"/>
              </w:rPr>
            </w:pPr>
            <w:r w:rsidRPr="00286F62">
              <w:rPr>
                <w:sz w:val="24"/>
                <w:szCs w:val="24"/>
              </w:rPr>
              <w:t>(прогноз)</w:t>
            </w:r>
          </w:p>
        </w:tc>
        <w:tc>
          <w:tcPr>
            <w:tcW w:w="1560" w:type="dxa"/>
            <w:tcBorders>
              <w:right w:val="single" w:sz="4" w:space="0" w:color="auto"/>
            </w:tcBorders>
            <w:vAlign w:val="center"/>
          </w:tcPr>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2026 рік (прогноз)</w:t>
            </w:r>
          </w:p>
        </w:tc>
        <w:tc>
          <w:tcPr>
            <w:tcW w:w="1417" w:type="dxa"/>
            <w:tcBorders>
              <w:left w:val="single" w:sz="4" w:space="0" w:color="auto"/>
            </w:tcBorders>
            <w:vAlign w:val="center"/>
          </w:tcPr>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2027 рік (прогноз)</w:t>
            </w:r>
          </w:p>
        </w:tc>
      </w:tr>
      <w:tr w:rsidR="00286F62" w:rsidRPr="00286F62" w:rsidTr="008C7BAA">
        <w:tc>
          <w:tcPr>
            <w:tcW w:w="2410" w:type="dxa"/>
            <w:vAlign w:val="center"/>
          </w:tcPr>
          <w:p w:rsidR="00476692" w:rsidRPr="00286F62" w:rsidRDefault="00476692" w:rsidP="00B276AE">
            <w:pPr>
              <w:jc w:val="left"/>
              <w:rPr>
                <w:b/>
                <w:bCs/>
                <w:sz w:val="24"/>
                <w:szCs w:val="24"/>
              </w:rPr>
            </w:pPr>
            <w:r w:rsidRPr="00286F62">
              <w:rPr>
                <w:b/>
                <w:bCs/>
                <w:sz w:val="24"/>
                <w:szCs w:val="24"/>
              </w:rPr>
              <w:t>Всього доходів (без урахування міжбюджетних трансфертів),</w:t>
            </w:r>
          </w:p>
        </w:tc>
        <w:tc>
          <w:tcPr>
            <w:tcW w:w="1417" w:type="dxa"/>
            <w:vAlign w:val="bottom"/>
          </w:tcPr>
          <w:p w:rsidR="00476692" w:rsidRPr="00286F62" w:rsidRDefault="00476692" w:rsidP="008C7BAA">
            <w:pPr>
              <w:jc w:val="right"/>
              <w:rPr>
                <w:b/>
                <w:bCs/>
                <w:sz w:val="24"/>
                <w:szCs w:val="24"/>
              </w:rPr>
            </w:pPr>
            <w:r w:rsidRPr="00286F62">
              <w:rPr>
                <w:b/>
                <w:bCs/>
                <w:sz w:val="24"/>
                <w:szCs w:val="24"/>
              </w:rPr>
              <w:t>374 281,399</w:t>
            </w:r>
          </w:p>
        </w:tc>
        <w:tc>
          <w:tcPr>
            <w:tcW w:w="1701" w:type="dxa"/>
            <w:vAlign w:val="bottom"/>
          </w:tcPr>
          <w:p w:rsidR="00476692" w:rsidRPr="00286F62" w:rsidRDefault="00476692" w:rsidP="008C7BAA">
            <w:pPr>
              <w:jc w:val="right"/>
              <w:rPr>
                <w:b/>
                <w:bCs/>
                <w:sz w:val="24"/>
                <w:szCs w:val="24"/>
              </w:rPr>
            </w:pPr>
            <w:r w:rsidRPr="00286F62">
              <w:rPr>
                <w:b/>
                <w:bCs/>
                <w:sz w:val="24"/>
                <w:szCs w:val="24"/>
              </w:rPr>
              <w:t>261 154,521</w:t>
            </w:r>
          </w:p>
        </w:tc>
        <w:tc>
          <w:tcPr>
            <w:tcW w:w="1701" w:type="dxa"/>
            <w:vAlign w:val="bottom"/>
          </w:tcPr>
          <w:p w:rsidR="00476692" w:rsidRPr="00286F62" w:rsidRDefault="00476692" w:rsidP="008C7BAA">
            <w:pPr>
              <w:jc w:val="right"/>
              <w:rPr>
                <w:b/>
                <w:bCs/>
                <w:sz w:val="24"/>
                <w:szCs w:val="24"/>
              </w:rPr>
            </w:pPr>
            <w:r w:rsidRPr="00286F62">
              <w:rPr>
                <w:b/>
                <w:bCs/>
                <w:sz w:val="24"/>
                <w:szCs w:val="24"/>
              </w:rPr>
              <w:t>261 154,521</w:t>
            </w:r>
          </w:p>
        </w:tc>
        <w:tc>
          <w:tcPr>
            <w:tcW w:w="1560" w:type="dxa"/>
            <w:vAlign w:val="bottom"/>
          </w:tcPr>
          <w:p w:rsidR="00476692" w:rsidRPr="00286F62" w:rsidRDefault="00476692" w:rsidP="008C7BAA">
            <w:pPr>
              <w:jc w:val="right"/>
              <w:rPr>
                <w:b/>
                <w:bCs/>
                <w:sz w:val="24"/>
                <w:szCs w:val="24"/>
              </w:rPr>
            </w:pPr>
            <w:r w:rsidRPr="00286F62">
              <w:rPr>
                <w:b/>
                <w:bCs/>
                <w:sz w:val="24"/>
                <w:szCs w:val="24"/>
              </w:rPr>
              <w:t>261 154,521</w:t>
            </w:r>
          </w:p>
        </w:tc>
        <w:tc>
          <w:tcPr>
            <w:tcW w:w="1417" w:type="dxa"/>
            <w:vAlign w:val="bottom"/>
          </w:tcPr>
          <w:p w:rsidR="00476692" w:rsidRPr="00286F62" w:rsidRDefault="00476692" w:rsidP="008C7BAA">
            <w:pPr>
              <w:jc w:val="right"/>
              <w:rPr>
                <w:b/>
                <w:bCs/>
                <w:sz w:val="24"/>
                <w:szCs w:val="24"/>
              </w:rPr>
            </w:pPr>
            <w:r w:rsidRPr="00286F62">
              <w:rPr>
                <w:b/>
                <w:bCs/>
                <w:sz w:val="24"/>
                <w:szCs w:val="24"/>
              </w:rPr>
              <w:t>261 154,521</w:t>
            </w:r>
          </w:p>
        </w:tc>
      </w:tr>
      <w:tr w:rsidR="00286F62" w:rsidRPr="00286F62" w:rsidTr="008C7BAA">
        <w:trPr>
          <w:trHeight w:val="463"/>
        </w:trPr>
        <w:tc>
          <w:tcPr>
            <w:tcW w:w="2410" w:type="dxa"/>
            <w:vAlign w:val="center"/>
          </w:tcPr>
          <w:p w:rsidR="00476692" w:rsidRPr="00286F62" w:rsidRDefault="00476692" w:rsidP="00B276AE">
            <w:pPr>
              <w:jc w:val="left"/>
              <w:rPr>
                <w:b/>
                <w:bCs/>
                <w:sz w:val="24"/>
                <w:szCs w:val="24"/>
              </w:rPr>
            </w:pPr>
            <w:r w:rsidRPr="00286F62">
              <w:rPr>
                <w:b/>
                <w:bCs/>
                <w:sz w:val="24"/>
                <w:szCs w:val="24"/>
              </w:rPr>
              <w:t>Загальний фонд</w:t>
            </w:r>
          </w:p>
        </w:tc>
        <w:tc>
          <w:tcPr>
            <w:tcW w:w="1417" w:type="dxa"/>
            <w:vAlign w:val="bottom"/>
          </w:tcPr>
          <w:p w:rsidR="00476692" w:rsidRPr="00286F62" w:rsidRDefault="00476692" w:rsidP="008C7BAA">
            <w:pPr>
              <w:jc w:val="right"/>
              <w:rPr>
                <w:b/>
                <w:bCs/>
                <w:sz w:val="24"/>
                <w:szCs w:val="24"/>
              </w:rPr>
            </w:pPr>
            <w:r w:rsidRPr="00286F62">
              <w:rPr>
                <w:b/>
                <w:bCs/>
                <w:sz w:val="24"/>
                <w:szCs w:val="24"/>
              </w:rPr>
              <w:t>368 797,523</w:t>
            </w:r>
          </w:p>
        </w:tc>
        <w:tc>
          <w:tcPr>
            <w:tcW w:w="1701" w:type="dxa"/>
            <w:vAlign w:val="bottom"/>
          </w:tcPr>
          <w:p w:rsidR="00476692" w:rsidRPr="00286F62" w:rsidRDefault="00476692" w:rsidP="008C7BAA">
            <w:pPr>
              <w:jc w:val="right"/>
              <w:rPr>
                <w:b/>
                <w:bCs/>
                <w:sz w:val="24"/>
                <w:szCs w:val="24"/>
              </w:rPr>
            </w:pPr>
            <w:r w:rsidRPr="00286F62">
              <w:rPr>
                <w:b/>
                <w:bCs/>
                <w:sz w:val="24"/>
                <w:szCs w:val="24"/>
              </w:rPr>
              <w:t>261 154,521</w:t>
            </w:r>
          </w:p>
        </w:tc>
        <w:tc>
          <w:tcPr>
            <w:tcW w:w="1701" w:type="dxa"/>
            <w:vAlign w:val="bottom"/>
          </w:tcPr>
          <w:p w:rsidR="00476692" w:rsidRPr="00286F62" w:rsidRDefault="00476692" w:rsidP="008C7BAA">
            <w:pPr>
              <w:jc w:val="right"/>
              <w:rPr>
                <w:b/>
                <w:bCs/>
                <w:sz w:val="24"/>
                <w:szCs w:val="24"/>
              </w:rPr>
            </w:pPr>
            <w:r w:rsidRPr="00286F62">
              <w:rPr>
                <w:b/>
                <w:bCs/>
                <w:sz w:val="24"/>
                <w:szCs w:val="24"/>
              </w:rPr>
              <w:t>261 154,521</w:t>
            </w:r>
          </w:p>
        </w:tc>
        <w:tc>
          <w:tcPr>
            <w:tcW w:w="1560" w:type="dxa"/>
            <w:vAlign w:val="bottom"/>
          </w:tcPr>
          <w:p w:rsidR="00476692" w:rsidRPr="00286F62" w:rsidRDefault="00476692" w:rsidP="008C7BAA">
            <w:pPr>
              <w:jc w:val="right"/>
              <w:rPr>
                <w:b/>
                <w:bCs/>
                <w:sz w:val="24"/>
                <w:szCs w:val="24"/>
              </w:rPr>
            </w:pPr>
            <w:r w:rsidRPr="00286F62">
              <w:rPr>
                <w:b/>
                <w:bCs/>
                <w:sz w:val="24"/>
                <w:szCs w:val="24"/>
              </w:rPr>
              <w:t>261 154,521</w:t>
            </w:r>
          </w:p>
        </w:tc>
        <w:tc>
          <w:tcPr>
            <w:tcW w:w="1417" w:type="dxa"/>
            <w:vAlign w:val="bottom"/>
          </w:tcPr>
          <w:p w:rsidR="00476692" w:rsidRPr="00286F62" w:rsidRDefault="00476692" w:rsidP="008C7BAA">
            <w:pPr>
              <w:jc w:val="right"/>
              <w:rPr>
                <w:b/>
                <w:bCs/>
                <w:sz w:val="24"/>
                <w:szCs w:val="24"/>
              </w:rPr>
            </w:pPr>
            <w:r w:rsidRPr="00286F62">
              <w:rPr>
                <w:b/>
                <w:bCs/>
                <w:sz w:val="24"/>
                <w:szCs w:val="24"/>
              </w:rPr>
              <w:t>261 154,521</w:t>
            </w:r>
          </w:p>
        </w:tc>
      </w:tr>
      <w:tr w:rsidR="00286F62" w:rsidRPr="00286F62" w:rsidTr="008C7BAA">
        <w:trPr>
          <w:trHeight w:val="519"/>
        </w:trPr>
        <w:tc>
          <w:tcPr>
            <w:tcW w:w="2410" w:type="dxa"/>
            <w:vAlign w:val="center"/>
          </w:tcPr>
          <w:p w:rsidR="00476692" w:rsidRPr="00286F62" w:rsidRDefault="00476692" w:rsidP="00B276AE">
            <w:pPr>
              <w:jc w:val="left"/>
              <w:rPr>
                <w:sz w:val="24"/>
                <w:szCs w:val="24"/>
              </w:rPr>
            </w:pPr>
            <w:r w:rsidRPr="00286F62">
              <w:rPr>
                <w:sz w:val="24"/>
                <w:szCs w:val="24"/>
              </w:rPr>
              <w:t>Податкові надходження</w:t>
            </w:r>
          </w:p>
        </w:tc>
        <w:tc>
          <w:tcPr>
            <w:tcW w:w="1417" w:type="dxa"/>
            <w:vAlign w:val="bottom"/>
          </w:tcPr>
          <w:p w:rsidR="00476692" w:rsidRPr="00286F62" w:rsidRDefault="00476692" w:rsidP="008C7BAA">
            <w:pPr>
              <w:jc w:val="right"/>
              <w:rPr>
                <w:sz w:val="24"/>
                <w:szCs w:val="24"/>
              </w:rPr>
            </w:pPr>
            <w:r w:rsidRPr="00286F62">
              <w:rPr>
                <w:sz w:val="24"/>
                <w:szCs w:val="24"/>
              </w:rPr>
              <w:t>368 594,424</w:t>
            </w:r>
          </w:p>
        </w:tc>
        <w:tc>
          <w:tcPr>
            <w:tcW w:w="1701" w:type="dxa"/>
            <w:vAlign w:val="bottom"/>
          </w:tcPr>
          <w:p w:rsidR="00476692" w:rsidRPr="00286F62" w:rsidRDefault="00476692" w:rsidP="008C7BAA">
            <w:pPr>
              <w:jc w:val="right"/>
              <w:rPr>
                <w:sz w:val="24"/>
                <w:szCs w:val="24"/>
              </w:rPr>
            </w:pPr>
            <w:r w:rsidRPr="00286F62">
              <w:rPr>
                <w:sz w:val="24"/>
                <w:szCs w:val="24"/>
              </w:rPr>
              <w:t>261 154,521</w:t>
            </w:r>
          </w:p>
        </w:tc>
        <w:tc>
          <w:tcPr>
            <w:tcW w:w="1701" w:type="dxa"/>
            <w:vAlign w:val="bottom"/>
          </w:tcPr>
          <w:p w:rsidR="00476692" w:rsidRPr="00286F62" w:rsidRDefault="00476692" w:rsidP="008C7BAA">
            <w:pPr>
              <w:jc w:val="right"/>
              <w:rPr>
                <w:sz w:val="24"/>
                <w:szCs w:val="24"/>
              </w:rPr>
            </w:pPr>
            <w:r w:rsidRPr="00286F62">
              <w:rPr>
                <w:sz w:val="24"/>
                <w:szCs w:val="24"/>
              </w:rPr>
              <w:t>261 154,521</w:t>
            </w:r>
          </w:p>
        </w:tc>
        <w:tc>
          <w:tcPr>
            <w:tcW w:w="1560" w:type="dxa"/>
            <w:vAlign w:val="bottom"/>
          </w:tcPr>
          <w:p w:rsidR="00476692" w:rsidRPr="00286F62" w:rsidRDefault="00476692" w:rsidP="008C7BAA">
            <w:pPr>
              <w:jc w:val="right"/>
              <w:rPr>
                <w:sz w:val="24"/>
                <w:szCs w:val="24"/>
              </w:rPr>
            </w:pPr>
            <w:r w:rsidRPr="00286F62">
              <w:rPr>
                <w:sz w:val="24"/>
                <w:szCs w:val="24"/>
              </w:rPr>
              <w:t>261 154,521</w:t>
            </w:r>
          </w:p>
        </w:tc>
        <w:tc>
          <w:tcPr>
            <w:tcW w:w="1417" w:type="dxa"/>
            <w:vAlign w:val="bottom"/>
          </w:tcPr>
          <w:p w:rsidR="00476692" w:rsidRPr="00286F62" w:rsidRDefault="00476692" w:rsidP="008C7BAA">
            <w:pPr>
              <w:jc w:val="right"/>
              <w:rPr>
                <w:sz w:val="24"/>
                <w:szCs w:val="24"/>
              </w:rPr>
            </w:pPr>
            <w:r w:rsidRPr="00286F62">
              <w:rPr>
                <w:sz w:val="24"/>
                <w:szCs w:val="24"/>
              </w:rPr>
              <w:t>261 154,521</w:t>
            </w:r>
          </w:p>
        </w:tc>
      </w:tr>
      <w:tr w:rsidR="00286F62" w:rsidRPr="00286F62" w:rsidTr="008C7BAA">
        <w:trPr>
          <w:trHeight w:val="519"/>
        </w:trPr>
        <w:tc>
          <w:tcPr>
            <w:tcW w:w="2410" w:type="dxa"/>
            <w:vAlign w:val="center"/>
          </w:tcPr>
          <w:p w:rsidR="00476692" w:rsidRPr="00286F62" w:rsidRDefault="00476692" w:rsidP="008C7BAA">
            <w:pPr>
              <w:jc w:val="right"/>
              <w:rPr>
                <w:sz w:val="24"/>
                <w:szCs w:val="24"/>
              </w:rPr>
            </w:pPr>
            <w:r w:rsidRPr="00286F62">
              <w:rPr>
                <w:sz w:val="24"/>
                <w:szCs w:val="24"/>
              </w:rPr>
              <w:t>у тому числі:</w:t>
            </w:r>
          </w:p>
        </w:tc>
        <w:tc>
          <w:tcPr>
            <w:tcW w:w="1417" w:type="dxa"/>
            <w:vAlign w:val="bottom"/>
          </w:tcPr>
          <w:p w:rsidR="00476692" w:rsidRPr="00286F62" w:rsidRDefault="00476692" w:rsidP="008C7BAA">
            <w:pPr>
              <w:jc w:val="right"/>
              <w:rPr>
                <w:sz w:val="24"/>
                <w:szCs w:val="24"/>
              </w:rPr>
            </w:pPr>
          </w:p>
        </w:tc>
        <w:tc>
          <w:tcPr>
            <w:tcW w:w="1701" w:type="dxa"/>
            <w:vAlign w:val="bottom"/>
          </w:tcPr>
          <w:p w:rsidR="00476692" w:rsidRPr="00286F62" w:rsidRDefault="00476692" w:rsidP="008C7BAA">
            <w:pPr>
              <w:jc w:val="right"/>
              <w:rPr>
                <w:sz w:val="24"/>
                <w:szCs w:val="24"/>
              </w:rPr>
            </w:pPr>
          </w:p>
        </w:tc>
        <w:tc>
          <w:tcPr>
            <w:tcW w:w="1701" w:type="dxa"/>
            <w:vAlign w:val="bottom"/>
          </w:tcPr>
          <w:p w:rsidR="00476692" w:rsidRPr="00286F62" w:rsidRDefault="00476692" w:rsidP="008C7BAA">
            <w:pPr>
              <w:jc w:val="right"/>
              <w:rPr>
                <w:sz w:val="24"/>
                <w:szCs w:val="24"/>
              </w:rPr>
            </w:pPr>
          </w:p>
        </w:tc>
        <w:tc>
          <w:tcPr>
            <w:tcW w:w="1560" w:type="dxa"/>
            <w:vAlign w:val="bottom"/>
          </w:tcPr>
          <w:p w:rsidR="00476692" w:rsidRPr="00286F62" w:rsidRDefault="00476692" w:rsidP="008C7BAA">
            <w:pPr>
              <w:jc w:val="right"/>
              <w:rPr>
                <w:sz w:val="24"/>
                <w:szCs w:val="24"/>
              </w:rPr>
            </w:pPr>
          </w:p>
        </w:tc>
        <w:tc>
          <w:tcPr>
            <w:tcW w:w="1417" w:type="dxa"/>
            <w:vAlign w:val="bottom"/>
          </w:tcPr>
          <w:p w:rsidR="00476692" w:rsidRPr="00286F62" w:rsidRDefault="00476692" w:rsidP="008C7BAA">
            <w:pPr>
              <w:jc w:val="right"/>
              <w:rPr>
                <w:sz w:val="24"/>
                <w:szCs w:val="24"/>
              </w:rPr>
            </w:pPr>
          </w:p>
        </w:tc>
      </w:tr>
      <w:tr w:rsidR="00286F62" w:rsidRPr="00286F62" w:rsidTr="008C7BAA">
        <w:trPr>
          <w:trHeight w:val="477"/>
        </w:trPr>
        <w:tc>
          <w:tcPr>
            <w:tcW w:w="2410" w:type="dxa"/>
            <w:vAlign w:val="center"/>
          </w:tcPr>
          <w:p w:rsidR="00476692" w:rsidRPr="00286F62" w:rsidRDefault="00476692" w:rsidP="008C7BAA">
            <w:pPr>
              <w:ind w:left="228"/>
              <w:rPr>
                <w:sz w:val="24"/>
                <w:szCs w:val="24"/>
              </w:rPr>
            </w:pPr>
            <w:r w:rsidRPr="00286F62">
              <w:rPr>
                <w:sz w:val="24"/>
                <w:szCs w:val="24"/>
              </w:rPr>
              <w:t>податок на доходи фізичних осіб</w:t>
            </w:r>
          </w:p>
        </w:tc>
        <w:tc>
          <w:tcPr>
            <w:tcW w:w="1417" w:type="dxa"/>
            <w:vAlign w:val="bottom"/>
          </w:tcPr>
          <w:p w:rsidR="00476692" w:rsidRPr="00286F62" w:rsidRDefault="00476692" w:rsidP="008C7BAA">
            <w:pPr>
              <w:jc w:val="right"/>
              <w:rPr>
                <w:sz w:val="24"/>
                <w:szCs w:val="24"/>
              </w:rPr>
            </w:pPr>
            <w:r w:rsidRPr="00286F62">
              <w:rPr>
                <w:sz w:val="24"/>
                <w:szCs w:val="24"/>
              </w:rPr>
              <w:t>338 174,613</w:t>
            </w:r>
          </w:p>
        </w:tc>
        <w:tc>
          <w:tcPr>
            <w:tcW w:w="1701" w:type="dxa"/>
            <w:vAlign w:val="bottom"/>
          </w:tcPr>
          <w:p w:rsidR="00476692" w:rsidRPr="00286F62" w:rsidRDefault="00476692" w:rsidP="008C7BAA">
            <w:pPr>
              <w:jc w:val="right"/>
              <w:rPr>
                <w:sz w:val="24"/>
                <w:szCs w:val="24"/>
              </w:rPr>
            </w:pPr>
            <w:r w:rsidRPr="00286F62">
              <w:rPr>
                <w:sz w:val="24"/>
                <w:szCs w:val="24"/>
              </w:rPr>
              <w:t>230 302,365</w:t>
            </w:r>
          </w:p>
        </w:tc>
        <w:tc>
          <w:tcPr>
            <w:tcW w:w="1701" w:type="dxa"/>
            <w:vAlign w:val="bottom"/>
          </w:tcPr>
          <w:p w:rsidR="00476692" w:rsidRPr="00286F62" w:rsidRDefault="00476692" w:rsidP="008C7BAA">
            <w:pPr>
              <w:jc w:val="right"/>
              <w:rPr>
                <w:sz w:val="24"/>
                <w:szCs w:val="24"/>
              </w:rPr>
            </w:pPr>
            <w:r w:rsidRPr="00286F62">
              <w:rPr>
                <w:sz w:val="24"/>
                <w:szCs w:val="24"/>
              </w:rPr>
              <w:t>230 302,365</w:t>
            </w:r>
          </w:p>
        </w:tc>
        <w:tc>
          <w:tcPr>
            <w:tcW w:w="1560" w:type="dxa"/>
            <w:vAlign w:val="bottom"/>
          </w:tcPr>
          <w:p w:rsidR="00476692" w:rsidRPr="00286F62" w:rsidRDefault="00476692" w:rsidP="008C7BAA">
            <w:pPr>
              <w:jc w:val="right"/>
              <w:rPr>
                <w:sz w:val="24"/>
                <w:szCs w:val="24"/>
              </w:rPr>
            </w:pPr>
            <w:r w:rsidRPr="00286F62">
              <w:rPr>
                <w:sz w:val="24"/>
                <w:szCs w:val="24"/>
              </w:rPr>
              <w:t>230 302,365</w:t>
            </w:r>
          </w:p>
        </w:tc>
        <w:tc>
          <w:tcPr>
            <w:tcW w:w="1417" w:type="dxa"/>
            <w:vAlign w:val="bottom"/>
          </w:tcPr>
          <w:p w:rsidR="00476692" w:rsidRPr="00286F62" w:rsidRDefault="00476692" w:rsidP="008C7BAA">
            <w:pPr>
              <w:jc w:val="right"/>
              <w:rPr>
                <w:sz w:val="24"/>
                <w:szCs w:val="24"/>
              </w:rPr>
            </w:pPr>
            <w:r w:rsidRPr="00286F62">
              <w:rPr>
                <w:sz w:val="24"/>
                <w:szCs w:val="24"/>
              </w:rPr>
              <w:t>230 302,365</w:t>
            </w:r>
          </w:p>
        </w:tc>
      </w:tr>
      <w:tr w:rsidR="00286F62" w:rsidRPr="00286F62" w:rsidTr="008C7BAA">
        <w:trPr>
          <w:trHeight w:val="463"/>
        </w:trPr>
        <w:tc>
          <w:tcPr>
            <w:tcW w:w="2410" w:type="dxa"/>
            <w:vAlign w:val="center"/>
          </w:tcPr>
          <w:p w:rsidR="00476692" w:rsidRPr="00286F62" w:rsidRDefault="00476692" w:rsidP="008C7BAA">
            <w:pPr>
              <w:ind w:left="214"/>
              <w:rPr>
                <w:sz w:val="24"/>
                <w:szCs w:val="24"/>
              </w:rPr>
            </w:pPr>
            <w:r w:rsidRPr="00286F62">
              <w:rPr>
                <w:sz w:val="24"/>
                <w:szCs w:val="24"/>
              </w:rPr>
              <w:t>єдиний податок</w:t>
            </w:r>
          </w:p>
        </w:tc>
        <w:tc>
          <w:tcPr>
            <w:tcW w:w="1417" w:type="dxa"/>
            <w:vAlign w:val="bottom"/>
          </w:tcPr>
          <w:p w:rsidR="00476692" w:rsidRPr="00286F62" w:rsidRDefault="00476692" w:rsidP="008C7BAA">
            <w:pPr>
              <w:jc w:val="right"/>
              <w:rPr>
                <w:sz w:val="24"/>
                <w:szCs w:val="24"/>
              </w:rPr>
            </w:pPr>
            <w:r w:rsidRPr="00286F62">
              <w:rPr>
                <w:sz w:val="24"/>
                <w:szCs w:val="24"/>
              </w:rPr>
              <w:t>28 390,497</w:t>
            </w:r>
          </w:p>
        </w:tc>
        <w:tc>
          <w:tcPr>
            <w:tcW w:w="1701" w:type="dxa"/>
            <w:vAlign w:val="bottom"/>
          </w:tcPr>
          <w:p w:rsidR="00476692" w:rsidRPr="00286F62" w:rsidRDefault="00476692" w:rsidP="008C7BAA">
            <w:pPr>
              <w:jc w:val="right"/>
              <w:rPr>
                <w:sz w:val="24"/>
                <w:szCs w:val="24"/>
              </w:rPr>
            </w:pPr>
            <w:r w:rsidRPr="00286F62">
              <w:rPr>
                <w:sz w:val="24"/>
                <w:szCs w:val="24"/>
              </w:rPr>
              <w:t>30 852,156</w:t>
            </w:r>
          </w:p>
        </w:tc>
        <w:tc>
          <w:tcPr>
            <w:tcW w:w="1701" w:type="dxa"/>
            <w:vAlign w:val="bottom"/>
          </w:tcPr>
          <w:p w:rsidR="00476692" w:rsidRPr="00286F62" w:rsidRDefault="00476692" w:rsidP="008C7BAA">
            <w:pPr>
              <w:jc w:val="right"/>
              <w:rPr>
                <w:sz w:val="24"/>
                <w:szCs w:val="24"/>
              </w:rPr>
            </w:pPr>
            <w:r w:rsidRPr="00286F62">
              <w:rPr>
                <w:sz w:val="24"/>
                <w:szCs w:val="24"/>
              </w:rPr>
              <w:t>30 852,156</w:t>
            </w:r>
          </w:p>
        </w:tc>
        <w:tc>
          <w:tcPr>
            <w:tcW w:w="1560" w:type="dxa"/>
            <w:vAlign w:val="bottom"/>
          </w:tcPr>
          <w:p w:rsidR="00476692" w:rsidRPr="00286F62" w:rsidRDefault="00476692" w:rsidP="008C7BAA">
            <w:pPr>
              <w:jc w:val="right"/>
              <w:rPr>
                <w:sz w:val="24"/>
                <w:szCs w:val="24"/>
              </w:rPr>
            </w:pPr>
            <w:r w:rsidRPr="00286F62">
              <w:rPr>
                <w:sz w:val="24"/>
                <w:szCs w:val="24"/>
              </w:rPr>
              <w:t>30 852,156</w:t>
            </w:r>
          </w:p>
        </w:tc>
        <w:tc>
          <w:tcPr>
            <w:tcW w:w="1417" w:type="dxa"/>
            <w:vAlign w:val="bottom"/>
          </w:tcPr>
          <w:p w:rsidR="00476692" w:rsidRPr="00286F62" w:rsidRDefault="00476692" w:rsidP="008C7BAA">
            <w:pPr>
              <w:jc w:val="right"/>
              <w:rPr>
                <w:sz w:val="24"/>
                <w:szCs w:val="24"/>
              </w:rPr>
            </w:pPr>
            <w:r w:rsidRPr="00286F62">
              <w:rPr>
                <w:sz w:val="24"/>
                <w:szCs w:val="24"/>
              </w:rPr>
              <w:t>30 852,156</w:t>
            </w:r>
          </w:p>
        </w:tc>
      </w:tr>
      <w:tr w:rsidR="00286F62" w:rsidRPr="00286F62" w:rsidTr="008C7BAA">
        <w:trPr>
          <w:trHeight w:val="421"/>
        </w:trPr>
        <w:tc>
          <w:tcPr>
            <w:tcW w:w="2410" w:type="dxa"/>
            <w:vAlign w:val="center"/>
          </w:tcPr>
          <w:p w:rsidR="00476692" w:rsidRPr="00286F62" w:rsidRDefault="00476692" w:rsidP="00B276AE">
            <w:pPr>
              <w:rPr>
                <w:sz w:val="24"/>
                <w:szCs w:val="24"/>
              </w:rPr>
            </w:pPr>
            <w:r w:rsidRPr="00286F62">
              <w:rPr>
                <w:sz w:val="24"/>
                <w:szCs w:val="24"/>
              </w:rPr>
              <w:t>Неподаткові надходження</w:t>
            </w:r>
          </w:p>
        </w:tc>
        <w:tc>
          <w:tcPr>
            <w:tcW w:w="1417" w:type="dxa"/>
            <w:vAlign w:val="bottom"/>
          </w:tcPr>
          <w:p w:rsidR="00476692" w:rsidRPr="00286F62" w:rsidRDefault="00476692" w:rsidP="008C7BAA">
            <w:pPr>
              <w:jc w:val="right"/>
              <w:rPr>
                <w:sz w:val="24"/>
                <w:szCs w:val="24"/>
              </w:rPr>
            </w:pPr>
            <w:r w:rsidRPr="00286F62">
              <w:rPr>
                <w:sz w:val="24"/>
                <w:szCs w:val="24"/>
              </w:rPr>
              <w:t>203,099</w:t>
            </w:r>
          </w:p>
        </w:tc>
        <w:tc>
          <w:tcPr>
            <w:tcW w:w="1701" w:type="dxa"/>
            <w:vAlign w:val="bottom"/>
          </w:tcPr>
          <w:p w:rsidR="00476692" w:rsidRPr="00286F62" w:rsidRDefault="00476692" w:rsidP="008C7BAA">
            <w:pPr>
              <w:jc w:val="right"/>
              <w:rPr>
                <w:sz w:val="24"/>
                <w:szCs w:val="24"/>
              </w:rPr>
            </w:pPr>
          </w:p>
        </w:tc>
        <w:tc>
          <w:tcPr>
            <w:tcW w:w="1701" w:type="dxa"/>
            <w:vAlign w:val="bottom"/>
          </w:tcPr>
          <w:p w:rsidR="00476692" w:rsidRPr="00286F62" w:rsidRDefault="00476692" w:rsidP="008C7BAA">
            <w:pPr>
              <w:jc w:val="right"/>
              <w:rPr>
                <w:sz w:val="24"/>
                <w:szCs w:val="24"/>
              </w:rPr>
            </w:pPr>
          </w:p>
        </w:tc>
        <w:tc>
          <w:tcPr>
            <w:tcW w:w="1560" w:type="dxa"/>
            <w:vAlign w:val="bottom"/>
          </w:tcPr>
          <w:p w:rsidR="00476692" w:rsidRPr="00286F62" w:rsidRDefault="00476692" w:rsidP="008C7BAA">
            <w:pPr>
              <w:jc w:val="right"/>
              <w:rPr>
                <w:sz w:val="24"/>
                <w:szCs w:val="24"/>
                <w:lang w:val="ru-RU"/>
              </w:rPr>
            </w:pPr>
          </w:p>
        </w:tc>
        <w:tc>
          <w:tcPr>
            <w:tcW w:w="1417" w:type="dxa"/>
            <w:vAlign w:val="bottom"/>
          </w:tcPr>
          <w:p w:rsidR="00476692" w:rsidRPr="00286F62" w:rsidRDefault="00476692" w:rsidP="008C7BAA">
            <w:pPr>
              <w:jc w:val="right"/>
              <w:rPr>
                <w:sz w:val="24"/>
                <w:szCs w:val="24"/>
                <w:lang w:val="ru-RU"/>
              </w:rPr>
            </w:pPr>
          </w:p>
        </w:tc>
      </w:tr>
      <w:tr w:rsidR="00286F62" w:rsidRPr="00286F62" w:rsidTr="008C7BAA">
        <w:trPr>
          <w:trHeight w:val="435"/>
        </w:trPr>
        <w:tc>
          <w:tcPr>
            <w:tcW w:w="2410" w:type="dxa"/>
            <w:vAlign w:val="center"/>
          </w:tcPr>
          <w:p w:rsidR="00476692" w:rsidRPr="00286F62" w:rsidRDefault="00476692" w:rsidP="00B276AE">
            <w:pPr>
              <w:rPr>
                <w:b/>
                <w:bCs/>
                <w:sz w:val="24"/>
                <w:szCs w:val="24"/>
              </w:rPr>
            </w:pPr>
            <w:r w:rsidRPr="00286F62">
              <w:rPr>
                <w:b/>
                <w:bCs/>
                <w:sz w:val="24"/>
                <w:szCs w:val="24"/>
              </w:rPr>
              <w:t>Спеціальний фонд</w:t>
            </w:r>
          </w:p>
        </w:tc>
        <w:tc>
          <w:tcPr>
            <w:tcW w:w="1417" w:type="dxa"/>
            <w:vAlign w:val="bottom"/>
          </w:tcPr>
          <w:p w:rsidR="00476692" w:rsidRPr="00286F62" w:rsidRDefault="00476692" w:rsidP="008C7BAA">
            <w:pPr>
              <w:jc w:val="right"/>
              <w:rPr>
                <w:b/>
                <w:bCs/>
                <w:sz w:val="24"/>
                <w:szCs w:val="24"/>
              </w:rPr>
            </w:pPr>
            <w:r w:rsidRPr="00286F62">
              <w:rPr>
                <w:b/>
                <w:bCs/>
                <w:sz w:val="24"/>
                <w:szCs w:val="24"/>
              </w:rPr>
              <w:t>5 483,876</w:t>
            </w:r>
          </w:p>
        </w:tc>
        <w:tc>
          <w:tcPr>
            <w:tcW w:w="1701" w:type="dxa"/>
            <w:vAlign w:val="bottom"/>
          </w:tcPr>
          <w:p w:rsidR="00476692" w:rsidRPr="00286F62" w:rsidRDefault="00476692" w:rsidP="008C7BAA">
            <w:pPr>
              <w:jc w:val="right"/>
              <w:rPr>
                <w:b/>
                <w:bCs/>
                <w:sz w:val="24"/>
                <w:szCs w:val="24"/>
              </w:rPr>
            </w:pPr>
          </w:p>
        </w:tc>
        <w:tc>
          <w:tcPr>
            <w:tcW w:w="1701" w:type="dxa"/>
            <w:vAlign w:val="bottom"/>
          </w:tcPr>
          <w:p w:rsidR="00476692" w:rsidRPr="00286F62" w:rsidRDefault="00476692" w:rsidP="008C7BAA">
            <w:pPr>
              <w:jc w:val="right"/>
              <w:rPr>
                <w:b/>
                <w:bCs/>
                <w:sz w:val="24"/>
                <w:szCs w:val="24"/>
              </w:rPr>
            </w:pPr>
          </w:p>
        </w:tc>
        <w:tc>
          <w:tcPr>
            <w:tcW w:w="1560" w:type="dxa"/>
            <w:vAlign w:val="bottom"/>
          </w:tcPr>
          <w:p w:rsidR="00476692" w:rsidRPr="00286F62" w:rsidRDefault="00476692" w:rsidP="008C7BAA">
            <w:pPr>
              <w:jc w:val="right"/>
              <w:rPr>
                <w:b/>
                <w:bCs/>
                <w:sz w:val="24"/>
                <w:szCs w:val="24"/>
                <w:lang w:val="ru-RU"/>
              </w:rPr>
            </w:pPr>
          </w:p>
        </w:tc>
        <w:tc>
          <w:tcPr>
            <w:tcW w:w="1417" w:type="dxa"/>
            <w:vAlign w:val="bottom"/>
          </w:tcPr>
          <w:p w:rsidR="00476692" w:rsidRPr="00286F62" w:rsidRDefault="00476692" w:rsidP="008C7BAA">
            <w:pPr>
              <w:jc w:val="right"/>
              <w:rPr>
                <w:b/>
                <w:bCs/>
                <w:sz w:val="24"/>
                <w:szCs w:val="24"/>
                <w:lang w:val="ru-RU"/>
              </w:rPr>
            </w:pPr>
          </w:p>
        </w:tc>
      </w:tr>
      <w:tr w:rsidR="00286F62" w:rsidRPr="00286F62" w:rsidTr="008C7BAA">
        <w:trPr>
          <w:trHeight w:val="435"/>
        </w:trPr>
        <w:tc>
          <w:tcPr>
            <w:tcW w:w="2410" w:type="dxa"/>
            <w:vAlign w:val="center"/>
          </w:tcPr>
          <w:p w:rsidR="00476692" w:rsidRPr="00286F62" w:rsidRDefault="00476692" w:rsidP="00B276AE">
            <w:pPr>
              <w:rPr>
                <w:b/>
                <w:bCs/>
                <w:sz w:val="24"/>
                <w:szCs w:val="24"/>
              </w:rPr>
            </w:pPr>
            <w:r w:rsidRPr="00286F62">
              <w:rPr>
                <w:b/>
                <w:bCs/>
                <w:sz w:val="24"/>
                <w:szCs w:val="24"/>
              </w:rPr>
              <w:t>Офіційні трансферти</w:t>
            </w:r>
          </w:p>
        </w:tc>
        <w:tc>
          <w:tcPr>
            <w:tcW w:w="1417" w:type="dxa"/>
            <w:vAlign w:val="bottom"/>
          </w:tcPr>
          <w:p w:rsidR="00476692" w:rsidRPr="00286F62" w:rsidRDefault="00476692" w:rsidP="008C7BAA">
            <w:pPr>
              <w:jc w:val="right"/>
              <w:rPr>
                <w:b/>
                <w:bCs/>
                <w:sz w:val="24"/>
                <w:szCs w:val="24"/>
              </w:rPr>
            </w:pPr>
            <w:r w:rsidRPr="00286F62">
              <w:rPr>
                <w:b/>
                <w:bCs/>
                <w:sz w:val="24"/>
                <w:szCs w:val="24"/>
              </w:rPr>
              <w:t>250 415,600</w:t>
            </w:r>
          </w:p>
        </w:tc>
        <w:tc>
          <w:tcPr>
            <w:tcW w:w="1701" w:type="dxa"/>
            <w:vAlign w:val="bottom"/>
          </w:tcPr>
          <w:p w:rsidR="00476692" w:rsidRPr="00286F62" w:rsidRDefault="00476692" w:rsidP="008C7BAA">
            <w:pPr>
              <w:jc w:val="right"/>
              <w:rPr>
                <w:b/>
                <w:bCs/>
                <w:sz w:val="24"/>
                <w:szCs w:val="24"/>
              </w:rPr>
            </w:pPr>
            <w:r w:rsidRPr="00286F62">
              <w:rPr>
                <w:b/>
                <w:bCs/>
                <w:sz w:val="24"/>
                <w:szCs w:val="24"/>
              </w:rPr>
              <w:t>689 798,940</w:t>
            </w:r>
          </w:p>
        </w:tc>
        <w:tc>
          <w:tcPr>
            <w:tcW w:w="1701" w:type="dxa"/>
            <w:vAlign w:val="bottom"/>
          </w:tcPr>
          <w:p w:rsidR="00476692" w:rsidRPr="00286F62" w:rsidRDefault="00476692" w:rsidP="008C7BAA">
            <w:pPr>
              <w:jc w:val="right"/>
              <w:rPr>
                <w:b/>
                <w:bCs/>
                <w:sz w:val="24"/>
                <w:szCs w:val="24"/>
              </w:rPr>
            </w:pPr>
            <w:r w:rsidRPr="00286F62">
              <w:rPr>
                <w:b/>
                <w:bCs/>
                <w:sz w:val="24"/>
                <w:szCs w:val="24"/>
              </w:rPr>
              <w:t>689 798,940</w:t>
            </w:r>
          </w:p>
        </w:tc>
        <w:tc>
          <w:tcPr>
            <w:tcW w:w="1560" w:type="dxa"/>
            <w:vAlign w:val="bottom"/>
          </w:tcPr>
          <w:p w:rsidR="00476692" w:rsidRPr="00286F62" w:rsidRDefault="00476692" w:rsidP="008C7BAA">
            <w:pPr>
              <w:jc w:val="right"/>
              <w:rPr>
                <w:b/>
                <w:bCs/>
                <w:sz w:val="24"/>
                <w:szCs w:val="24"/>
              </w:rPr>
            </w:pPr>
            <w:r w:rsidRPr="00286F62">
              <w:rPr>
                <w:b/>
                <w:bCs/>
                <w:sz w:val="24"/>
                <w:szCs w:val="24"/>
              </w:rPr>
              <w:t>689 798,940</w:t>
            </w:r>
          </w:p>
        </w:tc>
        <w:tc>
          <w:tcPr>
            <w:tcW w:w="1417" w:type="dxa"/>
            <w:vAlign w:val="bottom"/>
          </w:tcPr>
          <w:p w:rsidR="00476692" w:rsidRPr="00286F62" w:rsidRDefault="00476692" w:rsidP="008C7BAA">
            <w:pPr>
              <w:jc w:val="right"/>
              <w:rPr>
                <w:b/>
                <w:bCs/>
                <w:sz w:val="24"/>
                <w:szCs w:val="24"/>
              </w:rPr>
            </w:pPr>
            <w:r w:rsidRPr="00286F62">
              <w:rPr>
                <w:b/>
                <w:bCs/>
                <w:sz w:val="24"/>
                <w:szCs w:val="24"/>
              </w:rPr>
              <w:t>689 798,940</w:t>
            </w:r>
          </w:p>
        </w:tc>
      </w:tr>
      <w:tr w:rsidR="00286F62" w:rsidRPr="00286F62" w:rsidTr="008C7BAA">
        <w:trPr>
          <w:trHeight w:val="435"/>
        </w:trPr>
        <w:tc>
          <w:tcPr>
            <w:tcW w:w="2410" w:type="dxa"/>
            <w:vAlign w:val="center"/>
          </w:tcPr>
          <w:p w:rsidR="00476692" w:rsidRPr="00286F62" w:rsidRDefault="00476692" w:rsidP="00B276AE">
            <w:pPr>
              <w:rPr>
                <w:b/>
                <w:bCs/>
                <w:sz w:val="24"/>
                <w:szCs w:val="24"/>
              </w:rPr>
            </w:pPr>
            <w:r w:rsidRPr="00286F62">
              <w:rPr>
                <w:b/>
                <w:bCs/>
                <w:sz w:val="24"/>
                <w:szCs w:val="24"/>
              </w:rPr>
              <w:t>ВСЬОГО</w:t>
            </w:r>
          </w:p>
        </w:tc>
        <w:tc>
          <w:tcPr>
            <w:tcW w:w="1417" w:type="dxa"/>
            <w:vAlign w:val="bottom"/>
          </w:tcPr>
          <w:p w:rsidR="00476692" w:rsidRPr="00286F62" w:rsidRDefault="00476692" w:rsidP="008C7BAA">
            <w:pPr>
              <w:jc w:val="right"/>
              <w:rPr>
                <w:b/>
                <w:bCs/>
                <w:sz w:val="24"/>
                <w:szCs w:val="24"/>
              </w:rPr>
            </w:pPr>
            <w:r w:rsidRPr="00286F62">
              <w:rPr>
                <w:b/>
                <w:bCs/>
                <w:sz w:val="24"/>
                <w:szCs w:val="24"/>
              </w:rPr>
              <w:t>624 696,999</w:t>
            </w:r>
          </w:p>
        </w:tc>
        <w:tc>
          <w:tcPr>
            <w:tcW w:w="1701" w:type="dxa"/>
            <w:vAlign w:val="bottom"/>
          </w:tcPr>
          <w:p w:rsidR="00476692" w:rsidRPr="00286F62" w:rsidRDefault="00476692" w:rsidP="008C7BAA">
            <w:pPr>
              <w:jc w:val="right"/>
              <w:rPr>
                <w:b/>
                <w:bCs/>
                <w:sz w:val="24"/>
                <w:szCs w:val="24"/>
              </w:rPr>
            </w:pPr>
            <w:bookmarkStart w:id="27" w:name="_Hlk155861472"/>
            <w:r w:rsidRPr="00286F62">
              <w:rPr>
                <w:b/>
                <w:bCs/>
                <w:sz w:val="24"/>
                <w:szCs w:val="24"/>
              </w:rPr>
              <w:t>950 953,461</w:t>
            </w:r>
            <w:bookmarkEnd w:id="27"/>
          </w:p>
        </w:tc>
        <w:tc>
          <w:tcPr>
            <w:tcW w:w="1701" w:type="dxa"/>
            <w:vAlign w:val="bottom"/>
          </w:tcPr>
          <w:p w:rsidR="00476692" w:rsidRPr="00286F62" w:rsidRDefault="00476692" w:rsidP="008C7BAA">
            <w:pPr>
              <w:jc w:val="right"/>
              <w:rPr>
                <w:b/>
                <w:bCs/>
                <w:sz w:val="24"/>
                <w:szCs w:val="24"/>
              </w:rPr>
            </w:pPr>
            <w:r w:rsidRPr="00286F62">
              <w:rPr>
                <w:b/>
                <w:bCs/>
                <w:sz w:val="24"/>
                <w:szCs w:val="24"/>
              </w:rPr>
              <w:t>950 953,461</w:t>
            </w:r>
          </w:p>
        </w:tc>
        <w:tc>
          <w:tcPr>
            <w:tcW w:w="1560" w:type="dxa"/>
            <w:vAlign w:val="bottom"/>
          </w:tcPr>
          <w:p w:rsidR="00476692" w:rsidRPr="00286F62" w:rsidRDefault="00476692" w:rsidP="008C7BAA">
            <w:pPr>
              <w:jc w:val="right"/>
              <w:rPr>
                <w:b/>
                <w:bCs/>
                <w:sz w:val="24"/>
                <w:szCs w:val="24"/>
              </w:rPr>
            </w:pPr>
            <w:r w:rsidRPr="00286F62">
              <w:rPr>
                <w:b/>
                <w:bCs/>
                <w:sz w:val="24"/>
                <w:szCs w:val="24"/>
              </w:rPr>
              <w:t>950 953,461</w:t>
            </w:r>
          </w:p>
        </w:tc>
        <w:tc>
          <w:tcPr>
            <w:tcW w:w="1417" w:type="dxa"/>
            <w:vAlign w:val="bottom"/>
          </w:tcPr>
          <w:p w:rsidR="00476692" w:rsidRPr="00286F62" w:rsidRDefault="00476692" w:rsidP="008C7BAA">
            <w:pPr>
              <w:jc w:val="right"/>
              <w:rPr>
                <w:b/>
                <w:bCs/>
                <w:sz w:val="24"/>
                <w:szCs w:val="24"/>
              </w:rPr>
            </w:pPr>
            <w:r w:rsidRPr="00286F62">
              <w:rPr>
                <w:b/>
                <w:bCs/>
                <w:sz w:val="24"/>
                <w:szCs w:val="24"/>
              </w:rPr>
              <w:t>950 953,461</w:t>
            </w:r>
          </w:p>
        </w:tc>
      </w:tr>
    </w:tbl>
    <w:p w:rsidR="00476692" w:rsidRPr="00286F62" w:rsidRDefault="00476692" w:rsidP="00476692">
      <w:pPr>
        <w:ind w:firstLine="709"/>
        <w:rPr>
          <w:sz w:val="24"/>
          <w:szCs w:val="24"/>
          <w:lang w:val="ru-RU"/>
        </w:rPr>
      </w:pPr>
    </w:p>
    <w:p w:rsidR="00476692" w:rsidRPr="00286F62" w:rsidRDefault="00476692" w:rsidP="00476692">
      <w:pPr>
        <w:ind w:firstLine="709"/>
        <w:rPr>
          <w:sz w:val="28"/>
          <w:szCs w:val="28"/>
        </w:rPr>
      </w:pPr>
    </w:p>
    <w:p w:rsidR="00476692" w:rsidRPr="00286F62" w:rsidRDefault="00476692" w:rsidP="00476692">
      <w:pPr>
        <w:spacing w:before="120" w:after="60"/>
        <w:ind w:firstLine="709"/>
        <w:rPr>
          <w:b/>
          <w:sz w:val="28"/>
          <w:szCs w:val="28"/>
          <w:u w:val="single"/>
        </w:rPr>
      </w:pPr>
      <w:r w:rsidRPr="00286F62">
        <w:rPr>
          <w:b/>
          <w:sz w:val="28"/>
          <w:szCs w:val="28"/>
          <w:u w:val="single"/>
        </w:rPr>
        <w:lastRenderedPageBreak/>
        <w:t>Основні проблеми:</w:t>
      </w:r>
    </w:p>
    <w:p w:rsidR="00476692" w:rsidRPr="00286F62" w:rsidRDefault="00476692" w:rsidP="00476692">
      <w:pPr>
        <w:ind w:firstLine="709"/>
        <w:rPr>
          <w:bCs/>
          <w:sz w:val="28"/>
          <w:szCs w:val="28"/>
        </w:rPr>
      </w:pPr>
      <w:r w:rsidRPr="00286F62">
        <w:rPr>
          <w:bCs/>
          <w:sz w:val="28"/>
          <w:szCs w:val="28"/>
        </w:rPr>
        <w:t>тимчасова окупація території громади, руйнування інфраструктури,  існуванням загрози для життя і здоров’я мирного населення, призвели до  релокації бізнесу в безпечні регіони або втрати ним можливість працювати;</w:t>
      </w:r>
    </w:p>
    <w:p w:rsidR="00476692" w:rsidRPr="00286F62" w:rsidRDefault="00476692" w:rsidP="00476692">
      <w:pPr>
        <w:ind w:firstLine="709"/>
        <w:rPr>
          <w:bCs/>
          <w:sz w:val="28"/>
          <w:szCs w:val="28"/>
        </w:rPr>
      </w:pPr>
      <w:r w:rsidRPr="00286F62">
        <w:rPr>
          <w:bCs/>
          <w:sz w:val="28"/>
          <w:szCs w:val="28"/>
        </w:rPr>
        <w:t>суттєве зменшення надходжень до бюджету громади, що стало причиною дефіциту коштів бюджету громади для реалізації визначених законом повноважень;</w:t>
      </w:r>
    </w:p>
    <w:p w:rsidR="00476692" w:rsidRPr="00286F62" w:rsidRDefault="00476692" w:rsidP="00476692">
      <w:pPr>
        <w:ind w:firstLine="709"/>
        <w:rPr>
          <w:bCs/>
          <w:sz w:val="28"/>
          <w:szCs w:val="28"/>
        </w:rPr>
      </w:pPr>
      <w:r w:rsidRPr="00286F62">
        <w:rPr>
          <w:bCs/>
          <w:sz w:val="28"/>
          <w:szCs w:val="28"/>
        </w:rPr>
        <w:t xml:space="preserve">необхідність в запровадженні додаткової дотації бюджету громади на вирівнювання його дохідної спроможності у період воєнного стану. </w:t>
      </w:r>
    </w:p>
    <w:p w:rsidR="00476692" w:rsidRPr="00286F62" w:rsidRDefault="00476692" w:rsidP="00476692">
      <w:pPr>
        <w:spacing w:before="120" w:after="60"/>
        <w:ind w:firstLine="709"/>
        <w:rPr>
          <w:sz w:val="28"/>
          <w:szCs w:val="28"/>
        </w:rPr>
      </w:pPr>
      <w:r w:rsidRPr="00286F62">
        <w:rPr>
          <w:b/>
          <w:sz w:val="28"/>
          <w:szCs w:val="28"/>
          <w:u w:val="single"/>
        </w:rPr>
        <w:t>Основні завдання:</w:t>
      </w:r>
    </w:p>
    <w:p w:rsidR="00476692" w:rsidRPr="00286F62" w:rsidRDefault="00476692" w:rsidP="00476692">
      <w:pPr>
        <w:ind w:firstLine="709"/>
        <w:rPr>
          <w:sz w:val="28"/>
          <w:szCs w:val="28"/>
        </w:rPr>
      </w:pPr>
      <w:r w:rsidRPr="00286F62">
        <w:rPr>
          <w:bCs/>
          <w:sz w:val="28"/>
          <w:szCs w:val="28"/>
        </w:rPr>
        <w:t>збільшення фінансової підтримки бюджету громади через систему субвенцій та дотацій з державного бюджету;</w:t>
      </w:r>
    </w:p>
    <w:p w:rsidR="00476692" w:rsidRPr="00286F62" w:rsidRDefault="00476692" w:rsidP="00476692">
      <w:pPr>
        <w:ind w:firstLine="709"/>
        <w:rPr>
          <w:sz w:val="28"/>
          <w:szCs w:val="28"/>
        </w:rPr>
      </w:pPr>
      <w:r w:rsidRPr="00286F62">
        <w:rPr>
          <w:bCs/>
          <w:sz w:val="28"/>
          <w:szCs w:val="28"/>
        </w:rPr>
        <w:t>розширення зовнішнього фінансування, а саме отримання грантів та кредитів від міжнародних партнерів як основне джерело покриття дефіциту бюджету;</w:t>
      </w:r>
    </w:p>
    <w:p w:rsidR="00476692" w:rsidRPr="00286F62" w:rsidRDefault="00476692" w:rsidP="00476692">
      <w:pPr>
        <w:ind w:firstLine="709"/>
        <w:rPr>
          <w:sz w:val="28"/>
          <w:szCs w:val="28"/>
        </w:rPr>
      </w:pPr>
      <w:r w:rsidRPr="00286F62">
        <w:rPr>
          <w:bCs/>
          <w:sz w:val="28"/>
          <w:szCs w:val="28"/>
        </w:rPr>
        <w:t>розробка програм фінансової підтримки бізнесу деокупованих та постраждалих територій для відновлення їх роботи на звільненій території громади.</w:t>
      </w:r>
    </w:p>
    <w:p w:rsidR="00476692" w:rsidRPr="00286F62" w:rsidRDefault="00476692" w:rsidP="00476692">
      <w:pPr>
        <w:spacing w:before="120" w:after="60"/>
        <w:ind w:firstLine="709"/>
        <w:rPr>
          <w:b/>
          <w:sz w:val="28"/>
          <w:szCs w:val="28"/>
          <w:u w:val="single"/>
        </w:rPr>
      </w:pPr>
      <w:r w:rsidRPr="00286F62">
        <w:rPr>
          <w:b/>
          <w:sz w:val="28"/>
          <w:szCs w:val="28"/>
          <w:u w:val="single"/>
        </w:rPr>
        <w:t>Очікуваний результат:</w:t>
      </w:r>
    </w:p>
    <w:p w:rsidR="00476692" w:rsidRPr="00286F62" w:rsidRDefault="00476692" w:rsidP="00476692">
      <w:pPr>
        <w:spacing w:before="120" w:after="60"/>
        <w:ind w:firstLine="709"/>
        <w:rPr>
          <w:b/>
          <w:sz w:val="28"/>
          <w:szCs w:val="28"/>
          <w:u w:val="single"/>
        </w:rPr>
      </w:pPr>
      <w:r w:rsidRPr="00286F62">
        <w:rPr>
          <w:bCs/>
          <w:sz w:val="28"/>
          <w:szCs w:val="28"/>
        </w:rPr>
        <w:t>збільшення надходжень до бюджету громади, що є необхідним фінансовим  резервом для відновлення та розвитку території громади після деокупації.</w:t>
      </w:r>
    </w:p>
    <w:p w:rsidR="00476692" w:rsidRPr="00286F62" w:rsidRDefault="00476692" w:rsidP="00476692">
      <w:pPr>
        <w:ind w:firstLine="709"/>
        <w:rPr>
          <w:b/>
          <w:sz w:val="28"/>
          <w:szCs w:val="28"/>
        </w:rPr>
      </w:pPr>
    </w:p>
    <w:p w:rsidR="00476692" w:rsidRPr="00286F62" w:rsidRDefault="00476692" w:rsidP="00476692">
      <w:pPr>
        <w:ind w:firstLine="709"/>
        <w:rPr>
          <w:b/>
          <w:sz w:val="28"/>
          <w:szCs w:val="28"/>
        </w:rPr>
      </w:pPr>
      <w:r w:rsidRPr="00286F62">
        <w:rPr>
          <w:b/>
          <w:sz w:val="28"/>
          <w:szCs w:val="28"/>
        </w:rPr>
        <w:t>3.2</w:t>
      </w:r>
      <w:r w:rsidRPr="00286F62">
        <w:rPr>
          <w:b/>
          <w:sz w:val="24"/>
          <w:szCs w:val="24"/>
        </w:rPr>
        <w:t>.</w:t>
      </w:r>
      <w:r w:rsidRPr="00286F62">
        <w:rPr>
          <w:sz w:val="24"/>
          <w:szCs w:val="24"/>
        </w:rPr>
        <w:t xml:space="preserve"> </w:t>
      </w:r>
      <w:r w:rsidRPr="00286F62">
        <w:rPr>
          <w:b/>
          <w:sz w:val="28"/>
          <w:szCs w:val="28"/>
        </w:rPr>
        <w:t>Видатки бюджетних установ</w:t>
      </w:r>
    </w:p>
    <w:p w:rsidR="00476692" w:rsidRPr="00286F62" w:rsidRDefault="00476692" w:rsidP="00476692">
      <w:pPr>
        <w:ind w:firstLine="709"/>
        <w:rPr>
          <w:b/>
          <w:sz w:val="28"/>
          <w:szCs w:val="28"/>
        </w:rPr>
      </w:pPr>
    </w:p>
    <w:p w:rsidR="00476692" w:rsidRPr="00286F62" w:rsidRDefault="00476692" w:rsidP="00476692">
      <w:pPr>
        <w:tabs>
          <w:tab w:val="left" w:pos="1080"/>
        </w:tabs>
        <w:ind w:firstLine="720"/>
        <w:rPr>
          <w:sz w:val="28"/>
          <w:szCs w:val="28"/>
        </w:rPr>
      </w:pPr>
      <w:r w:rsidRPr="00286F62">
        <w:rPr>
          <w:sz w:val="28"/>
          <w:szCs w:val="28"/>
        </w:rPr>
        <w:t xml:space="preserve">Основна частка видатків на реалізацію програм з розвитку окремих галузей економіки, заходів із соціального захисту і соціального забезпечення здійснюється за рахунок бюджету Сєвєродонецької міської територіальної громади. </w:t>
      </w:r>
    </w:p>
    <w:p w:rsidR="00476692" w:rsidRPr="00286F62" w:rsidRDefault="00476692" w:rsidP="00476692">
      <w:pPr>
        <w:tabs>
          <w:tab w:val="left" w:pos="1080"/>
        </w:tabs>
        <w:ind w:firstLine="720"/>
        <w:rPr>
          <w:sz w:val="28"/>
          <w:szCs w:val="28"/>
        </w:rPr>
      </w:pPr>
      <w:r w:rsidRPr="00286F62">
        <w:rPr>
          <w:sz w:val="28"/>
          <w:szCs w:val="28"/>
        </w:rPr>
        <w:t>Одним із основних пріоритетів у сфері видатків бюджету є соціальна спрямованість бюджету. 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 Фінансова забезпеченість всіх установ органів місцевого самоврядування Сєвєродонецької</w:t>
      </w:r>
      <w:r w:rsidR="007E0BED" w:rsidRPr="00286F62">
        <w:rPr>
          <w:sz w:val="28"/>
          <w:szCs w:val="28"/>
        </w:rPr>
        <w:t xml:space="preserve"> міської територіальної громади</w:t>
      </w:r>
      <w:r w:rsidRPr="00286F62">
        <w:rPr>
          <w:sz w:val="28"/>
          <w:szCs w:val="28"/>
        </w:rPr>
        <w:t xml:space="preserve"> необхідним ресурсом з метою відновлення роботи в повному обсязі після деокупації </w:t>
      </w:r>
      <w:r w:rsidR="007E0BED" w:rsidRPr="00286F62">
        <w:rPr>
          <w:sz w:val="28"/>
          <w:szCs w:val="28"/>
        </w:rPr>
        <w:t>громади</w:t>
      </w:r>
      <w:r w:rsidRPr="00286F62">
        <w:rPr>
          <w:sz w:val="28"/>
          <w:szCs w:val="28"/>
        </w:rPr>
        <w:t>. У бюджеті громади передбачені кошти на відновлення громади після деокупації, у тому числі на формування матеріального-технічного резерву для проведення відновлювальних робіт інфраструктури та житлового фонду громади, а саме придбання обладнання, необхідного для забезпечення відновлювальних робіт, легкового транспорту та спецтехніки для оновлення автопарку комунальних підприємств.</w:t>
      </w:r>
    </w:p>
    <w:p w:rsidR="00476692" w:rsidRPr="00286F62" w:rsidRDefault="00476692" w:rsidP="00476692">
      <w:pPr>
        <w:tabs>
          <w:tab w:val="left" w:pos="1080"/>
        </w:tabs>
        <w:spacing w:after="40"/>
        <w:ind w:firstLine="720"/>
        <w:rPr>
          <w:sz w:val="28"/>
          <w:szCs w:val="28"/>
        </w:rPr>
      </w:pPr>
      <w:r w:rsidRPr="00286F62">
        <w:rPr>
          <w:sz w:val="28"/>
          <w:szCs w:val="28"/>
        </w:rPr>
        <w:lastRenderedPageBreak/>
        <w:t>У 2023 році фактичні видатки бюджету Сєвєродонецької міської територіальної громади становили в обсязі 666 554,503 тис. грн.</w:t>
      </w:r>
    </w:p>
    <w:p w:rsidR="00476692" w:rsidRPr="00286F62" w:rsidRDefault="00476692" w:rsidP="00476692">
      <w:pPr>
        <w:tabs>
          <w:tab w:val="left" w:pos="1080"/>
        </w:tabs>
        <w:spacing w:after="40"/>
        <w:ind w:firstLine="720"/>
        <w:rPr>
          <w:sz w:val="28"/>
          <w:szCs w:val="28"/>
        </w:rPr>
      </w:pPr>
      <w:r w:rsidRPr="00286F62">
        <w:rPr>
          <w:sz w:val="28"/>
          <w:szCs w:val="28"/>
        </w:rPr>
        <w:t xml:space="preserve">На 2024 рік видатки бюджету Сєвєродонецької міської територіальної громади плануються </w:t>
      </w:r>
      <w:bookmarkStart w:id="28" w:name="_Hlk156205437"/>
      <w:r w:rsidRPr="00286F62">
        <w:rPr>
          <w:sz w:val="28"/>
          <w:szCs w:val="28"/>
        </w:rPr>
        <w:t>в обсязі 950 953,461 тис. грн</w:t>
      </w:r>
      <w:bookmarkEnd w:id="28"/>
      <w:r w:rsidRPr="00286F62">
        <w:rPr>
          <w:sz w:val="28"/>
          <w:szCs w:val="28"/>
        </w:rPr>
        <w:t>, або 142,67% фактичних видатків 2023 року.</w:t>
      </w:r>
    </w:p>
    <w:p w:rsidR="00476692" w:rsidRPr="00286F62" w:rsidRDefault="00476692" w:rsidP="00476692">
      <w:pPr>
        <w:tabs>
          <w:tab w:val="left" w:pos="1080"/>
        </w:tabs>
        <w:spacing w:after="40"/>
        <w:ind w:firstLine="720"/>
        <w:rPr>
          <w:sz w:val="28"/>
          <w:szCs w:val="28"/>
        </w:rPr>
      </w:pPr>
      <w:r w:rsidRPr="00286F62">
        <w:rPr>
          <w:sz w:val="28"/>
          <w:szCs w:val="28"/>
        </w:rPr>
        <w:t xml:space="preserve">Прогноз видатків бюджету Сєвєродонецької міської територіальної громади на 2025-2027 </w:t>
      </w:r>
      <w:r w:rsidR="007E0BED" w:rsidRPr="00286F62">
        <w:rPr>
          <w:sz w:val="28"/>
          <w:szCs w:val="28"/>
        </w:rPr>
        <w:t>роки</w:t>
      </w:r>
      <w:r w:rsidRPr="00286F62">
        <w:rPr>
          <w:sz w:val="28"/>
          <w:szCs w:val="28"/>
        </w:rPr>
        <w:t xml:space="preserve"> - 950 953,461 тис. грн щороку або 100% до рівня 2024 року. Через нестабільну ситуацію в країні</w:t>
      </w:r>
      <w:r w:rsidR="007E0BED" w:rsidRPr="00286F62">
        <w:rPr>
          <w:sz w:val="28"/>
          <w:szCs w:val="28"/>
        </w:rPr>
        <w:t>,</w:t>
      </w:r>
      <w:r w:rsidRPr="00286F62">
        <w:rPr>
          <w:sz w:val="28"/>
          <w:szCs w:val="28"/>
        </w:rPr>
        <w:t xml:space="preserve"> прогнозні показники видатк</w:t>
      </w:r>
      <w:r w:rsidR="007E0BED" w:rsidRPr="00286F62">
        <w:rPr>
          <w:sz w:val="28"/>
          <w:szCs w:val="28"/>
        </w:rPr>
        <w:t>о</w:t>
      </w:r>
      <w:r w:rsidRPr="00286F62">
        <w:rPr>
          <w:sz w:val="28"/>
          <w:szCs w:val="28"/>
        </w:rPr>
        <w:t>вої частини бюджету громади на 2025-2027 роки є неостаточними та можуть змінитись.</w:t>
      </w:r>
    </w:p>
    <w:p w:rsidR="00476692" w:rsidRPr="00286F62" w:rsidRDefault="00476692" w:rsidP="00476692">
      <w:pPr>
        <w:tabs>
          <w:tab w:val="left" w:pos="1080"/>
        </w:tabs>
        <w:spacing w:after="40"/>
        <w:jc w:val="center"/>
        <w:rPr>
          <w:b/>
          <w:sz w:val="28"/>
          <w:szCs w:val="28"/>
        </w:rPr>
      </w:pPr>
    </w:p>
    <w:p w:rsidR="00476692" w:rsidRPr="00286F62" w:rsidRDefault="007E0BED" w:rsidP="00476692">
      <w:pPr>
        <w:tabs>
          <w:tab w:val="left" w:pos="1080"/>
        </w:tabs>
        <w:spacing w:after="40"/>
        <w:jc w:val="center"/>
        <w:rPr>
          <w:b/>
          <w:sz w:val="28"/>
          <w:szCs w:val="28"/>
        </w:rPr>
      </w:pPr>
      <w:r w:rsidRPr="00286F62">
        <w:rPr>
          <w:b/>
          <w:sz w:val="28"/>
          <w:szCs w:val="28"/>
        </w:rPr>
        <w:t xml:space="preserve">Показники </w:t>
      </w:r>
      <w:r w:rsidR="00476692" w:rsidRPr="00286F62">
        <w:rPr>
          <w:b/>
          <w:sz w:val="28"/>
          <w:szCs w:val="28"/>
        </w:rPr>
        <w:t>видатків бюджету Сєвєродонецької міської територіальної громади</w:t>
      </w:r>
    </w:p>
    <w:p w:rsidR="00476692" w:rsidRPr="00286F62" w:rsidRDefault="00476692" w:rsidP="00476692">
      <w:pPr>
        <w:tabs>
          <w:tab w:val="left" w:pos="1080"/>
        </w:tabs>
        <w:spacing w:after="40"/>
        <w:ind w:firstLine="720"/>
        <w:jc w:val="right"/>
        <w:rPr>
          <w:sz w:val="28"/>
          <w:szCs w:val="28"/>
        </w:rPr>
      </w:pPr>
      <w:r w:rsidRPr="00286F62">
        <w:rPr>
          <w:sz w:val="28"/>
          <w:szCs w:val="28"/>
        </w:rPr>
        <w:t>(тис. грн)</w:t>
      </w:r>
    </w:p>
    <w:tbl>
      <w:tblPr>
        <w:tblW w:w="10065" w:type="dxa"/>
        <w:tblInd w:w="-289" w:type="dxa"/>
        <w:tblLayout w:type="fixed"/>
        <w:tblLook w:val="0000"/>
      </w:tblPr>
      <w:tblGrid>
        <w:gridCol w:w="2552"/>
        <w:gridCol w:w="1418"/>
        <w:gridCol w:w="1559"/>
        <w:gridCol w:w="1559"/>
        <w:gridCol w:w="1418"/>
        <w:gridCol w:w="1559"/>
      </w:tblGrid>
      <w:tr w:rsidR="00286F62" w:rsidRPr="00286F62" w:rsidTr="008C7BAA">
        <w:trPr>
          <w:trHeight w:val="652"/>
        </w:trPr>
        <w:tc>
          <w:tcPr>
            <w:tcW w:w="2552" w:type="dxa"/>
            <w:tcBorders>
              <w:top w:val="single" w:sz="4" w:space="0" w:color="000000"/>
              <w:left w:val="single" w:sz="4" w:space="0" w:color="000000"/>
              <w:bottom w:val="single" w:sz="4" w:space="0" w:color="000000"/>
              <w:right w:val="single" w:sz="4" w:space="0" w:color="000000"/>
            </w:tcBorders>
            <w:vAlign w:val="center"/>
          </w:tcPr>
          <w:p w:rsidR="00476692" w:rsidRPr="00286F62" w:rsidRDefault="00476692" w:rsidP="008C7BAA">
            <w:pPr>
              <w:jc w:val="center"/>
              <w:rPr>
                <w:sz w:val="24"/>
                <w:szCs w:val="24"/>
              </w:rPr>
            </w:pPr>
            <w:r w:rsidRPr="00286F62">
              <w:rPr>
                <w:sz w:val="24"/>
                <w:szCs w:val="24"/>
              </w:rPr>
              <w:t>Показники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476692" w:rsidRPr="00286F62" w:rsidRDefault="00476692" w:rsidP="008C7BAA">
            <w:pPr>
              <w:pBdr>
                <w:top w:val="nil"/>
                <w:left w:val="nil"/>
                <w:bottom w:val="nil"/>
                <w:right w:val="nil"/>
                <w:between w:val="nil"/>
              </w:pBdr>
              <w:jc w:val="center"/>
              <w:rPr>
                <w:sz w:val="24"/>
                <w:szCs w:val="24"/>
              </w:rPr>
            </w:pPr>
            <w:r w:rsidRPr="00286F62">
              <w:rPr>
                <w:sz w:val="24"/>
                <w:szCs w:val="24"/>
              </w:rPr>
              <w:t>2023 рік</w:t>
            </w:r>
          </w:p>
          <w:p w:rsidR="00476692" w:rsidRPr="00286F62" w:rsidRDefault="00476692" w:rsidP="008C7BAA">
            <w:pPr>
              <w:pBdr>
                <w:top w:val="nil"/>
                <w:left w:val="nil"/>
                <w:bottom w:val="nil"/>
                <w:right w:val="nil"/>
                <w:between w:val="nil"/>
              </w:pBdr>
              <w:jc w:val="center"/>
              <w:rPr>
                <w:sz w:val="24"/>
                <w:szCs w:val="24"/>
              </w:rPr>
            </w:pPr>
            <w:r w:rsidRPr="00286F62">
              <w:rPr>
                <w:sz w:val="24"/>
                <w:szCs w:val="24"/>
              </w:rPr>
              <w:t>(факт)</w:t>
            </w:r>
          </w:p>
        </w:tc>
        <w:tc>
          <w:tcPr>
            <w:tcW w:w="1559" w:type="dxa"/>
            <w:tcBorders>
              <w:top w:val="single" w:sz="4" w:space="0" w:color="000000"/>
              <w:left w:val="single" w:sz="4" w:space="0" w:color="000000"/>
              <w:bottom w:val="single" w:sz="4" w:space="0" w:color="000000"/>
              <w:right w:val="single" w:sz="4" w:space="0" w:color="000000"/>
            </w:tcBorders>
            <w:vAlign w:val="center"/>
          </w:tcPr>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2024 рік (план)</w:t>
            </w:r>
          </w:p>
        </w:tc>
        <w:tc>
          <w:tcPr>
            <w:tcW w:w="1559" w:type="dxa"/>
            <w:tcBorders>
              <w:top w:val="single" w:sz="4" w:space="0" w:color="000000"/>
              <w:left w:val="single" w:sz="4" w:space="0" w:color="000000"/>
              <w:bottom w:val="single" w:sz="4" w:space="0" w:color="000000"/>
              <w:right w:val="single" w:sz="4" w:space="0" w:color="000000"/>
            </w:tcBorders>
            <w:vAlign w:val="center"/>
          </w:tcPr>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2025 рік</w:t>
            </w:r>
          </w:p>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(прогноз)</w:t>
            </w:r>
          </w:p>
        </w:tc>
        <w:tc>
          <w:tcPr>
            <w:tcW w:w="1418" w:type="dxa"/>
            <w:tcBorders>
              <w:top w:val="single" w:sz="4" w:space="0" w:color="000000"/>
              <w:left w:val="single" w:sz="4" w:space="0" w:color="000000"/>
              <w:bottom w:val="single" w:sz="4" w:space="0" w:color="000000"/>
              <w:right w:val="single" w:sz="4" w:space="0" w:color="auto"/>
            </w:tcBorders>
            <w:vAlign w:val="center"/>
          </w:tcPr>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2026 рік</w:t>
            </w:r>
          </w:p>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(прогноз)</w:t>
            </w:r>
          </w:p>
        </w:tc>
        <w:tc>
          <w:tcPr>
            <w:tcW w:w="1559" w:type="dxa"/>
            <w:tcBorders>
              <w:top w:val="single" w:sz="4" w:space="0" w:color="000000"/>
              <w:left w:val="single" w:sz="4" w:space="0" w:color="auto"/>
              <w:bottom w:val="single" w:sz="4" w:space="0" w:color="000000"/>
              <w:right w:val="single" w:sz="4" w:space="0" w:color="000000"/>
            </w:tcBorders>
            <w:vAlign w:val="center"/>
          </w:tcPr>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2027 рік</w:t>
            </w:r>
          </w:p>
          <w:p w:rsidR="00476692" w:rsidRPr="00286F62" w:rsidRDefault="00476692" w:rsidP="008C7BAA">
            <w:pPr>
              <w:keepNext/>
              <w:widowControl w:val="0"/>
              <w:pBdr>
                <w:top w:val="nil"/>
                <w:left w:val="nil"/>
                <w:bottom w:val="nil"/>
                <w:right w:val="nil"/>
                <w:between w:val="nil"/>
              </w:pBdr>
              <w:jc w:val="center"/>
              <w:rPr>
                <w:sz w:val="24"/>
                <w:szCs w:val="24"/>
              </w:rPr>
            </w:pPr>
            <w:r w:rsidRPr="00286F62">
              <w:rPr>
                <w:sz w:val="24"/>
                <w:szCs w:val="24"/>
              </w:rPr>
              <w:t>(прогноз)</w:t>
            </w:r>
          </w:p>
        </w:tc>
      </w:tr>
      <w:tr w:rsidR="00286F62" w:rsidRPr="00286F62" w:rsidTr="008C7BAA">
        <w:trPr>
          <w:trHeight w:val="419"/>
        </w:trPr>
        <w:tc>
          <w:tcPr>
            <w:tcW w:w="2552" w:type="dxa"/>
            <w:tcBorders>
              <w:top w:val="nil"/>
              <w:left w:val="single" w:sz="4" w:space="0" w:color="000000"/>
              <w:bottom w:val="single" w:sz="4" w:space="0" w:color="000000"/>
              <w:right w:val="single" w:sz="4" w:space="0" w:color="000000"/>
            </w:tcBorders>
            <w:shd w:val="clear" w:color="auto" w:fill="auto"/>
            <w:vAlign w:val="center"/>
          </w:tcPr>
          <w:p w:rsidR="00476692" w:rsidRPr="00286F62" w:rsidRDefault="00476692" w:rsidP="008C7BAA">
            <w:pPr>
              <w:jc w:val="left"/>
              <w:rPr>
                <w:b/>
                <w:sz w:val="24"/>
                <w:szCs w:val="24"/>
              </w:rPr>
            </w:pPr>
            <w:r w:rsidRPr="00286F62">
              <w:rPr>
                <w:b/>
                <w:sz w:val="24"/>
                <w:szCs w:val="24"/>
              </w:rPr>
              <w:t>Всього, з міжбюджетними трансфертами, тис. грн</w:t>
            </w:r>
          </w:p>
        </w:tc>
        <w:tc>
          <w:tcPr>
            <w:tcW w:w="1418"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b/>
                <w:sz w:val="24"/>
                <w:szCs w:val="24"/>
              </w:rPr>
            </w:pPr>
            <w:r w:rsidRPr="00286F62">
              <w:rPr>
                <w:b/>
                <w:sz w:val="24"/>
                <w:szCs w:val="24"/>
              </w:rPr>
              <w:t>666 554,503</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b/>
                <w:sz w:val="24"/>
                <w:szCs w:val="24"/>
              </w:rPr>
            </w:pPr>
            <w:r w:rsidRPr="00286F62">
              <w:rPr>
                <w:b/>
                <w:sz w:val="24"/>
                <w:szCs w:val="24"/>
              </w:rPr>
              <w:t>950 953,461</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b/>
                <w:sz w:val="24"/>
                <w:szCs w:val="24"/>
              </w:rPr>
            </w:pPr>
            <w:r w:rsidRPr="00286F62">
              <w:rPr>
                <w:b/>
                <w:sz w:val="24"/>
                <w:szCs w:val="24"/>
              </w:rPr>
              <w:t>950 953,461</w:t>
            </w:r>
          </w:p>
        </w:tc>
        <w:tc>
          <w:tcPr>
            <w:tcW w:w="1418" w:type="dxa"/>
            <w:tcBorders>
              <w:top w:val="nil"/>
              <w:left w:val="single" w:sz="4" w:space="0" w:color="000000"/>
              <w:bottom w:val="single" w:sz="4" w:space="0" w:color="000000"/>
              <w:right w:val="single" w:sz="4" w:space="0" w:color="auto"/>
            </w:tcBorders>
            <w:vAlign w:val="center"/>
          </w:tcPr>
          <w:p w:rsidR="00476692" w:rsidRPr="00286F62" w:rsidRDefault="00476692" w:rsidP="008C7BAA">
            <w:pPr>
              <w:jc w:val="right"/>
              <w:rPr>
                <w:b/>
                <w:sz w:val="24"/>
                <w:szCs w:val="24"/>
              </w:rPr>
            </w:pPr>
            <w:r w:rsidRPr="00286F62">
              <w:rPr>
                <w:b/>
                <w:sz w:val="24"/>
                <w:szCs w:val="24"/>
              </w:rPr>
              <w:t>950 953,461</w:t>
            </w:r>
          </w:p>
        </w:tc>
        <w:tc>
          <w:tcPr>
            <w:tcW w:w="1559" w:type="dxa"/>
            <w:tcBorders>
              <w:top w:val="nil"/>
              <w:left w:val="single" w:sz="4" w:space="0" w:color="auto"/>
              <w:bottom w:val="single" w:sz="4" w:space="0" w:color="000000"/>
              <w:right w:val="single" w:sz="4" w:space="0" w:color="000000"/>
            </w:tcBorders>
            <w:vAlign w:val="center"/>
          </w:tcPr>
          <w:p w:rsidR="00476692" w:rsidRPr="00286F62" w:rsidRDefault="00476692" w:rsidP="008C7BAA">
            <w:pPr>
              <w:jc w:val="right"/>
              <w:rPr>
                <w:b/>
                <w:sz w:val="24"/>
                <w:szCs w:val="24"/>
              </w:rPr>
            </w:pPr>
            <w:r w:rsidRPr="00286F62">
              <w:rPr>
                <w:b/>
                <w:sz w:val="24"/>
                <w:szCs w:val="24"/>
              </w:rPr>
              <w:t>950 953,461</w:t>
            </w:r>
          </w:p>
        </w:tc>
      </w:tr>
      <w:tr w:rsidR="00286F62" w:rsidRPr="00286F62" w:rsidTr="008C7BAA">
        <w:trPr>
          <w:trHeight w:val="419"/>
        </w:trPr>
        <w:tc>
          <w:tcPr>
            <w:tcW w:w="2552" w:type="dxa"/>
            <w:tcBorders>
              <w:top w:val="nil"/>
              <w:left w:val="single" w:sz="4" w:space="0" w:color="000000"/>
              <w:bottom w:val="single" w:sz="4" w:space="0" w:color="000000"/>
              <w:right w:val="single" w:sz="4" w:space="0" w:color="000000"/>
            </w:tcBorders>
            <w:shd w:val="clear" w:color="auto" w:fill="auto"/>
            <w:vAlign w:val="center"/>
          </w:tcPr>
          <w:p w:rsidR="00476692" w:rsidRPr="00286F62" w:rsidRDefault="00476692" w:rsidP="008C7BAA">
            <w:pPr>
              <w:jc w:val="left"/>
              <w:rPr>
                <w:b/>
                <w:sz w:val="24"/>
                <w:szCs w:val="24"/>
              </w:rPr>
            </w:pPr>
            <w:r w:rsidRPr="00286F62">
              <w:rPr>
                <w:b/>
                <w:sz w:val="24"/>
                <w:szCs w:val="24"/>
              </w:rPr>
              <w:t>Загальний фонд</w:t>
            </w:r>
          </w:p>
        </w:tc>
        <w:tc>
          <w:tcPr>
            <w:tcW w:w="1418"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b/>
                <w:sz w:val="24"/>
                <w:szCs w:val="24"/>
              </w:rPr>
            </w:pPr>
            <w:r w:rsidRPr="00286F62">
              <w:rPr>
                <w:b/>
                <w:sz w:val="24"/>
                <w:szCs w:val="24"/>
              </w:rPr>
              <w:t>379 129,912</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b/>
                <w:sz w:val="24"/>
                <w:szCs w:val="24"/>
              </w:rPr>
            </w:pPr>
            <w:r w:rsidRPr="00286F62">
              <w:rPr>
                <w:b/>
                <w:sz w:val="24"/>
                <w:szCs w:val="24"/>
              </w:rPr>
              <w:t>816 588,073</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b/>
                <w:sz w:val="24"/>
                <w:szCs w:val="24"/>
              </w:rPr>
            </w:pPr>
            <w:r w:rsidRPr="00286F62">
              <w:rPr>
                <w:b/>
                <w:sz w:val="24"/>
                <w:szCs w:val="24"/>
              </w:rPr>
              <w:t>816 588,073</w:t>
            </w:r>
          </w:p>
        </w:tc>
        <w:tc>
          <w:tcPr>
            <w:tcW w:w="1418" w:type="dxa"/>
            <w:tcBorders>
              <w:top w:val="nil"/>
              <w:left w:val="single" w:sz="4" w:space="0" w:color="000000"/>
              <w:bottom w:val="single" w:sz="4" w:space="0" w:color="000000"/>
              <w:right w:val="single" w:sz="4" w:space="0" w:color="auto"/>
            </w:tcBorders>
            <w:vAlign w:val="center"/>
          </w:tcPr>
          <w:p w:rsidR="00476692" w:rsidRPr="00286F62" w:rsidRDefault="00476692" w:rsidP="008C7BAA">
            <w:pPr>
              <w:jc w:val="right"/>
              <w:rPr>
                <w:b/>
                <w:sz w:val="24"/>
                <w:szCs w:val="24"/>
              </w:rPr>
            </w:pPr>
            <w:r w:rsidRPr="00286F62">
              <w:rPr>
                <w:b/>
                <w:sz w:val="24"/>
                <w:szCs w:val="24"/>
              </w:rPr>
              <w:t>816 588,073</w:t>
            </w:r>
          </w:p>
        </w:tc>
        <w:tc>
          <w:tcPr>
            <w:tcW w:w="1559" w:type="dxa"/>
            <w:tcBorders>
              <w:top w:val="nil"/>
              <w:left w:val="single" w:sz="4" w:space="0" w:color="auto"/>
              <w:bottom w:val="single" w:sz="4" w:space="0" w:color="000000"/>
              <w:right w:val="single" w:sz="4" w:space="0" w:color="000000"/>
            </w:tcBorders>
            <w:vAlign w:val="center"/>
          </w:tcPr>
          <w:p w:rsidR="00476692" w:rsidRPr="00286F62" w:rsidRDefault="00476692" w:rsidP="008C7BAA">
            <w:pPr>
              <w:jc w:val="right"/>
              <w:rPr>
                <w:b/>
                <w:sz w:val="24"/>
                <w:szCs w:val="24"/>
              </w:rPr>
            </w:pPr>
            <w:r w:rsidRPr="00286F62">
              <w:rPr>
                <w:b/>
                <w:sz w:val="24"/>
                <w:szCs w:val="24"/>
              </w:rPr>
              <w:t>816 588,073</w:t>
            </w:r>
          </w:p>
        </w:tc>
      </w:tr>
      <w:tr w:rsidR="00286F62" w:rsidRPr="00286F62" w:rsidTr="008C7BAA">
        <w:trPr>
          <w:trHeight w:val="435"/>
        </w:trPr>
        <w:tc>
          <w:tcPr>
            <w:tcW w:w="2552" w:type="dxa"/>
            <w:tcBorders>
              <w:top w:val="nil"/>
              <w:left w:val="single" w:sz="4" w:space="0" w:color="000000"/>
              <w:bottom w:val="single" w:sz="4" w:space="0" w:color="000000"/>
              <w:right w:val="single" w:sz="4" w:space="0" w:color="000000"/>
            </w:tcBorders>
            <w:shd w:val="clear" w:color="auto" w:fill="auto"/>
            <w:vAlign w:val="center"/>
          </w:tcPr>
          <w:p w:rsidR="00476692" w:rsidRPr="00286F62" w:rsidRDefault="00476692" w:rsidP="008C7BAA">
            <w:pPr>
              <w:jc w:val="right"/>
              <w:rPr>
                <w:sz w:val="24"/>
                <w:szCs w:val="24"/>
              </w:rPr>
            </w:pPr>
            <w:r w:rsidRPr="00286F62">
              <w:rPr>
                <w:sz w:val="24"/>
                <w:szCs w:val="24"/>
              </w:rPr>
              <w:t>в тому числі:</w:t>
            </w:r>
          </w:p>
        </w:tc>
        <w:tc>
          <w:tcPr>
            <w:tcW w:w="1418"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p>
        </w:tc>
        <w:tc>
          <w:tcPr>
            <w:tcW w:w="1418" w:type="dxa"/>
            <w:tcBorders>
              <w:top w:val="nil"/>
              <w:left w:val="single" w:sz="4" w:space="0" w:color="000000"/>
              <w:bottom w:val="single" w:sz="4" w:space="0" w:color="000000"/>
              <w:right w:val="single" w:sz="4" w:space="0" w:color="auto"/>
            </w:tcBorders>
            <w:vAlign w:val="center"/>
          </w:tcPr>
          <w:p w:rsidR="00476692" w:rsidRPr="00286F62" w:rsidRDefault="00476692" w:rsidP="008C7BAA">
            <w:pPr>
              <w:jc w:val="right"/>
              <w:rPr>
                <w:sz w:val="24"/>
                <w:szCs w:val="24"/>
              </w:rPr>
            </w:pPr>
          </w:p>
        </w:tc>
        <w:tc>
          <w:tcPr>
            <w:tcW w:w="1559" w:type="dxa"/>
            <w:tcBorders>
              <w:top w:val="nil"/>
              <w:left w:val="single" w:sz="4" w:space="0" w:color="auto"/>
              <w:bottom w:val="single" w:sz="4" w:space="0" w:color="000000"/>
              <w:right w:val="single" w:sz="4" w:space="0" w:color="000000"/>
            </w:tcBorders>
            <w:vAlign w:val="center"/>
          </w:tcPr>
          <w:p w:rsidR="00476692" w:rsidRPr="00286F62" w:rsidRDefault="00476692" w:rsidP="008C7BAA">
            <w:pPr>
              <w:jc w:val="right"/>
              <w:rPr>
                <w:sz w:val="24"/>
                <w:szCs w:val="24"/>
              </w:rPr>
            </w:pPr>
          </w:p>
        </w:tc>
      </w:tr>
      <w:tr w:rsidR="00286F62" w:rsidRPr="00286F62" w:rsidTr="008C7BAA">
        <w:trPr>
          <w:trHeight w:val="42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692" w:rsidRPr="00286F62" w:rsidRDefault="00476692" w:rsidP="00B276AE">
            <w:pPr>
              <w:jc w:val="left"/>
              <w:rPr>
                <w:sz w:val="24"/>
                <w:szCs w:val="24"/>
              </w:rPr>
            </w:pPr>
            <w:r w:rsidRPr="00286F62">
              <w:rPr>
                <w:sz w:val="24"/>
                <w:szCs w:val="24"/>
              </w:rPr>
              <w:t>Освіта</w:t>
            </w:r>
          </w:p>
        </w:tc>
        <w:tc>
          <w:tcPr>
            <w:tcW w:w="1418" w:type="dxa"/>
            <w:tcBorders>
              <w:top w:val="single" w:sz="4" w:space="0" w:color="000000"/>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188 347,113</w:t>
            </w:r>
          </w:p>
          <w:p w:rsidR="00476692" w:rsidRPr="00286F62" w:rsidRDefault="00476692" w:rsidP="008C7BAA">
            <w:pPr>
              <w:jc w:val="right"/>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223 976,353</w:t>
            </w:r>
          </w:p>
          <w:p w:rsidR="00476692" w:rsidRPr="00286F62" w:rsidRDefault="00476692" w:rsidP="008C7BAA">
            <w:pPr>
              <w:jc w:val="right"/>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223 976,353</w:t>
            </w:r>
          </w:p>
          <w:p w:rsidR="00476692" w:rsidRPr="00286F62" w:rsidRDefault="00476692" w:rsidP="008C7BAA">
            <w:pPr>
              <w:jc w:val="right"/>
              <w:rPr>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tcPr>
          <w:p w:rsidR="00476692" w:rsidRPr="00286F62" w:rsidRDefault="00476692" w:rsidP="008C7BAA">
            <w:pPr>
              <w:jc w:val="right"/>
              <w:rPr>
                <w:sz w:val="24"/>
                <w:szCs w:val="24"/>
              </w:rPr>
            </w:pPr>
            <w:r w:rsidRPr="00286F62">
              <w:rPr>
                <w:sz w:val="24"/>
                <w:szCs w:val="24"/>
              </w:rPr>
              <w:t>223 976,353</w:t>
            </w:r>
          </w:p>
          <w:p w:rsidR="00476692" w:rsidRPr="00286F62" w:rsidRDefault="00476692" w:rsidP="008C7BAA">
            <w:pPr>
              <w:jc w:val="right"/>
              <w:rPr>
                <w:sz w:val="24"/>
                <w:szCs w:val="24"/>
                <w:lang w:val="en-US"/>
              </w:rPr>
            </w:pPr>
          </w:p>
        </w:tc>
        <w:tc>
          <w:tcPr>
            <w:tcW w:w="1559" w:type="dxa"/>
            <w:tcBorders>
              <w:top w:val="single" w:sz="4" w:space="0" w:color="000000"/>
              <w:left w:val="single" w:sz="4" w:space="0" w:color="auto"/>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223 976,353</w:t>
            </w:r>
          </w:p>
          <w:p w:rsidR="00476692" w:rsidRPr="00286F62" w:rsidRDefault="00476692" w:rsidP="008C7BAA">
            <w:pPr>
              <w:jc w:val="right"/>
              <w:rPr>
                <w:sz w:val="24"/>
                <w:szCs w:val="24"/>
                <w:lang w:val="en-US"/>
              </w:rPr>
            </w:pPr>
          </w:p>
        </w:tc>
      </w:tr>
      <w:tr w:rsidR="00286F62" w:rsidRPr="00286F62" w:rsidTr="008C7BAA">
        <w:trPr>
          <w:trHeight w:val="435"/>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6692" w:rsidRPr="00286F62" w:rsidRDefault="00476692" w:rsidP="00B276AE">
            <w:pPr>
              <w:jc w:val="left"/>
              <w:rPr>
                <w:sz w:val="24"/>
                <w:szCs w:val="24"/>
              </w:rPr>
            </w:pPr>
            <w:r w:rsidRPr="00286F62">
              <w:rPr>
                <w:sz w:val="24"/>
                <w:szCs w:val="24"/>
              </w:rPr>
              <w:t>Охорона здоров’я</w:t>
            </w:r>
          </w:p>
        </w:tc>
        <w:tc>
          <w:tcPr>
            <w:tcW w:w="1418" w:type="dxa"/>
            <w:tcBorders>
              <w:top w:val="single" w:sz="4" w:space="0" w:color="000000"/>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73 093,051</w:t>
            </w:r>
          </w:p>
        </w:tc>
        <w:tc>
          <w:tcPr>
            <w:tcW w:w="1559" w:type="dxa"/>
            <w:tcBorders>
              <w:top w:val="single" w:sz="4" w:space="0" w:color="000000"/>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135 513,624</w:t>
            </w:r>
          </w:p>
        </w:tc>
        <w:tc>
          <w:tcPr>
            <w:tcW w:w="1559" w:type="dxa"/>
            <w:tcBorders>
              <w:top w:val="single" w:sz="4" w:space="0" w:color="000000"/>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135 513,624</w:t>
            </w:r>
          </w:p>
        </w:tc>
        <w:tc>
          <w:tcPr>
            <w:tcW w:w="1418" w:type="dxa"/>
            <w:tcBorders>
              <w:top w:val="single" w:sz="4" w:space="0" w:color="000000"/>
              <w:left w:val="single" w:sz="4" w:space="0" w:color="000000"/>
              <w:bottom w:val="single" w:sz="4" w:space="0" w:color="000000"/>
              <w:right w:val="single" w:sz="4" w:space="0" w:color="auto"/>
            </w:tcBorders>
            <w:vAlign w:val="center"/>
          </w:tcPr>
          <w:p w:rsidR="00476692" w:rsidRPr="00286F62" w:rsidRDefault="00476692" w:rsidP="008C7BAA">
            <w:pPr>
              <w:jc w:val="right"/>
              <w:rPr>
                <w:sz w:val="24"/>
                <w:szCs w:val="24"/>
                <w:lang w:val="en-US"/>
              </w:rPr>
            </w:pPr>
            <w:r w:rsidRPr="00286F62">
              <w:rPr>
                <w:sz w:val="24"/>
                <w:szCs w:val="24"/>
              </w:rPr>
              <w:t>135 513,624</w:t>
            </w:r>
          </w:p>
        </w:tc>
        <w:tc>
          <w:tcPr>
            <w:tcW w:w="1559" w:type="dxa"/>
            <w:tcBorders>
              <w:top w:val="single" w:sz="4" w:space="0" w:color="000000"/>
              <w:left w:val="single" w:sz="4" w:space="0" w:color="auto"/>
              <w:bottom w:val="single" w:sz="4" w:space="0" w:color="000000"/>
              <w:right w:val="single" w:sz="4" w:space="0" w:color="000000"/>
            </w:tcBorders>
            <w:vAlign w:val="center"/>
          </w:tcPr>
          <w:p w:rsidR="00476692" w:rsidRPr="00286F62" w:rsidRDefault="00476692" w:rsidP="008C7BAA">
            <w:pPr>
              <w:jc w:val="right"/>
              <w:rPr>
                <w:sz w:val="24"/>
                <w:szCs w:val="24"/>
                <w:lang w:val="en-US"/>
              </w:rPr>
            </w:pPr>
            <w:r w:rsidRPr="00286F62">
              <w:rPr>
                <w:sz w:val="24"/>
                <w:szCs w:val="24"/>
              </w:rPr>
              <w:t>135 513,624</w:t>
            </w:r>
          </w:p>
        </w:tc>
      </w:tr>
      <w:tr w:rsidR="00286F62" w:rsidRPr="00286F62" w:rsidTr="008C7BAA">
        <w:trPr>
          <w:trHeight w:val="463"/>
        </w:trPr>
        <w:tc>
          <w:tcPr>
            <w:tcW w:w="2552" w:type="dxa"/>
            <w:tcBorders>
              <w:top w:val="nil"/>
              <w:left w:val="single" w:sz="4" w:space="0" w:color="000000"/>
              <w:bottom w:val="single" w:sz="4" w:space="0" w:color="000000"/>
              <w:right w:val="single" w:sz="4" w:space="0" w:color="000000"/>
            </w:tcBorders>
            <w:shd w:val="clear" w:color="auto" w:fill="auto"/>
            <w:vAlign w:val="center"/>
          </w:tcPr>
          <w:p w:rsidR="00476692" w:rsidRPr="00286F62" w:rsidRDefault="00476692" w:rsidP="00B276AE">
            <w:pPr>
              <w:jc w:val="left"/>
              <w:rPr>
                <w:sz w:val="24"/>
                <w:szCs w:val="24"/>
              </w:rPr>
            </w:pPr>
            <w:r w:rsidRPr="00286F62">
              <w:rPr>
                <w:sz w:val="24"/>
                <w:szCs w:val="24"/>
              </w:rPr>
              <w:t>Соціальний захист та соціальне забезпечення</w:t>
            </w:r>
          </w:p>
        </w:tc>
        <w:tc>
          <w:tcPr>
            <w:tcW w:w="1418"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lang w:val="ru-RU"/>
              </w:rPr>
            </w:pPr>
            <w:r w:rsidRPr="00286F62">
              <w:rPr>
                <w:sz w:val="24"/>
                <w:szCs w:val="24"/>
                <w:lang w:val="ru-RU"/>
              </w:rPr>
              <w:t>32 176,015</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52 098,732</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52 098,732</w:t>
            </w:r>
          </w:p>
        </w:tc>
        <w:tc>
          <w:tcPr>
            <w:tcW w:w="1418" w:type="dxa"/>
            <w:tcBorders>
              <w:top w:val="nil"/>
              <w:left w:val="single" w:sz="4" w:space="0" w:color="000000"/>
              <w:bottom w:val="single" w:sz="4" w:space="0" w:color="000000"/>
              <w:right w:val="single" w:sz="4" w:space="0" w:color="auto"/>
            </w:tcBorders>
            <w:vAlign w:val="center"/>
          </w:tcPr>
          <w:p w:rsidR="00476692" w:rsidRPr="00286F62" w:rsidRDefault="00476692" w:rsidP="008C7BAA">
            <w:pPr>
              <w:jc w:val="right"/>
              <w:rPr>
                <w:sz w:val="24"/>
                <w:szCs w:val="24"/>
                <w:lang w:val="ru-RU"/>
              </w:rPr>
            </w:pPr>
            <w:r w:rsidRPr="00286F62">
              <w:rPr>
                <w:sz w:val="24"/>
                <w:szCs w:val="24"/>
              </w:rPr>
              <w:t>52 098,732</w:t>
            </w:r>
          </w:p>
        </w:tc>
        <w:tc>
          <w:tcPr>
            <w:tcW w:w="1559" w:type="dxa"/>
            <w:tcBorders>
              <w:top w:val="nil"/>
              <w:left w:val="single" w:sz="4" w:space="0" w:color="auto"/>
              <w:bottom w:val="single" w:sz="4" w:space="0" w:color="000000"/>
              <w:right w:val="single" w:sz="4" w:space="0" w:color="000000"/>
            </w:tcBorders>
            <w:vAlign w:val="center"/>
          </w:tcPr>
          <w:p w:rsidR="00476692" w:rsidRPr="00286F62" w:rsidRDefault="00476692" w:rsidP="008C7BAA">
            <w:pPr>
              <w:jc w:val="right"/>
              <w:rPr>
                <w:sz w:val="24"/>
                <w:szCs w:val="24"/>
                <w:lang w:val="ru-RU"/>
              </w:rPr>
            </w:pPr>
            <w:r w:rsidRPr="00286F62">
              <w:rPr>
                <w:sz w:val="24"/>
                <w:szCs w:val="24"/>
              </w:rPr>
              <w:t>52 098,732</w:t>
            </w:r>
          </w:p>
        </w:tc>
      </w:tr>
      <w:tr w:rsidR="00286F62" w:rsidRPr="00286F62" w:rsidTr="008C7BAA">
        <w:trPr>
          <w:trHeight w:val="463"/>
        </w:trPr>
        <w:tc>
          <w:tcPr>
            <w:tcW w:w="2552" w:type="dxa"/>
            <w:tcBorders>
              <w:top w:val="nil"/>
              <w:left w:val="single" w:sz="4" w:space="0" w:color="000000"/>
              <w:bottom w:val="single" w:sz="4" w:space="0" w:color="000000"/>
              <w:right w:val="single" w:sz="4" w:space="0" w:color="000000"/>
            </w:tcBorders>
            <w:shd w:val="clear" w:color="auto" w:fill="auto"/>
            <w:vAlign w:val="center"/>
          </w:tcPr>
          <w:p w:rsidR="00476692" w:rsidRPr="00286F62" w:rsidRDefault="00476692" w:rsidP="00B276AE">
            <w:pPr>
              <w:jc w:val="left"/>
              <w:rPr>
                <w:sz w:val="24"/>
                <w:szCs w:val="24"/>
              </w:rPr>
            </w:pPr>
            <w:r w:rsidRPr="00286F62">
              <w:rPr>
                <w:sz w:val="24"/>
                <w:szCs w:val="24"/>
              </w:rPr>
              <w:t>Служба у справах дітей</w:t>
            </w:r>
          </w:p>
        </w:tc>
        <w:tc>
          <w:tcPr>
            <w:tcW w:w="1418"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lang w:val="ru-RU"/>
              </w:rPr>
            </w:pPr>
            <w:r w:rsidRPr="00286F62">
              <w:rPr>
                <w:sz w:val="24"/>
                <w:szCs w:val="24"/>
                <w:lang w:val="ru-RU"/>
              </w:rPr>
              <w:t>1 395,820</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1 652,234</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1 652,234</w:t>
            </w:r>
          </w:p>
        </w:tc>
        <w:tc>
          <w:tcPr>
            <w:tcW w:w="1418" w:type="dxa"/>
            <w:tcBorders>
              <w:top w:val="nil"/>
              <w:left w:val="single" w:sz="4" w:space="0" w:color="000000"/>
              <w:bottom w:val="single" w:sz="4" w:space="0" w:color="000000"/>
              <w:right w:val="single" w:sz="4" w:space="0" w:color="auto"/>
            </w:tcBorders>
            <w:vAlign w:val="center"/>
          </w:tcPr>
          <w:p w:rsidR="00476692" w:rsidRPr="00286F62" w:rsidRDefault="00476692" w:rsidP="008C7BAA">
            <w:pPr>
              <w:jc w:val="right"/>
              <w:rPr>
                <w:sz w:val="24"/>
                <w:szCs w:val="24"/>
                <w:lang w:val="ru-RU"/>
              </w:rPr>
            </w:pPr>
            <w:r w:rsidRPr="00286F62">
              <w:rPr>
                <w:sz w:val="24"/>
                <w:szCs w:val="24"/>
              </w:rPr>
              <w:t>1 652,234</w:t>
            </w:r>
          </w:p>
        </w:tc>
        <w:tc>
          <w:tcPr>
            <w:tcW w:w="1559" w:type="dxa"/>
            <w:tcBorders>
              <w:top w:val="nil"/>
              <w:left w:val="single" w:sz="4" w:space="0" w:color="auto"/>
              <w:bottom w:val="single" w:sz="4" w:space="0" w:color="000000"/>
              <w:right w:val="single" w:sz="4" w:space="0" w:color="000000"/>
            </w:tcBorders>
            <w:vAlign w:val="center"/>
          </w:tcPr>
          <w:p w:rsidR="00476692" w:rsidRPr="00286F62" w:rsidRDefault="00476692" w:rsidP="008C7BAA">
            <w:pPr>
              <w:jc w:val="right"/>
              <w:rPr>
                <w:sz w:val="24"/>
                <w:szCs w:val="24"/>
                <w:lang w:val="ru-RU"/>
              </w:rPr>
            </w:pPr>
            <w:r w:rsidRPr="00286F62">
              <w:rPr>
                <w:sz w:val="24"/>
                <w:szCs w:val="24"/>
              </w:rPr>
              <w:t>1 652,234</w:t>
            </w:r>
          </w:p>
        </w:tc>
      </w:tr>
      <w:tr w:rsidR="00286F62" w:rsidRPr="00286F62" w:rsidTr="008C7BAA">
        <w:trPr>
          <w:trHeight w:val="408"/>
        </w:trPr>
        <w:tc>
          <w:tcPr>
            <w:tcW w:w="2552" w:type="dxa"/>
            <w:tcBorders>
              <w:top w:val="nil"/>
              <w:left w:val="single" w:sz="4" w:space="0" w:color="000000"/>
              <w:bottom w:val="single" w:sz="4" w:space="0" w:color="000000"/>
              <w:right w:val="single" w:sz="4" w:space="0" w:color="000000"/>
            </w:tcBorders>
            <w:shd w:val="clear" w:color="auto" w:fill="auto"/>
            <w:vAlign w:val="center"/>
          </w:tcPr>
          <w:p w:rsidR="00476692" w:rsidRPr="00286F62" w:rsidRDefault="00476692" w:rsidP="00B276AE">
            <w:pPr>
              <w:jc w:val="left"/>
              <w:rPr>
                <w:sz w:val="24"/>
                <w:szCs w:val="24"/>
              </w:rPr>
            </w:pPr>
            <w:r w:rsidRPr="00286F62">
              <w:rPr>
                <w:sz w:val="24"/>
                <w:szCs w:val="24"/>
              </w:rPr>
              <w:t>Житлово-комунальне господарство та економічна діяльність</w:t>
            </w:r>
          </w:p>
        </w:tc>
        <w:tc>
          <w:tcPr>
            <w:tcW w:w="1418"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lang w:val="ru-RU"/>
              </w:rPr>
            </w:pPr>
            <w:r w:rsidRPr="00286F62">
              <w:rPr>
                <w:sz w:val="24"/>
                <w:szCs w:val="24"/>
                <w:lang w:val="ru-RU"/>
              </w:rPr>
              <w:t>16 332,055</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lang w:val="ru-RU"/>
              </w:rPr>
            </w:pPr>
            <w:r w:rsidRPr="00286F62">
              <w:rPr>
                <w:sz w:val="24"/>
                <w:szCs w:val="24"/>
                <w:lang w:val="ru-RU"/>
              </w:rPr>
              <w:t>55 961,182</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lang w:val="ru-RU"/>
              </w:rPr>
              <w:t>55 961,182</w:t>
            </w:r>
          </w:p>
        </w:tc>
        <w:tc>
          <w:tcPr>
            <w:tcW w:w="1418" w:type="dxa"/>
            <w:tcBorders>
              <w:top w:val="nil"/>
              <w:left w:val="single" w:sz="4" w:space="0" w:color="000000"/>
              <w:bottom w:val="single" w:sz="4" w:space="0" w:color="000000"/>
              <w:right w:val="single" w:sz="4" w:space="0" w:color="auto"/>
            </w:tcBorders>
            <w:vAlign w:val="center"/>
          </w:tcPr>
          <w:p w:rsidR="00476692" w:rsidRPr="00286F62" w:rsidRDefault="00476692" w:rsidP="008C7BAA">
            <w:pPr>
              <w:jc w:val="right"/>
              <w:rPr>
                <w:sz w:val="24"/>
                <w:szCs w:val="24"/>
                <w:lang w:val="ru-RU"/>
              </w:rPr>
            </w:pPr>
            <w:r w:rsidRPr="00286F62">
              <w:rPr>
                <w:sz w:val="24"/>
                <w:szCs w:val="24"/>
                <w:lang w:val="ru-RU"/>
              </w:rPr>
              <w:t>55 961,182</w:t>
            </w:r>
          </w:p>
        </w:tc>
        <w:tc>
          <w:tcPr>
            <w:tcW w:w="1559" w:type="dxa"/>
            <w:tcBorders>
              <w:top w:val="nil"/>
              <w:left w:val="single" w:sz="4" w:space="0" w:color="auto"/>
              <w:bottom w:val="single" w:sz="4" w:space="0" w:color="000000"/>
              <w:right w:val="single" w:sz="4" w:space="0" w:color="000000"/>
            </w:tcBorders>
            <w:vAlign w:val="center"/>
          </w:tcPr>
          <w:p w:rsidR="00476692" w:rsidRPr="00286F62" w:rsidRDefault="00476692" w:rsidP="008C7BAA">
            <w:pPr>
              <w:jc w:val="right"/>
              <w:rPr>
                <w:sz w:val="24"/>
                <w:szCs w:val="24"/>
                <w:lang w:val="ru-RU"/>
              </w:rPr>
            </w:pPr>
            <w:r w:rsidRPr="00286F62">
              <w:rPr>
                <w:sz w:val="24"/>
                <w:szCs w:val="24"/>
                <w:lang w:val="ru-RU"/>
              </w:rPr>
              <w:t>55 961,182</w:t>
            </w:r>
          </w:p>
        </w:tc>
      </w:tr>
      <w:tr w:rsidR="00286F62" w:rsidRPr="00286F62" w:rsidTr="008C7BAA">
        <w:trPr>
          <w:trHeight w:val="407"/>
        </w:trPr>
        <w:tc>
          <w:tcPr>
            <w:tcW w:w="2552" w:type="dxa"/>
            <w:tcBorders>
              <w:top w:val="nil"/>
              <w:left w:val="single" w:sz="4" w:space="0" w:color="000000"/>
              <w:bottom w:val="single" w:sz="4" w:space="0" w:color="000000"/>
              <w:right w:val="single" w:sz="4" w:space="0" w:color="000000"/>
            </w:tcBorders>
            <w:shd w:val="clear" w:color="auto" w:fill="auto"/>
            <w:vAlign w:val="center"/>
          </w:tcPr>
          <w:p w:rsidR="00476692" w:rsidRPr="00286F62" w:rsidRDefault="00476692" w:rsidP="00B276AE">
            <w:pPr>
              <w:jc w:val="left"/>
              <w:rPr>
                <w:sz w:val="24"/>
                <w:szCs w:val="24"/>
              </w:rPr>
            </w:pPr>
            <w:r w:rsidRPr="00286F62">
              <w:rPr>
                <w:sz w:val="24"/>
                <w:szCs w:val="24"/>
              </w:rPr>
              <w:t>Культура і мистецтво</w:t>
            </w:r>
          </w:p>
        </w:tc>
        <w:tc>
          <w:tcPr>
            <w:tcW w:w="1418"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12 502,944</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18 952,006</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18 952,006</w:t>
            </w:r>
          </w:p>
        </w:tc>
        <w:tc>
          <w:tcPr>
            <w:tcW w:w="1418" w:type="dxa"/>
            <w:tcBorders>
              <w:top w:val="nil"/>
              <w:left w:val="single" w:sz="4" w:space="0" w:color="000000"/>
              <w:bottom w:val="single" w:sz="4" w:space="0" w:color="000000"/>
              <w:right w:val="single" w:sz="4" w:space="0" w:color="auto"/>
            </w:tcBorders>
            <w:vAlign w:val="center"/>
          </w:tcPr>
          <w:p w:rsidR="00476692" w:rsidRPr="00286F62" w:rsidRDefault="00476692" w:rsidP="008C7BAA">
            <w:pPr>
              <w:jc w:val="right"/>
              <w:rPr>
                <w:sz w:val="24"/>
                <w:szCs w:val="24"/>
                <w:lang w:val="en-US"/>
              </w:rPr>
            </w:pPr>
            <w:r w:rsidRPr="00286F62">
              <w:rPr>
                <w:sz w:val="24"/>
                <w:szCs w:val="24"/>
              </w:rPr>
              <w:t>18 952,006</w:t>
            </w:r>
          </w:p>
        </w:tc>
        <w:tc>
          <w:tcPr>
            <w:tcW w:w="1559" w:type="dxa"/>
            <w:tcBorders>
              <w:top w:val="nil"/>
              <w:left w:val="single" w:sz="4" w:space="0" w:color="auto"/>
              <w:bottom w:val="single" w:sz="4" w:space="0" w:color="000000"/>
              <w:right w:val="single" w:sz="4" w:space="0" w:color="000000"/>
            </w:tcBorders>
            <w:vAlign w:val="center"/>
          </w:tcPr>
          <w:p w:rsidR="00476692" w:rsidRPr="00286F62" w:rsidRDefault="00476692" w:rsidP="008C7BAA">
            <w:pPr>
              <w:jc w:val="right"/>
              <w:rPr>
                <w:sz w:val="24"/>
                <w:szCs w:val="24"/>
                <w:lang w:val="en-US"/>
              </w:rPr>
            </w:pPr>
            <w:r w:rsidRPr="00286F62">
              <w:rPr>
                <w:sz w:val="24"/>
                <w:szCs w:val="24"/>
              </w:rPr>
              <w:t>18 952,006</w:t>
            </w:r>
          </w:p>
        </w:tc>
      </w:tr>
      <w:tr w:rsidR="00286F62" w:rsidRPr="00286F62" w:rsidTr="008C7BAA">
        <w:trPr>
          <w:trHeight w:val="379"/>
        </w:trPr>
        <w:tc>
          <w:tcPr>
            <w:tcW w:w="2552" w:type="dxa"/>
            <w:tcBorders>
              <w:top w:val="nil"/>
              <w:left w:val="single" w:sz="4" w:space="0" w:color="000000"/>
              <w:bottom w:val="single" w:sz="4" w:space="0" w:color="000000"/>
              <w:right w:val="single" w:sz="4" w:space="0" w:color="000000"/>
            </w:tcBorders>
            <w:shd w:val="clear" w:color="auto" w:fill="auto"/>
            <w:vAlign w:val="center"/>
          </w:tcPr>
          <w:p w:rsidR="00476692" w:rsidRPr="00286F62" w:rsidRDefault="00476692" w:rsidP="00B276AE">
            <w:pPr>
              <w:jc w:val="left"/>
              <w:rPr>
                <w:sz w:val="24"/>
                <w:szCs w:val="24"/>
              </w:rPr>
            </w:pPr>
            <w:r w:rsidRPr="00286F62">
              <w:rPr>
                <w:sz w:val="24"/>
                <w:szCs w:val="24"/>
              </w:rPr>
              <w:t>Фізична культура і спорт</w:t>
            </w:r>
          </w:p>
        </w:tc>
        <w:tc>
          <w:tcPr>
            <w:tcW w:w="1418"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lang w:val="ru-RU"/>
              </w:rPr>
            </w:pPr>
            <w:r w:rsidRPr="00286F62">
              <w:rPr>
                <w:sz w:val="24"/>
                <w:szCs w:val="24"/>
                <w:lang w:val="ru-RU"/>
              </w:rPr>
              <w:t>8 338,737</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lang w:val="ru-RU"/>
              </w:rPr>
            </w:pPr>
            <w:r w:rsidRPr="00286F62">
              <w:rPr>
                <w:sz w:val="24"/>
                <w:szCs w:val="24"/>
                <w:lang w:val="ru-RU"/>
              </w:rPr>
              <w:t>10 568,049</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lang w:val="ru-RU"/>
              </w:rPr>
              <w:t>10 568,049</w:t>
            </w:r>
          </w:p>
        </w:tc>
        <w:tc>
          <w:tcPr>
            <w:tcW w:w="1418" w:type="dxa"/>
            <w:tcBorders>
              <w:top w:val="nil"/>
              <w:left w:val="single" w:sz="4" w:space="0" w:color="000000"/>
              <w:bottom w:val="single" w:sz="4" w:space="0" w:color="000000"/>
              <w:right w:val="single" w:sz="4" w:space="0" w:color="auto"/>
            </w:tcBorders>
            <w:vAlign w:val="center"/>
          </w:tcPr>
          <w:p w:rsidR="00476692" w:rsidRPr="00286F62" w:rsidRDefault="00476692" w:rsidP="008C7BAA">
            <w:pPr>
              <w:jc w:val="right"/>
              <w:rPr>
                <w:sz w:val="24"/>
                <w:szCs w:val="24"/>
                <w:lang w:val="ru-RU"/>
              </w:rPr>
            </w:pPr>
            <w:r w:rsidRPr="00286F62">
              <w:rPr>
                <w:sz w:val="24"/>
                <w:szCs w:val="24"/>
                <w:lang w:val="ru-RU"/>
              </w:rPr>
              <w:t>10 568,049</w:t>
            </w:r>
          </w:p>
        </w:tc>
        <w:tc>
          <w:tcPr>
            <w:tcW w:w="1559" w:type="dxa"/>
            <w:tcBorders>
              <w:top w:val="nil"/>
              <w:left w:val="single" w:sz="4" w:space="0" w:color="auto"/>
              <w:bottom w:val="single" w:sz="4" w:space="0" w:color="000000"/>
              <w:right w:val="single" w:sz="4" w:space="0" w:color="000000"/>
            </w:tcBorders>
            <w:vAlign w:val="center"/>
          </w:tcPr>
          <w:p w:rsidR="00476692" w:rsidRPr="00286F62" w:rsidRDefault="00476692" w:rsidP="008C7BAA">
            <w:pPr>
              <w:jc w:val="right"/>
              <w:rPr>
                <w:sz w:val="24"/>
                <w:szCs w:val="24"/>
                <w:lang w:val="ru-RU"/>
              </w:rPr>
            </w:pPr>
            <w:r w:rsidRPr="00286F62">
              <w:rPr>
                <w:sz w:val="24"/>
                <w:szCs w:val="24"/>
                <w:lang w:val="ru-RU"/>
              </w:rPr>
              <w:t>10 568,049</w:t>
            </w:r>
          </w:p>
        </w:tc>
      </w:tr>
      <w:tr w:rsidR="00286F62" w:rsidRPr="00286F62" w:rsidTr="008C7BAA">
        <w:trPr>
          <w:trHeight w:val="422"/>
        </w:trPr>
        <w:tc>
          <w:tcPr>
            <w:tcW w:w="2552" w:type="dxa"/>
            <w:tcBorders>
              <w:top w:val="nil"/>
              <w:left w:val="single" w:sz="4" w:space="0" w:color="000000"/>
              <w:bottom w:val="single" w:sz="4" w:space="0" w:color="000000"/>
              <w:right w:val="single" w:sz="4" w:space="0" w:color="000000"/>
            </w:tcBorders>
            <w:shd w:val="clear" w:color="auto" w:fill="auto"/>
            <w:vAlign w:val="center"/>
          </w:tcPr>
          <w:p w:rsidR="00476692" w:rsidRPr="00286F62" w:rsidRDefault="00476692" w:rsidP="00B276AE">
            <w:pPr>
              <w:jc w:val="left"/>
              <w:rPr>
                <w:sz w:val="24"/>
                <w:szCs w:val="24"/>
              </w:rPr>
            </w:pPr>
            <w:r w:rsidRPr="00286F62">
              <w:rPr>
                <w:sz w:val="24"/>
                <w:szCs w:val="24"/>
              </w:rPr>
              <w:t>Інше</w:t>
            </w:r>
          </w:p>
        </w:tc>
        <w:tc>
          <w:tcPr>
            <w:tcW w:w="1418"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46 944,177</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317 865,893</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sz w:val="24"/>
                <w:szCs w:val="24"/>
              </w:rPr>
            </w:pPr>
            <w:r w:rsidRPr="00286F62">
              <w:rPr>
                <w:sz w:val="24"/>
                <w:szCs w:val="24"/>
              </w:rPr>
              <w:t>317 865,893</w:t>
            </w:r>
          </w:p>
        </w:tc>
        <w:tc>
          <w:tcPr>
            <w:tcW w:w="1418" w:type="dxa"/>
            <w:tcBorders>
              <w:top w:val="nil"/>
              <w:left w:val="single" w:sz="4" w:space="0" w:color="000000"/>
              <w:bottom w:val="single" w:sz="4" w:space="0" w:color="000000"/>
              <w:right w:val="single" w:sz="4" w:space="0" w:color="auto"/>
            </w:tcBorders>
            <w:vAlign w:val="center"/>
          </w:tcPr>
          <w:p w:rsidR="00476692" w:rsidRPr="00286F62" w:rsidRDefault="00476692" w:rsidP="008C7BAA">
            <w:pPr>
              <w:jc w:val="right"/>
              <w:rPr>
                <w:sz w:val="24"/>
                <w:szCs w:val="24"/>
                <w:lang w:val="en-US"/>
              </w:rPr>
            </w:pPr>
            <w:r w:rsidRPr="00286F62">
              <w:rPr>
                <w:sz w:val="24"/>
                <w:szCs w:val="24"/>
              </w:rPr>
              <w:t>317 865,893</w:t>
            </w:r>
          </w:p>
        </w:tc>
        <w:tc>
          <w:tcPr>
            <w:tcW w:w="1559" w:type="dxa"/>
            <w:tcBorders>
              <w:top w:val="nil"/>
              <w:left w:val="single" w:sz="4" w:space="0" w:color="auto"/>
              <w:bottom w:val="single" w:sz="4" w:space="0" w:color="000000"/>
              <w:right w:val="single" w:sz="4" w:space="0" w:color="000000"/>
            </w:tcBorders>
            <w:vAlign w:val="center"/>
          </w:tcPr>
          <w:p w:rsidR="00476692" w:rsidRPr="00286F62" w:rsidRDefault="00476692" w:rsidP="008C7BAA">
            <w:pPr>
              <w:jc w:val="right"/>
              <w:rPr>
                <w:sz w:val="24"/>
                <w:szCs w:val="24"/>
                <w:lang w:val="en-US"/>
              </w:rPr>
            </w:pPr>
            <w:r w:rsidRPr="00286F62">
              <w:rPr>
                <w:sz w:val="24"/>
                <w:szCs w:val="24"/>
              </w:rPr>
              <w:t>317 865,893</w:t>
            </w:r>
          </w:p>
        </w:tc>
      </w:tr>
      <w:tr w:rsidR="00286F62" w:rsidRPr="00286F62" w:rsidTr="008C7BAA">
        <w:trPr>
          <w:trHeight w:val="419"/>
        </w:trPr>
        <w:tc>
          <w:tcPr>
            <w:tcW w:w="2552" w:type="dxa"/>
            <w:tcBorders>
              <w:top w:val="nil"/>
              <w:left w:val="single" w:sz="4" w:space="0" w:color="000000"/>
              <w:bottom w:val="single" w:sz="4" w:space="0" w:color="000000"/>
              <w:right w:val="single" w:sz="4" w:space="0" w:color="000000"/>
            </w:tcBorders>
            <w:shd w:val="clear" w:color="auto" w:fill="auto"/>
            <w:vAlign w:val="center"/>
          </w:tcPr>
          <w:p w:rsidR="00476692" w:rsidRPr="00286F62" w:rsidRDefault="00476692" w:rsidP="00B276AE">
            <w:pPr>
              <w:jc w:val="left"/>
              <w:rPr>
                <w:b/>
                <w:sz w:val="24"/>
                <w:szCs w:val="24"/>
              </w:rPr>
            </w:pPr>
            <w:r w:rsidRPr="00286F62">
              <w:rPr>
                <w:b/>
                <w:sz w:val="24"/>
                <w:szCs w:val="24"/>
              </w:rPr>
              <w:t>Спеціальний фонд</w:t>
            </w:r>
          </w:p>
        </w:tc>
        <w:tc>
          <w:tcPr>
            <w:tcW w:w="1418"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b/>
                <w:sz w:val="24"/>
                <w:szCs w:val="24"/>
              </w:rPr>
            </w:pPr>
            <w:r w:rsidRPr="00286F62">
              <w:rPr>
                <w:b/>
                <w:sz w:val="24"/>
                <w:szCs w:val="24"/>
              </w:rPr>
              <w:t>287 424,591</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b/>
                <w:sz w:val="24"/>
                <w:szCs w:val="24"/>
              </w:rPr>
            </w:pPr>
            <w:r w:rsidRPr="00286F62">
              <w:rPr>
                <w:b/>
                <w:sz w:val="24"/>
                <w:szCs w:val="24"/>
              </w:rPr>
              <w:t>134 365,388</w:t>
            </w:r>
          </w:p>
        </w:tc>
        <w:tc>
          <w:tcPr>
            <w:tcW w:w="1559" w:type="dxa"/>
            <w:tcBorders>
              <w:top w:val="nil"/>
              <w:left w:val="single" w:sz="4" w:space="0" w:color="000000"/>
              <w:bottom w:val="single" w:sz="4" w:space="0" w:color="000000"/>
              <w:right w:val="single" w:sz="4" w:space="0" w:color="000000"/>
            </w:tcBorders>
            <w:vAlign w:val="center"/>
          </w:tcPr>
          <w:p w:rsidR="00476692" w:rsidRPr="00286F62" w:rsidRDefault="00476692" w:rsidP="008C7BAA">
            <w:pPr>
              <w:jc w:val="right"/>
              <w:rPr>
                <w:b/>
                <w:sz w:val="24"/>
                <w:szCs w:val="24"/>
                <w:lang w:val="en-US"/>
              </w:rPr>
            </w:pPr>
            <w:r w:rsidRPr="00286F62">
              <w:rPr>
                <w:b/>
                <w:sz w:val="24"/>
                <w:szCs w:val="24"/>
              </w:rPr>
              <w:t>134 365,388</w:t>
            </w:r>
          </w:p>
        </w:tc>
        <w:tc>
          <w:tcPr>
            <w:tcW w:w="1418" w:type="dxa"/>
            <w:tcBorders>
              <w:top w:val="nil"/>
              <w:left w:val="single" w:sz="4" w:space="0" w:color="000000"/>
              <w:bottom w:val="single" w:sz="4" w:space="0" w:color="000000"/>
              <w:right w:val="single" w:sz="4" w:space="0" w:color="auto"/>
            </w:tcBorders>
            <w:vAlign w:val="center"/>
          </w:tcPr>
          <w:p w:rsidR="00476692" w:rsidRPr="00286F62" w:rsidRDefault="00476692" w:rsidP="008C7BAA">
            <w:pPr>
              <w:jc w:val="right"/>
              <w:rPr>
                <w:b/>
                <w:sz w:val="24"/>
                <w:szCs w:val="24"/>
                <w:lang w:val="en-US"/>
              </w:rPr>
            </w:pPr>
            <w:r w:rsidRPr="00286F62">
              <w:rPr>
                <w:b/>
                <w:sz w:val="24"/>
                <w:szCs w:val="24"/>
              </w:rPr>
              <w:t>134 365,388</w:t>
            </w:r>
          </w:p>
        </w:tc>
        <w:tc>
          <w:tcPr>
            <w:tcW w:w="1559" w:type="dxa"/>
            <w:tcBorders>
              <w:top w:val="nil"/>
              <w:left w:val="single" w:sz="4" w:space="0" w:color="auto"/>
              <w:bottom w:val="single" w:sz="4" w:space="0" w:color="000000"/>
              <w:right w:val="single" w:sz="4" w:space="0" w:color="000000"/>
            </w:tcBorders>
            <w:vAlign w:val="center"/>
          </w:tcPr>
          <w:p w:rsidR="00476692" w:rsidRPr="00286F62" w:rsidRDefault="00476692" w:rsidP="008C7BAA">
            <w:pPr>
              <w:jc w:val="right"/>
              <w:rPr>
                <w:b/>
                <w:sz w:val="24"/>
                <w:szCs w:val="24"/>
                <w:lang w:val="en-US"/>
              </w:rPr>
            </w:pPr>
            <w:r w:rsidRPr="00286F62">
              <w:rPr>
                <w:b/>
                <w:sz w:val="24"/>
                <w:szCs w:val="24"/>
              </w:rPr>
              <w:t>134 365,388</w:t>
            </w:r>
          </w:p>
        </w:tc>
      </w:tr>
    </w:tbl>
    <w:p w:rsidR="00476692" w:rsidRPr="00286F62" w:rsidRDefault="00476692" w:rsidP="00476692">
      <w:pPr>
        <w:ind w:firstLine="708"/>
        <w:rPr>
          <w:sz w:val="28"/>
          <w:szCs w:val="28"/>
        </w:rPr>
      </w:pPr>
    </w:p>
    <w:p w:rsidR="00476692" w:rsidRPr="00286F62" w:rsidRDefault="00476692" w:rsidP="00476692">
      <w:pPr>
        <w:spacing w:before="120" w:after="60"/>
        <w:ind w:firstLine="709"/>
        <w:rPr>
          <w:b/>
          <w:sz w:val="28"/>
          <w:szCs w:val="28"/>
          <w:u w:val="single"/>
        </w:rPr>
      </w:pPr>
      <w:r w:rsidRPr="00286F62">
        <w:rPr>
          <w:b/>
          <w:sz w:val="28"/>
          <w:szCs w:val="28"/>
          <w:u w:val="single"/>
        </w:rPr>
        <w:t>Основні проблеми:</w:t>
      </w:r>
    </w:p>
    <w:p w:rsidR="00476692" w:rsidRPr="00286F62" w:rsidRDefault="00476692" w:rsidP="00476692">
      <w:pPr>
        <w:ind w:firstLine="709"/>
        <w:rPr>
          <w:bCs/>
          <w:sz w:val="28"/>
          <w:szCs w:val="28"/>
        </w:rPr>
      </w:pPr>
      <w:r w:rsidRPr="00286F62">
        <w:rPr>
          <w:bCs/>
          <w:sz w:val="28"/>
          <w:szCs w:val="28"/>
        </w:rPr>
        <w:t>збільшення  видатків для створення матеріально-технічного резерву для відбудови зруйнованої інфраструктури громади;</w:t>
      </w:r>
    </w:p>
    <w:p w:rsidR="00476692" w:rsidRPr="00286F62" w:rsidRDefault="00476692" w:rsidP="00476692">
      <w:pPr>
        <w:ind w:firstLine="709"/>
        <w:rPr>
          <w:bCs/>
          <w:sz w:val="28"/>
          <w:szCs w:val="28"/>
        </w:rPr>
      </w:pPr>
      <w:r w:rsidRPr="00286F62">
        <w:rPr>
          <w:bCs/>
          <w:sz w:val="28"/>
          <w:szCs w:val="28"/>
        </w:rPr>
        <w:lastRenderedPageBreak/>
        <w:t>через дію особливого режиму фінансування в умовах війни, органи Казначейства здійснюють платежі відповідно до черговості, що визначена п. 18, 19 Порядку виконання повноважень Державною казначейською службою в особливому режимі в умовах воєнного стану, затвердженого Постановою КМУ №590 від 09.06.21р.</w:t>
      </w:r>
    </w:p>
    <w:p w:rsidR="00476692" w:rsidRPr="00286F62" w:rsidRDefault="00476692" w:rsidP="00476692">
      <w:pPr>
        <w:spacing w:before="120" w:after="60"/>
        <w:ind w:firstLine="709"/>
        <w:rPr>
          <w:sz w:val="28"/>
          <w:szCs w:val="28"/>
        </w:rPr>
      </w:pPr>
      <w:r w:rsidRPr="00286F62">
        <w:rPr>
          <w:b/>
          <w:sz w:val="28"/>
          <w:szCs w:val="28"/>
          <w:u w:val="single"/>
        </w:rPr>
        <w:t>Основні завдання:</w:t>
      </w:r>
    </w:p>
    <w:p w:rsidR="00476692" w:rsidRPr="00286F62" w:rsidRDefault="00476692" w:rsidP="00476692">
      <w:pPr>
        <w:ind w:firstLine="709"/>
        <w:rPr>
          <w:sz w:val="28"/>
          <w:szCs w:val="28"/>
        </w:rPr>
      </w:pPr>
      <w:r w:rsidRPr="00286F62">
        <w:rPr>
          <w:bCs/>
          <w:sz w:val="28"/>
          <w:szCs w:val="28"/>
        </w:rPr>
        <w:t>здійснення скорочення всіх непершочергових видатків;</w:t>
      </w:r>
    </w:p>
    <w:p w:rsidR="00476692" w:rsidRPr="00286F62" w:rsidRDefault="00476692" w:rsidP="00476692">
      <w:pPr>
        <w:ind w:firstLine="709"/>
        <w:rPr>
          <w:sz w:val="28"/>
          <w:szCs w:val="28"/>
        </w:rPr>
      </w:pPr>
      <w:r w:rsidRPr="00286F62">
        <w:rPr>
          <w:bCs/>
          <w:sz w:val="28"/>
          <w:szCs w:val="28"/>
        </w:rPr>
        <w:t>послаблення особливого режиму фінансування в умовах війни у разі формування матеріально-технічного резерву для відбудови зруйнованої інфраструктури громади.</w:t>
      </w:r>
    </w:p>
    <w:p w:rsidR="00476692" w:rsidRPr="00286F62" w:rsidRDefault="00476692" w:rsidP="00476692">
      <w:pPr>
        <w:spacing w:before="120" w:after="60"/>
        <w:ind w:firstLine="709"/>
        <w:rPr>
          <w:b/>
          <w:sz w:val="28"/>
          <w:szCs w:val="28"/>
          <w:u w:val="single"/>
        </w:rPr>
      </w:pPr>
      <w:r w:rsidRPr="00286F62">
        <w:rPr>
          <w:b/>
          <w:sz w:val="28"/>
          <w:szCs w:val="28"/>
          <w:u w:val="single"/>
        </w:rPr>
        <w:t>Очікуваний результат:</w:t>
      </w:r>
    </w:p>
    <w:p w:rsidR="00476692" w:rsidRPr="00286F62" w:rsidRDefault="00476692" w:rsidP="00476692">
      <w:pPr>
        <w:ind w:firstLine="709"/>
        <w:rPr>
          <w:bCs/>
          <w:sz w:val="28"/>
          <w:szCs w:val="28"/>
          <w:lang w:val="ru-RU"/>
        </w:rPr>
      </w:pPr>
      <w:r w:rsidRPr="00286F62">
        <w:rPr>
          <w:bCs/>
          <w:sz w:val="28"/>
          <w:szCs w:val="28"/>
        </w:rPr>
        <w:t>створення необхідного матеріально-технічним резерву для відновлення для розвитку деокупованої території громади</w:t>
      </w:r>
      <w:r w:rsidRPr="00286F62">
        <w:rPr>
          <w:bCs/>
          <w:sz w:val="28"/>
          <w:szCs w:val="28"/>
          <w:lang w:val="ru-RU"/>
        </w:rPr>
        <w:t>;</w:t>
      </w:r>
    </w:p>
    <w:p w:rsidR="00476692" w:rsidRPr="00286F62" w:rsidRDefault="00476692" w:rsidP="00476692">
      <w:pPr>
        <w:ind w:firstLine="709"/>
        <w:rPr>
          <w:bCs/>
          <w:sz w:val="28"/>
          <w:szCs w:val="28"/>
        </w:rPr>
      </w:pPr>
      <w:r w:rsidRPr="00286F62">
        <w:rPr>
          <w:bCs/>
          <w:sz w:val="28"/>
          <w:szCs w:val="28"/>
        </w:rPr>
        <w:t>стабільне фінансування поточних видатків громади, фінансова допомога військовим частинам, які зареєстровані на території громади.</w:t>
      </w:r>
    </w:p>
    <w:p w:rsidR="00734BAC" w:rsidRPr="00286F62" w:rsidRDefault="00734BAC">
      <w:pPr>
        <w:spacing w:before="120" w:after="60"/>
        <w:ind w:firstLine="709"/>
        <w:rPr>
          <w:sz w:val="28"/>
          <w:szCs w:val="28"/>
        </w:rPr>
      </w:pPr>
      <w:bookmarkStart w:id="29" w:name="_Hlk150342824"/>
      <w:bookmarkEnd w:id="23"/>
      <w:bookmarkEnd w:id="24"/>
    </w:p>
    <w:p w:rsidR="00773C75" w:rsidRPr="00286F62" w:rsidRDefault="004E0DDE" w:rsidP="00B31575">
      <w:pPr>
        <w:ind w:left="1276" w:hanging="1276"/>
        <w:rPr>
          <w:b/>
          <w:bCs/>
          <w:sz w:val="28"/>
          <w:szCs w:val="28"/>
        </w:rPr>
      </w:pPr>
      <w:r w:rsidRPr="00286F62">
        <w:rPr>
          <w:b/>
          <w:bCs/>
          <w:sz w:val="28"/>
          <w:szCs w:val="28"/>
        </w:rPr>
        <w:t xml:space="preserve">Начальник </w:t>
      </w:r>
      <w:r w:rsidR="00773C75" w:rsidRPr="00286F62">
        <w:rPr>
          <w:b/>
          <w:bCs/>
          <w:sz w:val="28"/>
          <w:szCs w:val="28"/>
        </w:rPr>
        <w:t xml:space="preserve">управління </w:t>
      </w:r>
    </w:p>
    <w:p w:rsidR="00734BAC" w:rsidRPr="00286F62" w:rsidRDefault="005343E1" w:rsidP="00B31575">
      <w:pPr>
        <w:ind w:left="1276" w:hanging="1276"/>
        <w:rPr>
          <w:b/>
          <w:bCs/>
          <w:sz w:val="28"/>
          <w:szCs w:val="28"/>
        </w:rPr>
      </w:pPr>
      <w:r w:rsidRPr="00286F62">
        <w:rPr>
          <w:b/>
          <w:bCs/>
          <w:sz w:val="28"/>
          <w:szCs w:val="28"/>
        </w:rPr>
        <w:t>е</w:t>
      </w:r>
      <w:r w:rsidR="00773C75" w:rsidRPr="00286F62">
        <w:rPr>
          <w:b/>
          <w:bCs/>
          <w:sz w:val="28"/>
          <w:szCs w:val="28"/>
        </w:rPr>
        <w:t>кономічного розвитку</w:t>
      </w:r>
    </w:p>
    <w:p w:rsidR="00B31575" w:rsidRPr="00286F62" w:rsidRDefault="0059292C">
      <w:pPr>
        <w:tabs>
          <w:tab w:val="left" w:pos="6237"/>
        </w:tabs>
        <w:ind w:left="1276" w:hanging="1276"/>
        <w:rPr>
          <w:b/>
          <w:bCs/>
          <w:sz w:val="28"/>
          <w:szCs w:val="28"/>
        </w:rPr>
      </w:pPr>
      <w:r w:rsidRPr="00286F62">
        <w:rPr>
          <w:b/>
          <w:bCs/>
          <w:sz w:val="28"/>
          <w:szCs w:val="28"/>
        </w:rPr>
        <w:t xml:space="preserve">Сєвєродонецької міської </w:t>
      </w:r>
    </w:p>
    <w:p w:rsidR="00734BAC" w:rsidRPr="00286F62" w:rsidRDefault="00B31575">
      <w:pPr>
        <w:tabs>
          <w:tab w:val="left" w:pos="6237"/>
        </w:tabs>
        <w:ind w:left="1276" w:hanging="1276"/>
        <w:rPr>
          <w:b/>
          <w:bCs/>
          <w:sz w:val="28"/>
          <w:szCs w:val="28"/>
        </w:rPr>
      </w:pPr>
      <w:r w:rsidRPr="00286F62">
        <w:rPr>
          <w:b/>
          <w:bCs/>
          <w:sz w:val="28"/>
          <w:szCs w:val="28"/>
        </w:rPr>
        <w:t>військової адміністрації</w:t>
      </w:r>
      <w:r w:rsidR="005510EA" w:rsidRPr="00286F62">
        <w:rPr>
          <w:b/>
          <w:bCs/>
          <w:sz w:val="28"/>
          <w:szCs w:val="28"/>
        </w:rPr>
        <w:tab/>
      </w:r>
      <w:r w:rsidR="00773C75" w:rsidRPr="00286F62">
        <w:rPr>
          <w:b/>
          <w:bCs/>
          <w:sz w:val="28"/>
          <w:szCs w:val="28"/>
        </w:rPr>
        <w:t>Сергій КАРПЕЧЕНКО</w:t>
      </w:r>
    </w:p>
    <w:bookmarkEnd w:id="29"/>
    <w:p w:rsidR="00BF4C3F" w:rsidRPr="00286F62" w:rsidRDefault="00BF4C3F">
      <w:pPr>
        <w:tabs>
          <w:tab w:val="left" w:pos="6237"/>
        </w:tabs>
        <w:ind w:left="1276" w:hanging="1276"/>
        <w:rPr>
          <w:b/>
          <w:bCs/>
          <w:sz w:val="28"/>
          <w:szCs w:val="28"/>
        </w:rPr>
      </w:pPr>
    </w:p>
    <w:sectPr w:rsidR="00BF4C3F" w:rsidRPr="00286F62" w:rsidSect="00EF171C">
      <w:headerReference w:type="default" r:id="rId11"/>
      <w:footerReference w:type="default" r:id="rId12"/>
      <w:headerReference w:type="first" r:id="rId13"/>
      <w:footerReference w:type="first" r:id="rId14"/>
      <w:pgSz w:w="11906" w:h="16838"/>
      <w:pgMar w:top="1134" w:right="707" w:bottom="906" w:left="1701" w:header="284" w:footer="7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3CC" w:rsidRDefault="006843CC">
      <w:r>
        <w:separator/>
      </w:r>
    </w:p>
  </w:endnote>
  <w:endnote w:type="continuationSeparator" w:id="0">
    <w:p w:rsidR="006843CC" w:rsidRDefault="00684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UkrainianPragmatica">
    <w:altName w:val="Calibri"/>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EE" w:rsidRDefault="00D27829">
    <w:pPr>
      <w:pBdr>
        <w:top w:val="nil"/>
        <w:left w:val="nil"/>
        <w:bottom w:val="nil"/>
        <w:right w:val="nil"/>
        <w:between w:val="nil"/>
      </w:pBdr>
      <w:tabs>
        <w:tab w:val="center" w:pos="4819"/>
        <w:tab w:val="right" w:pos="9639"/>
      </w:tabs>
      <w:jc w:val="center"/>
      <w:rPr>
        <w:color w:val="000000"/>
      </w:rPr>
    </w:pPr>
    <w:r>
      <w:rPr>
        <w:color w:val="000000"/>
      </w:rPr>
      <w:fldChar w:fldCharType="begin"/>
    </w:r>
    <w:r w:rsidR="000C3CEE">
      <w:rPr>
        <w:color w:val="000000"/>
      </w:rPr>
      <w:instrText>PAGE</w:instrText>
    </w:r>
    <w:r>
      <w:rPr>
        <w:color w:val="000000"/>
      </w:rPr>
      <w:fldChar w:fldCharType="separate"/>
    </w:r>
    <w:r w:rsidR="000D5E40">
      <w:rPr>
        <w:noProof/>
        <w:color w:val="000000"/>
      </w:rPr>
      <w:t>110</w:t>
    </w:r>
    <w:r>
      <w:rPr>
        <w:color w:val="000000"/>
      </w:rPr>
      <w:fldChar w:fldCharType="end"/>
    </w:r>
  </w:p>
  <w:p w:rsidR="000C3CEE" w:rsidRDefault="000C3CEE">
    <w:pPr>
      <w:pBdr>
        <w:top w:val="nil"/>
        <w:left w:val="nil"/>
        <w:bottom w:val="nil"/>
        <w:right w:val="nil"/>
        <w:between w:val="nil"/>
      </w:pBdr>
      <w:tabs>
        <w:tab w:val="center" w:pos="4819"/>
        <w:tab w:val="right" w:pos="9639"/>
      </w:tabs>
      <w:rPr>
        <w:color w:val="000000"/>
      </w:rPr>
    </w:pPr>
    <w:r>
      <w:rPr>
        <w:noProof/>
        <w:lang w:eastAsia="uk-UA"/>
      </w:rPr>
      <w:drawing>
        <wp:anchor distT="0" distB="0" distL="114300" distR="114300" simplePos="0" relativeHeight="251658240" behindDoc="0" locked="0" layoutInCell="1" allowOverlap="1">
          <wp:simplePos x="0" y="0"/>
          <wp:positionH relativeFrom="column">
            <wp:posOffset>5404485</wp:posOffset>
          </wp:positionH>
          <wp:positionV relativeFrom="paragraph">
            <wp:posOffset>0</wp:posOffset>
          </wp:positionV>
          <wp:extent cx="676275" cy="654050"/>
          <wp:effectExtent l="0" t="0" r="0" b="0"/>
          <wp:wrapSquare wrapText="bothSides" distT="0" distB="0" distL="114300" distR="114300"/>
          <wp:docPr id="423461525" name="Рисунок 4234615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654050"/>
                  </a:xfrm>
                  <a:prstGeom prst="rect">
                    <a:avLst/>
                  </a:prstGeom>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EE" w:rsidRDefault="000C3CEE">
    <w:pPr>
      <w:pBdr>
        <w:top w:val="nil"/>
        <w:left w:val="nil"/>
        <w:bottom w:val="nil"/>
        <w:right w:val="nil"/>
        <w:between w:val="nil"/>
      </w:pBdr>
      <w:tabs>
        <w:tab w:val="center" w:pos="4819"/>
        <w:tab w:val="right" w:pos="9639"/>
      </w:tabs>
      <w:jc w:val="right"/>
      <w:rPr>
        <w:color w:val="000000"/>
      </w:rPr>
    </w:pPr>
    <w:r>
      <w:rPr>
        <w:noProof/>
        <w:lang w:eastAsia="uk-UA"/>
      </w:rPr>
      <w:drawing>
        <wp:anchor distT="0" distB="0" distL="114300" distR="114300" simplePos="0" relativeHeight="251659264" behindDoc="0" locked="0" layoutInCell="1" allowOverlap="1">
          <wp:simplePos x="0" y="0"/>
          <wp:positionH relativeFrom="column">
            <wp:posOffset>5252085</wp:posOffset>
          </wp:positionH>
          <wp:positionV relativeFrom="paragraph">
            <wp:posOffset>0</wp:posOffset>
          </wp:positionV>
          <wp:extent cx="676275" cy="654050"/>
          <wp:effectExtent l="0" t="0" r="0" b="0"/>
          <wp:wrapSquare wrapText="bothSides" distT="0" distB="0" distL="114300" distR="114300"/>
          <wp:docPr id="1772839564" name="Рисунок 177283956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65405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3CC" w:rsidRDefault="006843CC">
      <w:r>
        <w:separator/>
      </w:r>
    </w:p>
  </w:footnote>
  <w:footnote w:type="continuationSeparator" w:id="0">
    <w:p w:rsidR="006843CC" w:rsidRDefault="00684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EE" w:rsidRDefault="000C3CEE">
    <w:pPr>
      <w:pBdr>
        <w:top w:val="nil"/>
        <w:left w:val="nil"/>
        <w:bottom w:val="nil"/>
        <w:right w:val="nil"/>
        <w:between w:val="nil"/>
      </w:pBdr>
      <w:tabs>
        <w:tab w:val="center" w:pos="4819"/>
        <w:tab w:val="right" w:pos="9639"/>
      </w:tabs>
      <w:jc w:val="center"/>
      <w:rPr>
        <w:color w:val="000000"/>
      </w:rPr>
    </w:pPr>
    <w:r>
      <w:rPr>
        <w:color w:val="000000"/>
      </w:rPr>
      <w:t>Програма соціально-економічного і культурного розвитку Сєвєродонецької міської територіальної громади на 202</w:t>
    </w:r>
    <w:r w:rsidR="000D1444">
      <w:rPr>
        <w:color w:val="000000"/>
      </w:rPr>
      <w:t>4</w:t>
    </w:r>
    <w:r>
      <w:rPr>
        <w:color w:val="000000"/>
      </w:rPr>
      <w:t xml:space="preserve"> -202</w:t>
    </w:r>
    <w:r w:rsidR="000D1444">
      <w:rPr>
        <w:color w:val="000000"/>
      </w:rPr>
      <w:t>7</w:t>
    </w:r>
    <w:r>
      <w:rPr>
        <w:color w:val="000000"/>
      </w:rPr>
      <w:t xml:space="preserve"> роки</w:t>
    </w:r>
  </w:p>
  <w:p w:rsidR="000C3CEE" w:rsidRDefault="000C3CEE">
    <w:pPr>
      <w:pBdr>
        <w:top w:val="nil"/>
        <w:left w:val="nil"/>
        <w:bottom w:val="nil"/>
        <w:right w:val="nil"/>
        <w:between w:val="nil"/>
      </w:pBdr>
      <w:tabs>
        <w:tab w:val="center" w:pos="4819"/>
        <w:tab w:val="right" w:pos="9639"/>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EE" w:rsidRDefault="000C3CEE">
    <w:pPr>
      <w:pBdr>
        <w:top w:val="nil"/>
        <w:left w:val="nil"/>
        <w:bottom w:val="nil"/>
        <w:right w:val="nil"/>
        <w:between w:val="nil"/>
      </w:pBdr>
      <w:tabs>
        <w:tab w:val="center" w:pos="4819"/>
        <w:tab w:val="right" w:pos="9639"/>
      </w:tabs>
      <w:jc w:val="center"/>
      <w:rPr>
        <w:color w:val="000000"/>
      </w:rPr>
    </w:pPr>
    <w:r>
      <w:rPr>
        <w:color w:val="000000"/>
      </w:rPr>
      <w:t>Програма соціально-економічного і культурного розвитку Сєвєродонецької міської територіальної громади на 202</w:t>
    </w:r>
    <w:r w:rsidR="000D1444">
      <w:rPr>
        <w:color w:val="000000"/>
      </w:rPr>
      <w:t>4</w:t>
    </w:r>
    <w:r>
      <w:rPr>
        <w:color w:val="000000"/>
      </w:rPr>
      <w:t xml:space="preserve"> -202</w:t>
    </w:r>
    <w:r w:rsidR="000D1444">
      <w:rPr>
        <w:color w:val="000000"/>
      </w:rPr>
      <w:t>7</w:t>
    </w:r>
    <w:r>
      <w:rPr>
        <w:color w:val="000000"/>
      </w:rPr>
      <w:t xml:space="preserve"> роки</w:t>
    </w:r>
  </w:p>
  <w:p w:rsidR="000C3CEE" w:rsidRDefault="000C3CEE">
    <w:pPr>
      <w:pBdr>
        <w:top w:val="nil"/>
        <w:left w:val="nil"/>
        <w:bottom w:val="nil"/>
        <w:right w:val="nil"/>
        <w:between w:val="nil"/>
      </w:pBdr>
      <w:tabs>
        <w:tab w:val="center" w:pos="4819"/>
        <w:tab w:val="right" w:pos="9639"/>
      </w:tabs>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861"/>
        </w:tabs>
        <w:ind w:left="861" w:hanging="360"/>
      </w:pPr>
      <w:rPr>
        <w:rFonts w:ascii="Times New Roman" w:hAnsi="Times New Roman" w:cs="Times New Roman"/>
        <w:sz w:val="28"/>
        <w:szCs w:val="28"/>
        <w:lang w:val="uk-UA"/>
      </w:rPr>
    </w:lvl>
  </w:abstractNum>
  <w:abstractNum w:abstractNumId="1">
    <w:nsid w:val="0000001C"/>
    <w:multiLevelType w:val="singleLevel"/>
    <w:tmpl w:val="0000001C"/>
    <w:name w:val="WW8Num28"/>
    <w:lvl w:ilvl="0">
      <w:numFmt w:val="bullet"/>
      <w:lvlText w:val="-"/>
      <w:lvlJc w:val="left"/>
      <w:pPr>
        <w:tabs>
          <w:tab w:val="num" w:pos="0"/>
        </w:tabs>
        <w:ind w:left="927" w:hanging="360"/>
      </w:pPr>
      <w:rPr>
        <w:rFonts w:ascii="Times New Roman" w:hAnsi="Times New Roman" w:cs="Times New Roman" w:hint="default"/>
      </w:rPr>
    </w:lvl>
  </w:abstractNum>
  <w:abstractNum w:abstractNumId="2">
    <w:nsid w:val="0CB65752"/>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rPr>
        <w:b/>
        <w:sz w:val="28"/>
        <w:szCs w:val="28"/>
      </w:rPr>
    </w:lvl>
    <w:lvl w:ilvl="2">
      <w:start w:val="1"/>
      <w:numFmt w:val="decimal"/>
      <w:lvlText w:val="%1.%2.%3."/>
      <w:lvlJc w:val="left"/>
      <w:pPr>
        <w:ind w:left="1713" w:hanging="719"/>
      </w:pPr>
    </w:lvl>
    <w:lvl w:ilvl="3">
      <w:start w:val="1"/>
      <w:numFmt w:val="decimal"/>
      <w:lvlText w:val="%1.%2.%3.%4."/>
      <w:lvlJc w:val="left"/>
      <w:pPr>
        <w:ind w:left="2578" w:hanging="720"/>
      </w:pPr>
    </w:lvl>
    <w:lvl w:ilvl="4">
      <w:start w:val="1"/>
      <w:numFmt w:val="decimal"/>
      <w:lvlText w:val="%1.%2.%3.%4.%5."/>
      <w:lvlJc w:val="left"/>
      <w:pPr>
        <w:ind w:left="3510" w:hanging="1080"/>
      </w:pPr>
    </w:lvl>
    <w:lvl w:ilvl="5">
      <w:start w:val="1"/>
      <w:numFmt w:val="decimal"/>
      <w:lvlText w:val="%1.%2.%3.%4.%5.%6."/>
      <w:lvlJc w:val="left"/>
      <w:pPr>
        <w:ind w:left="4082" w:hanging="1080"/>
      </w:pPr>
    </w:lvl>
    <w:lvl w:ilvl="6">
      <w:start w:val="1"/>
      <w:numFmt w:val="decimal"/>
      <w:lvlText w:val="%1.%2.%3.%4.%5.%6.%7."/>
      <w:lvlJc w:val="left"/>
      <w:pPr>
        <w:ind w:left="5014" w:hanging="1440"/>
      </w:pPr>
    </w:lvl>
    <w:lvl w:ilvl="7">
      <w:start w:val="1"/>
      <w:numFmt w:val="decimal"/>
      <w:lvlText w:val="%1.%2.%3.%4.%5.%6.%7.%8."/>
      <w:lvlJc w:val="left"/>
      <w:pPr>
        <w:ind w:left="5586" w:hanging="1440"/>
      </w:pPr>
    </w:lvl>
    <w:lvl w:ilvl="8">
      <w:start w:val="1"/>
      <w:numFmt w:val="decimal"/>
      <w:lvlText w:val="%1.%2.%3.%4.%5.%6.%7.%8.%9."/>
      <w:lvlJc w:val="left"/>
      <w:pPr>
        <w:ind w:left="6518" w:hanging="1800"/>
      </w:pPr>
    </w:lvl>
  </w:abstractNum>
  <w:abstractNum w:abstractNumId="3">
    <w:nsid w:val="10703A2F"/>
    <w:multiLevelType w:val="hybridMultilevel"/>
    <w:tmpl w:val="979001AE"/>
    <w:lvl w:ilvl="0" w:tplc="5AD874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6340B46"/>
    <w:multiLevelType w:val="hybridMultilevel"/>
    <w:tmpl w:val="A5FC58E2"/>
    <w:lvl w:ilvl="0" w:tplc="093EF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B65321A"/>
    <w:multiLevelType w:val="hybridMultilevel"/>
    <w:tmpl w:val="7C8A3962"/>
    <w:lvl w:ilvl="0" w:tplc="77EAC5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E195594"/>
    <w:multiLevelType w:val="hybridMultilevel"/>
    <w:tmpl w:val="8E76DF86"/>
    <w:lvl w:ilvl="0" w:tplc="97DAF89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9012D2"/>
    <w:multiLevelType w:val="hybridMultilevel"/>
    <w:tmpl w:val="58BC997E"/>
    <w:lvl w:ilvl="0" w:tplc="B67076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2F4BED"/>
    <w:multiLevelType w:val="hybridMultilevel"/>
    <w:tmpl w:val="4770FBBA"/>
    <w:lvl w:ilvl="0" w:tplc="B3C2A8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76750BB"/>
    <w:multiLevelType w:val="hybridMultilevel"/>
    <w:tmpl w:val="BFF47228"/>
    <w:lvl w:ilvl="0" w:tplc="5022A6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9B83755"/>
    <w:multiLevelType w:val="multilevel"/>
    <w:tmpl w:val="0CB623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C749EE"/>
    <w:multiLevelType w:val="hybridMultilevel"/>
    <w:tmpl w:val="BCD6FBEC"/>
    <w:lvl w:ilvl="0" w:tplc="4EE2826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D341970"/>
    <w:multiLevelType w:val="hybridMultilevel"/>
    <w:tmpl w:val="2EEA2902"/>
    <w:lvl w:ilvl="0" w:tplc="2BA6E1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0E35458"/>
    <w:multiLevelType w:val="hybridMultilevel"/>
    <w:tmpl w:val="C42EB7E2"/>
    <w:lvl w:ilvl="0" w:tplc="1E9237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ABE7456"/>
    <w:multiLevelType w:val="hybridMultilevel"/>
    <w:tmpl w:val="C9DA33DE"/>
    <w:lvl w:ilvl="0" w:tplc="A9964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C916795"/>
    <w:multiLevelType w:val="hybridMultilevel"/>
    <w:tmpl w:val="052CD738"/>
    <w:lvl w:ilvl="0" w:tplc="E2BE1A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EEE19B6"/>
    <w:multiLevelType w:val="multilevel"/>
    <w:tmpl w:val="46FA3F88"/>
    <w:lvl w:ilvl="0">
      <w:start w:val="1"/>
      <w:numFmt w:val="decimal"/>
      <w:lvlText w:val="%1"/>
      <w:lvlJc w:val="left"/>
      <w:pPr>
        <w:ind w:left="504" w:hanging="504"/>
      </w:pPr>
      <w:rPr>
        <w:rFonts w:hint="default"/>
      </w:rPr>
    </w:lvl>
    <w:lvl w:ilvl="1">
      <w:start w:val="2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25E7ED2"/>
    <w:multiLevelType w:val="hybridMultilevel"/>
    <w:tmpl w:val="56A67A5C"/>
    <w:lvl w:ilvl="0" w:tplc="A29CB8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C89009F"/>
    <w:multiLevelType w:val="hybridMultilevel"/>
    <w:tmpl w:val="43B29460"/>
    <w:lvl w:ilvl="0" w:tplc="C84205F0">
      <w:start w:val="1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18A00D8"/>
    <w:multiLevelType w:val="hybridMultilevel"/>
    <w:tmpl w:val="DFEE59FA"/>
    <w:lvl w:ilvl="0" w:tplc="63FE636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CF75D6"/>
    <w:multiLevelType w:val="hybridMultilevel"/>
    <w:tmpl w:val="1D42D2A4"/>
    <w:lvl w:ilvl="0" w:tplc="3A7E7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62413C4"/>
    <w:multiLevelType w:val="hybridMultilevel"/>
    <w:tmpl w:val="D6EEE70A"/>
    <w:lvl w:ilvl="0" w:tplc="56046486">
      <w:start w:val="849"/>
      <w:numFmt w:val="decimal"/>
      <w:lvlText w:val="%1"/>
      <w:lvlJc w:val="left"/>
      <w:pPr>
        <w:ind w:left="1500" w:hanging="432"/>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11"/>
  </w:num>
  <w:num w:numId="3">
    <w:abstractNumId w:val="4"/>
  </w:num>
  <w:num w:numId="4">
    <w:abstractNumId w:val="5"/>
  </w:num>
  <w:num w:numId="5">
    <w:abstractNumId w:val="20"/>
  </w:num>
  <w:num w:numId="6">
    <w:abstractNumId w:val="7"/>
  </w:num>
  <w:num w:numId="7">
    <w:abstractNumId w:val="10"/>
  </w:num>
  <w:num w:numId="8">
    <w:abstractNumId w:val="21"/>
  </w:num>
  <w:num w:numId="9">
    <w:abstractNumId w:val="18"/>
  </w:num>
  <w:num w:numId="10">
    <w:abstractNumId w:val="16"/>
  </w:num>
  <w:num w:numId="11">
    <w:abstractNumId w:val="6"/>
  </w:num>
  <w:num w:numId="12">
    <w:abstractNumId w:val="19"/>
  </w:num>
  <w:num w:numId="13">
    <w:abstractNumId w:val="12"/>
  </w:num>
  <w:num w:numId="14">
    <w:abstractNumId w:val="9"/>
  </w:num>
  <w:num w:numId="15">
    <w:abstractNumId w:val="13"/>
  </w:num>
  <w:num w:numId="16">
    <w:abstractNumId w:val="14"/>
  </w:num>
  <w:num w:numId="17">
    <w:abstractNumId w:val="3"/>
  </w:num>
  <w:num w:numId="18">
    <w:abstractNumId w:val="15"/>
  </w:num>
  <w:num w:numId="19">
    <w:abstractNumId w:val="8"/>
  </w:num>
  <w:num w:numId="20">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734BAC"/>
    <w:rsid w:val="000025FA"/>
    <w:rsid w:val="000043FA"/>
    <w:rsid w:val="00004516"/>
    <w:rsid w:val="00005021"/>
    <w:rsid w:val="00007BF6"/>
    <w:rsid w:val="000233C1"/>
    <w:rsid w:val="000278D6"/>
    <w:rsid w:val="00027AA4"/>
    <w:rsid w:val="00033416"/>
    <w:rsid w:val="000345F9"/>
    <w:rsid w:val="00037BDE"/>
    <w:rsid w:val="00040400"/>
    <w:rsid w:val="00042413"/>
    <w:rsid w:val="0004269D"/>
    <w:rsid w:val="00043000"/>
    <w:rsid w:val="00043279"/>
    <w:rsid w:val="000456E5"/>
    <w:rsid w:val="00050C21"/>
    <w:rsid w:val="000514AE"/>
    <w:rsid w:val="0005383D"/>
    <w:rsid w:val="00053B92"/>
    <w:rsid w:val="000633B0"/>
    <w:rsid w:val="0006357F"/>
    <w:rsid w:val="00063D0B"/>
    <w:rsid w:val="00070A4D"/>
    <w:rsid w:val="00073015"/>
    <w:rsid w:val="00073A07"/>
    <w:rsid w:val="00074BEA"/>
    <w:rsid w:val="00076F93"/>
    <w:rsid w:val="00077EF4"/>
    <w:rsid w:val="00082B09"/>
    <w:rsid w:val="000852C6"/>
    <w:rsid w:val="0008634E"/>
    <w:rsid w:val="00086E5A"/>
    <w:rsid w:val="000907BE"/>
    <w:rsid w:val="0009410A"/>
    <w:rsid w:val="00097917"/>
    <w:rsid w:val="000A0515"/>
    <w:rsid w:val="000A06E3"/>
    <w:rsid w:val="000A0A29"/>
    <w:rsid w:val="000A48C2"/>
    <w:rsid w:val="000B464D"/>
    <w:rsid w:val="000C095F"/>
    <w:rsid w:val="000C3CEE"/>
    <w:rsid w:val="000C427B"/>
    <w:rsid w:val="000C4D79"/>
    <w:rsid w:val="000C5DFC"/>
    <w:rsid w:val="000D04D9"/>
    <w:rsid w:val="000D0B4A"/>
    <w:rsid w:val="000D13D9"/>
    <w:rsid w:val="000D1444"/>
    <w:rsid w:val="000D486C"/>
    <w:rsid w:val="000D5E40"/>
    <w:rsid w:val="000D7C27"/>
    <w:rsid w:val="000E052F"/>
    <w:rsid w:val="000E6426"/>
    <w:rsid w:val="000F251F"/>
    <w:rsid w:val="000F2D0D"/>
    <w:rsid w:val="000F4366"/>
    <w:rsid w:val="000F6C57"/>
    <w:rsid w:val="00106A6B"/>
    <w:rsid w:val="00107026"/>
    <w:rsid w:val="001079A2"/>
    <w:rsid w:val="00112C36"/>
    <w:rsid w:val="00115D73"/>
    <w:rsid w:val="00116841"/>
    <w:rsid w:val="001224CF"/>
    <w:rsid w:val="00125C69"/>
    <w:rsid w:val="001303D1"/>
    <w:rsid w:val="0013538A"/>
    <w:rsid w:val="0013613E"/>
    <w:rsid w:val="0013693E"/>
    <w:rsid w:val="00140756"/>
    <w:rsid w:val="00150878"/>
    <w:rsid w:val="001561A3"/>
    <w:rsid w:val="0017482D"/>
    <w:rsid w:val="00174F80"/>
    <w:rsid w:val="00176D99"/>
    <w:rsid w:val="00177ACB"/>
    <w:rsid w:val="0018577B"/>
    <w:rsid w:val="00186AA3"/>
    <w:rsid w:val="00187F95"/>
    <w:rsid w:val="00190360"/>
    <w:rsid w:val="00191850"/>
    <w:rsid w:val="001A07F5"/>
    <w:rsid w:val="001A3D2B"/>
    <w:rsid w:val="001B1468"/>
    <w:rsid w:val="001B3535"/>
    <w:rsid w:val="001B3EB7"/>
    <w:rsid w:val="001B5E25"/>
    <w:rsid w:val="001B7A60"/>
    <w:rsid w:val="001C081F"/>
    <w:rsid w:val="001C0B19"/>
    <w:rsid w:val="001C6DB5"/>
    <w:rsid w:val="001C73E8"/>
    <w:rsid w:val="001D02D6"/>
    <w:rsid w:val="001D10E3"/>
    <w:rsid w:val="001D1A0B"/>
    <w:rsid w:val="001D6C9B"/>
    <w:rsid w:val="001E1518"/>
    <w:rsid w:val="001E370C"/>
    <w:rsid w:val="001E6D60"/>
    <w:rsid w:val="001E6FBB"/>
    <w:rsid w:val="001E7645"/>
    <w:rsid w:val="001E7CD4"/>
    <w:rsid w:val="001F1291"/>
    <w:rsid w:val="00202887"/>
    <w:rsid w:val="002037CF"/>
    <w:rsid w:val="002046A7"/>
    <w:rsid w:val="00204F9C"/>
    <w:rsid w:val="0020742F"/>
    <w:rsid w:val="002130F3"/>
    <w:rsid w:val="002139CD"/>
    <w:rsid w:val="00215BEC"/>
    <w:rsid w:val="00222404"/>
    <w:rsid w:val="00223D73"/>
    <w:rsid w:val="00226853"/>
    <w:rsid w:val="00227A4C"/>
    <w:rsid w:val="00232C5F"/>
    <w:rsid w:val="002551D1"/>
    <w:rsid w:val="002624E3"/>
    <w:rsid w:val="00264062"/>
    <w:rsid w:val="002657FF"/>
    <w:rsid w:val="00266A54"/>
    <w:rsid w:val="0026713B"/>
    <w:rsid w:val="002673C0"/>
    <w:rsid w:val="002676CF"/>
    <w:rsid w:val="0027475C"/>
    <w:rsid w:val="00277AD2"/>
    <w:rsid w:val="00284D2C"/>
    <w:rsid w:val="00286F62"/>
    <w:rsid w:val="00291A7E"/>
    <w:rsid w:val="00292F08"/>
    <w:rsid w:val="00294862"/>
    <w:rsid w:val="00295627"/>
    <w:rsid w:val="00295C65"/>
    <w:rsid w:val="002A00A7"/>
    <w:rsid w:val="002A165A"/>
    <w:rsid w:val="002A38F1"/>
    <w:rsid w:val="002A4629"/>
    <w:rsid w:val="002A4D36"/>
    <w:rsid w:val="002B02C7"/>
    <w:rsid w:val="002B2334"/>
    <w:rsid w:val="002B3834"/>
    <w:rsid w:val="002B48A5"/>
    <w:rsid w:val="002C3843"/>
    <w:rsid w:val="002C7999"/>
    <w:rsid w:val="002D0452"/>
    <w:rsid w:val="002D0ACB"/>
    <w:rsid w:val="002D1AB9"/>
    <w:rsid w:val="002D44BF"/>
    <w:rsid w:val="002D59C9"/>
    <w:rsid w:val="002D65F4"/>
    <w:rsid w:val="002F0051"/>
    <w:rsid w:val="002F1EC6"/>
    <w:rsid w:val="002F6FDE"/>
    <w:rsid w:val="003063DF"/>
    <w:rsid w:val="00306F65"/>
    <w:rsid w:val="00312AC2"/>
    <w:rsid w:val="0031391F"/>
    <w:rsid w:val="00313CCF"/>
    <w:rsid w:val="003176A4"/>
    <w:rsid w:val="003305E3"/>
    <w:rsid w:val="00330ADB"/>
    <w:rsid w:val="00330F0B"/>
    <w:rsid w:val="00336F56"/>
    <w:rsid w:val="003450B4"/>
    <w:rsid w:val="00352D7F"/>
    <w:rsid w:val="00355F13"/>
    <w:rsid w:val="00362EDA"/>
    <w:rsid w:val="0036693D"/>
    <w:rsid w:val="00371768"/>
    <w:rsid w:val="00371B6B"/>
    <w:rsid w:val="003762FE"/>
    <w:rsid w:val="00380856"/>
    <w:rsid w:val="00384A58"/>
    <w:rsid w:val="00390E8B"/>
    <w:rsid w:val="00391A78"/>
    <w:rsid w:val="00391AB8"/>
    <w:rsid w:val="00393D07"/>
    <w:rsid w:val="0039442B"/>
    <w:rsid w:val="00395AA2"/>
    <w:rsid w:val="003A12BF"/>
    <w:rsid w:val="003A264A"/>
    <w:rsid w:val="003C54B8"/>
    <w:rsid w:val="003C6D4F"/>
    <w:rsid w:val="003D4F27"/>
    <w:rsid w:val="003D6524"/>
    <w:rsid w:val="003D7EAF"/>
    <w:rsid w:val="003E0113"/>
    <w:rsid w:val="003E728A"/>
    <w:rsid w:val="003F2573"/>
    <w:rsid w:val="004030EB"/>
    <w:rsid w:val="00403B53"/>
    <w:rsid w:val="0041426A"/>
    <w:rsid w:val="004166B7"/>
    <w:rsid w:val="004214FE"/>
    <w:rsid w:val="00422E0D"/>
    <w:rsid w:val="00432CDF"/>
    <w:rsid w:val="00434BBF"/>
    <w:rsid w:val="00436C8D"/>
    <w:rsid w:val="00437371"/>
    <w:rsid w:val="00440932"/>
    <w:rsid w:val="00444AD9"/>
    <w:rsid w:val="00444DD5"/>
    <w:rsid w:val="0044791C"/>
    <w:rsid w:val="00450451"/>
    <w:rsid w:val="00453F43"/>
    <w:rsid w:val="0045447A"/>
    <w:rsid w:val="00460106"/>
    <w:rsid w:val="00463835"/>
    <w:rsid w:val="00464A2D"/>
    <w:rsid w:val="00470B6C"/>
    <w:rsid w:val="00472E3B"/>
    <w:rsid w:val="00476692"/>
    <w:rsid w:val="00476F32"/>
    <w:rsid w:val="00477643"/>
    <w:rsid w:val="0048018D"/>
    <w:rsid w:val="0048457D"/>
    <w:rsid w:val="00487697"/>
    <w:rsid w:val="00491C9C"/>
    <w:rsid w:val="004929BC"/>
    <w:rsid w:val="00497DF0"/>
    <w:rsid w:val="004A04E4"/>
    <w:rsid w:val="004B02B3"/>
    <w:rsid w:val="004B1397"/>
    <w:rsid w:val="004B1546"/>
    <w:rsid w:val="004C3D40"/>
    <w:rsid w:val="004C4EE6"/>
    <w:rsid w:val="004D4254"/>
    <w:rsid w:val="004D63BE"/>
    <w:rsid w:val="004D6793"/>
    <w:rsid w:val="004E029C"/>
    <w:rsid w:val="004E0DDE"/>
    <w:rsid w:val="004E1D28"/>
    <w:rsid w:val="004E2199"/>
    <w:rsid w:val="004E2DA8"/>
    <w:rsid w:val="004E3107"/>
    <w:rsid w:val="004E4388"/>
    <w:rsid w:val="004E515E"/>
    <w:rsid w:val="004F0D08"/>
    <w:rsid w:val="004F0FCD"/>
    <w:rsid w:val="004F7494"/>
    <w:rsid w:val="00500E5F"/>
    <w:rsid w:val="0050567F"/>
    <w:rsid w:val="0050637C"/>
    <w:rsid w:val="005102E1"/>
    <w:rsid w:val="00517551"/>
    <w:rsid w:val="00520188"/>
    <w:rsid w:val="005228FB"/>
    <w:rsid w:val="00524318"/>
    <w:rsid w:val="005247DC"/>
    <w:rsid w:val="005273B3"/>
    <w:rsid w:val="005307DF"/>
    <w:rsid w:val="005319D0"/>
    <w:rsid w:val="005343E1"/>
    <w:rsid w:val="00541482"/>
    <w:rsid w:val="005426E5"/>
    <w:rsid w:val="005510EA"/>
    <w:rsid w:val="00552505"/>
    <w:rsid w:val="005544DC"/>
    <w:rsid w:val="00557FAB"/>
    <w:rsid w:val="0056108C"/>
    <w:rsid w:val="005620F3"/>
    <w:rsid w:val="005642DA"/>
    <w:rsid w:val="00566489"/>
    <w:rsid w:val="00571E37"/>
    <w:rsid w:val="0057310C"/>
    <w:rsid w:val="00574AE0"/>
    <w:rsid w:val="0058042D"/>
    <w:rsid w:val="005821AF"/>
    <w:rsid w:val="00582D99"/>
    <w:rsid w:val="00585FD3"/>
    <w:rsid w:val="00590929"/>
    <w:rsid w:val="00591545"/>
    <w:rsid w:val="00591F23"/>
    <w:rsid w:val="0059292C"/>
    <w:rsid w:val="0059699A"/>
    <w:rsid w:val="005A2862"/>
    <w:rsid w:val="005A3CEB"/>
    <w:rsid w:val="005A726F"/>
    <w:rsid w:val="005B2388"/>
    <w:rsid w:val="005C17CC"/>
    <w:rsid w:val="005D3E23"/>
    <w:rsid w:val="005D5C18"/>
    <w:rsid w:val="005E0AA8"/>
    <w:rsid w:val="005E6D9B"/>
    <w:rsid w:val="005E78A9"/>
    <w:rsid w:val="005F1341"/>
    <w:rsid w:val="005F2C5C"/>
    <w:rsid w:val="005F5439"/>
    <w:rsid w:val="005F6123"/>
    <w:rsid w:val="005F6E00"/>
    <w:rsid w:val="0060760F"/>
    <w:rsid w:val="0061214F"/>
    <w:rsid w:val="00615FA1"/>
    <w:rsid w:val="006162EA"/>
    <w:rsid w:val="00617836"/>
    <w:rsid w:val="00617ECA"/>
    <w:rsid w:val="00623392"/>
    <w:rsid w:val="0062379D"/>
    <w:rsid w:val="0062379E"/>
    <w:rsid w:val="006246A1"/>
    <w:rsid w:val="00636462"/>
    <w:rsid w:val="00636D0E"/>
    <w:rsid w:val="00653FED"/>
    <w:rsid w:val="00655DEC"/>
    <w:rsid w:val="00657E80"/>
    <w:rsid w:val="006641B1"/>
    <w:rsid w:val="00664646"/>
    <w:rsid w:val="0066723E"/>
    <w:rsid w:val="00671469"/>
    <w:rsid w:val="00673040"/>
    <w:rsid w:val="0067492E"/>
    <w:rsid w:val="00674EFA"/>
    <w:rsid w:val="00674F0F"/>
    <w:rsid w:val="006843CC"/>
    <w:rsid w:val="0068788E"/>
    <w:rsid w:val="00687D44"/>
    <w:rsid w:val="006909D7"/>
    <w:rsid w:val="00692BB3"/>
    <w:rsid w:val="006A01BA"/>
    <w:rsid w:val="006A629E"/>
    <w:rsid w:val="006A6900"/>
    <w:rsid w:val="006A6E86"/>
    <w:rsid w:val="006B17F1"/>
    <w:rsid w:val="006B3D6F"/>
    <w:rsid w:val="006B6DB3"/>
    <w:rsid w:val="006C0204"/>
    <w:rsid w:val="006C43C4"/>
    <w:rsid w:val="006C46FA"/>
    <w:rsid w:val="006C6CE4"/>
    <w:rsid w:val="006D1568"/>
    <w:rsid w:val="006D392F"/>
    <w:rsid w:val="006E5237"/>
    <w:rsid w:val="006E604B"/>
    <w:rsid w:val="006F4112"/>
    <w:rsid w:val="00705982"/>
    <w:rsid w:val="00707AA6"/>
    <w:rsid w:val="0071672C"/>
    <w:rsid w:val="00723C78"/>
    <w:rsid w:val="00724065"/>
    <w:rsid w:val="0072733C"/>
    <w:rsid w:val="00734BAC"/>
    <w:rsid w:val="00736E2A"/>
    <w:rsid w:val="0074139C"/>
    <w:rsid w:val="007460C2"/>
    <w:rsid w:val="0075185C"/>
    <w:rsid w:val="00773C75"/>
    <w:rsid w:val="0077583C"/>
    <w:rsid w:val="00776948"/>
    <w:rsid w:val="00783044"/>
    <w:rsid w:val="007851EE"/>
    <w:rsid w:val="007853EC"/>
    <w:rsid w:val="007856CF"/>
    <w:rsid w:val="00790792"/>
    <w:rsid w:val="0079091E"/>
    <w:rsid w:val="00792174"/>
    <w:rsid w:val="00795A35"/>
    <w:rsid w:val="00796970"/>
    <w:rsid w:val="007B0112"/>
    <w:rsid w:val="007B1CA6"/>
    <w:rsid w:val="007B5C34"/>
    <w:rsid w:val="007C135A"/>
    <w:rsid w:val="007C180E"/>
    <w:rsid w:val="007C3C16"/>
    <w:rsid w:val="007C7C0A"/>
    <w:rsid w:val="007D23FA"/>
    <w:rsid w:val="007D51FE"/>
    <w:rsid w:val="007D55B7"/>
    <w:rsid w:val="007D5722"/>
    <w:rsid w:val="007E018F"/>
    <w:rsid w:val="007E0BED"/>
    <w:rsid w:val="007E26EC"/>
    <w:rsid w:val="007E476C"/>
    <w:rsid w:val="007E7FCF"/>
    <w:rsid w:val="007F04D3"/>
    <w:rsid w:val="007F4612"/>
    <w:rsid w:val="007F69D7"/>
    <w:rsid w:val="007F7B65"/>
    <w:rsid w:val="007F7E58"/>
    <w:rsid w:val="008019F0"/>
    <w:rsid w:val="0080278D"/>
    <w:rsid w:val="00803632"/>
    <w:rsid w:val="00805744"/>
    <w:rsid w:val="00810724"/>
    <w:rsid w:val="00810B3E"/>
    <w:rsid w:val="00810C1D"/>
    <w:rsid w:val="00811229"/>
    <w:rsid w:val="00812715"/>
    <w:rsid w:val="008203ED"/>
    <w:rsid w:val="00823134"/>
    <w:rsid w:val="008245BB"/>
    <w:rsid w:val="00831FE6"/>
    <w:rsid w:val="00833C7F"/>
    <w:rsid w:val="00834063"/>
    <w:rsid w:val="0083517E"/>
    <w:rsid w:val="00843432"/>
    <w:rsid w:val="00843547"/>
    <w:rsid w:val="0084492F"/>
    <w:rsid w:val="00844D5B"/>
    <w:rsid w:val="0084629C"/>
    <w:rsid w:val="00856047"/>
    <w:rsid w:val="008623DE"/>
    <w:rsid w:val="00862CB2"/>
    <w:rsid w:val="008636E5"/>
    <w:rsid w:val="00865B8B"/>
    <w:rsid w:val="008808F9"/>
    <w:rsid w:val="008829AF"/>
    <w:rsid w:val="0088452D"/>
    <w:rsid w:val="0088517E"/>
    <w:rsid w:val="008859EC"/>
    <w:rsid w:val="00890356"/>
    <w:rsid w:val="00890FCD"/>
    <w:rsid w:val="0089107D"/>
    <w:rsid w:val="0089108F"/>
    <w:rsid w:val="00894AF5"/>
    <w:rsid w:val="008A42C4"/>
    <w:rsid w:val="008A489A"/>
    <w:rsid w:val="008A507C"/>
    <w:rsid w:val="008B0CA8"/>
    <w:rsid w:val="008B3451"/>
    <w:rsid w:val="008B4C1C"/>
    <w:rsid w:val="008B60F1"/>
    <w:rsid w:val="008B65CE"/>
    <w:rsid w:val="008C0FDB"/>
    <w:rsid w:val="008C6365"/>
    <w:rsid w:val="008C7BAA"/>
    <w:rsid w:val="008D1C88"/>
    <w:rsid w:val="008D2704"/>
    <w:rsid w:val="008D34CA"/>
    <w:rsid w:val="008D4A84"/>
    <w:rsid w:val="008E0DC4"/>
    <w:rsid w:val="008E707D"/>
    <w:rsid w:val="008F04F1"/>
    <w:rsid w:val="008F0558"/>
    <w:rsid w:val="008F1FC9"/>
    <w:rsid w:val="008F2015"/>
    <w:rsid w:val="008F7DA3"/>
    <w:rsid w:val="009003CB"/>
    <w:rsid w:val="009011F0"/>
    <w:rsid w:val="009033E7"/>
    <w:rsid w:val="00913595"/>
    <w:rsid w:val="009155FB"/>
    <w:rsid w:val="00915B14"/>
    <w:rsid w:val="00915EAF"/>
    <w:rsid w:val="00916BD9"/>
    <w:rsid w:val="009224F9"/>
    <w:rsid w:val="009228A1"/>
    <w:rsid w:val="00922B5D"/>
    <w:rsid w:val="00924F29"/>
    <w:rsid w:val="009257D1"/>
    <w:rsid w:val="009268D1"/>
    <w:rsid w:val="009337CF"/>
    <w:rsid w:val="00933AB3"/>
    <w:rsid w:val="00933F9E"/>
    <w:rsid w:val="00941C38"/>
    <w:rsid w:val="00941D0F"/>
    <w:rsid w:val="00941EAD"/>
    <w:rsid w:val="00942C66"/>
    <w:rsid w:val="009438BC"/>
    <w:rsid w:val="00943CFD"/>
    <w:rsid w:val="00945E18"/>
    <w:rsid w:val="0095639E"/>
    <w:rsid w:val="00963220"/>
    <w:rsid w:val="009655BF"/>
    <w:rsid w:val="009704C9"/>
    <w:rsid w:val="00981845"/>
    <w:rsid w:val="00982567"/>
    <w:rsid w:val="009847E0"/>
    <w:rsid w:val="009865B8"/>
    <w:rsid w:val="00990478"/>
    <w:rsid w:val="00990FB7"/>
    <w:rsid w:val="009A0581"/>
    <w:rsid w:val="009A2DA7"/>
    <w:rsid w:val="009A5A41"/>
    <w:rsid w:val="009A6FBC"/>
    <w:rsid w:val="009B3331"/>
    <w:rsid w:val="009C37E8"/>
    <w:rsid w:val="009D314F"/>
    <w:rsid w:val="009D52D0"/>
    <w:rsid w:val="009E5297"/>
    <w:rsid w:val="009E5975"/>
    <w:rsid w:val="009E5AF1"/>
    <w:rsid w:val="009E62F6"/>
    <w:rsid w:val="009E665C"/>
    <w:rsid w:val="009F4E8E"/>
    <w:rsid w:val="009F515E"/>
    <w:rsid w:val="009F5990"/>
    <w:rsid w:val="00A00A1D"/>
    <w:rsid w:val="00A01628"/>
    <w:rsid w:val="00A02851"/>
    <w:rsid w:val="00A0480B"/>
    <w:rsid w:val="00A05F02"/>
    <w:rsid w:val="00A10F4D"/>
    <w:rsid w:val="00A11D93"/>
    <w:rsid w:val="00A14415"/>
    <w:rsid w:val="00A17B41"/>
    <w:rsid w:val="00A25433"/>
    <w:rsid w:val="00A25E95"/>
    <w:rsid w:val="00A37B11"/>
    <w:rsid w:val="00A43031"/>
    <w:rsid w:val="00A43215"/>
    <w:rsid w:val="00A51046"/>
    <w:rsid w:val="00A517B0"/>
    <w:rsid w:val="00A5230D"/>
    <w:rsid w:val="00A55617"/>
    <w:rsid w:val="00A558CD"/>
    <w:rsid w:val="00A614CC"/>
    <w:rsid w:val="00A656AC"/>
    <w:rsid w:val="00A70C8F"/>
    <w:rsid w:val="00A73AB7"/>
    <w:rsid w:val="00A76608"/>
    <w:rsid w:val="00A86A79"/>
    <w:rsid w:val="00A905C1"/>
    <w:rsid w:val="00A915C7"/>
    <w:rsid w:val="00A95870"/>
    <w:rsid w:val="00A96478"/>
    <w:rsid w:val="00A97701"/>
    <w:rsid w:val="00AA7F4D"/>
    <w:rsid w:val="00AB2D0B"/>
    <w:rsid w:val="00AB4479"/>
    <w:rsid w:val="00AB5EC8"/>
    <w:rsid w:val="00AC168B"/>
    <w:rsid w:val="00AC2194"/>
    <w:rsid w:val="00AC4747"/>
    <w:rsid w:val="00AD1434"/>
    <w:rsid w:val="00AD1D2D"/>
    <w:rsid w:val="00AE4254"/>
    <w:rsid w:val="00AF0D08"/>
    <w:rsid w:val="00AF1455"/>
    <w:rsid w:val="00AF2010"/>
    <w:rsid w:val="00AF2A62"/>
    <w:rsid w:val="00AF4E78"/>
    <w:rsid w:val="00B00970"/>
    <w:rsid w:val="00B02EC0"/>
    <w:rsid w:val="00B03BD6"/>
    <w:rsid w:val="00B066B8"/>
    <w:rsid w:val="00B14061"/>
    <w:rsid w:val="00B145A8"/>
    <w:rsid w:val="00B14BF5"/>
    <w:rsid w:val="00B16AF9"/>
    <w:rsid w:val="00B17D82"/>
    <w:rsid w:val="00B206F3"/>
    <w:rsid w:val="00B2088A"/>
    <w:rsid w:val="00B25706"/>
    <w:rsid w:val="00B2738F"/>
    <w:rsid w:val="00B276AE"/>
    <w:rsid w:val="00B27FFA"/>
    <w:rsid w:val="00B31575"/>
    <w:rsid w:val="00B32FF0"/>
    <w:rsid w:val="00B351B1"/>
    <w:rsid w:val="00B43761"/>
    <w:rsid w:val="00B45E3C"/>
    <w:rsid w:val="00B52E4D"/>
    <w:rsid w:val="00B5355B"/>
    <w:rsid w:val="00B557B0"/>
    <w:rsid w:val="00B562F4"/>
    <w:rsid w:val="00B6411B"/>
    <w:rsid w:val="00B652DA"/>
    <w:rsid w:val="00B75141"/>
    <w:rsid w:val="00B77366"/>
    <w:rsid w:val="00B9049B"/>
    <w:rsid w:val="00B9489B"/>
    <w:rsid w:val="00B956E9"/>
    <w:rsid w:val="00B95E31"/>
    <w:rsid w:val="00B9658C"/>
    <w:rsid w:val="00BA0FB9"/>
    <w:rsid w:val="00BA3FBB"/>
    <w:rsid w:val="00BB27DF"/>
    <w:rsid w:val="00BB4353"/>
    <w:rsid w:val="00BD24D3"/>
    <w:rsid w:val="00BD4762"/>
    <w:rsid w:val="00BD63EA"/>
    <w:rsid w:val="00BE1ECC"/>
    <w:rsid w:val="00BE3E33"/>
    <w:rsid w:val="00BE60DE"/>
    <w:rsid w:val="00BE72E0"/>
    <w:rsid w:val="00BF136E"/>
    <w:rsid w:val="00BF20F9"/>
    <w:rsid w:val="00BF4C3F"/>
    <w:rsid w:val="00BF5BBF"/>
    <w:rsid w:val="00C03CCA"/>
    <w:rsid w:val="00C05644"/>
    <w:rsid w:val="00C12AA0"/>
    <w:rsid w:val="00C1420F"/>
    <w:rsid w:val="00C1621B"/>
    <w:rsid w:val="00C2150C"/>
    <w:rsid w:val="00C22A27"/>
    <w:rsid w:val="00C230EA"/>
    <w:rsid w:val="00C261EC"/>
    <w:rsid w:val="00C27132"/>
    <w:rsid w:val="00C276A6"/>
    <w:rsid w:val="00C31882"/>
    <w:rsid w:val="00C3593F"/>
    <w:rsid w:val="00C364C4"/>
    <w:rsid w:val="00C41D25"/>
    <w:rsid w:val="00C43084"/>
    <w:rsid w:val="00C43307"/>
    <w:rsid w:val="00C436A4"/>
    <w:rsid w:val="00C455D2"/>
    <w:rsid w:val="00C4681D"/>
    <w:rsid w:val="00C46D4E"/>
    <w:rsid w:val="00C51F84"/>
    <w:rsid w:val="00C614B4"/>
    <w:rsid w:val="00C6176B"/>
    <w:rsid w:val="00C649ED"/>
    <w:rsid w:val="00C65325"/>
    <w:rsid w:val="00C66915"/>
    <w:rsid w:val="00C719EB"/>
    <w:rsid w:val="00C7474A"/>
    <w:rsid w:val="00C7737E"/>
    <w:rsid w:val="00C810BB"/>
    <w:rsid w:val="00C81271"/>
    <w:rsid w:val="00C83550"/>
    <w:rsid w:val="00C8661B"/>
    <w:rsid w:val="00C86A79"/>
    <w:rsid w:val="00C8713C"/>
    <w:rsid w:val="00C93ABA"/>
    <w:rsid w:val="00C94272"/>
    <w:rsid w:val="00C948FF"/>
    <w:rsid w:val="00C94BD6"/>
    <w:rsid w:val="00CA0876"/>
    <w:rsid w:val="00CA0D98"/>
    <w:rsid w:val="00CB0EEE"/>
    <w:rsid w:val="00CB3131"/>
    <w:rsid w:val="00CB31DD"/>
    <w:rsid w:val="00CB6EC1"/>
    <w:rsid w:val="00CC13EF"/>
    <w:rsid w:val="00CC15FA"/>
    <w:rsid w:val="00CC559D"/>
    <w:rsid w:val="00CC7FFE"/>
    <w:rsid w:val="00CD12BE"/>
    <w:rsid w:val="00CD55B1"/>
    <w:rsid w:val="00CE3107"/>
    <w:rsid w:val="00CE5EC8"/>
    <w:rsid w:val="00CE6FC7"/>
    <w:rsid w:val="00CF0369"/>
    <w:rsid w:val="00CF527C"/>
    <w:rsid w:val="00CF6A84"/>
    <w:rsid w:val="00D02F95"/>
    <w:rsid w:val="00D04A21"/>
    <w:rsid w:val="00D07225"/>
    <w:rsid w:val="00D154A5"/>
    <w:rsid w:val="00D23CC9"/>
    <w:rsid w:val="00D24142"/>
    <w:rsid w:val="00D24C8A"/>
    <w:rsid w:val="00D274CB"/>
    <w:rsid w:val="00D27829"/>
    <w:rsid w:val="00D33F71"/>
    <w:rsid w:val="00D4111C"/>
    <w:rsid w:val="00D424C8"/>
    <w:rsid w:val="00D54BB8"/>
    <w:rsid w:val="00D56BC3"/>
    <w:rsid w:val="00D6330F"/>
    <w:rsid w:val="00D65AB9"/>
    <w:rsid w:val="00D66A4B"/>
    <w:rsid w:val="00D7242B"/>
    <w:rsid w:val="00D80DA1"/>
    <w:rsid w:val="00D83B72"/>
    <w:rsid w:val="00D85C91"/>
    <w:rsid w:val="00D87205"/>
    <w:rsid w:val="00D87A55"/>
    <w:rsid w:val="00D90AB0"/>
    <w:rsid w:val="00D93A0E"/>
    <w:rsid w:val="00D957B9"/>
    <w:rsid w:val="00D971BC"/>
    <w:rsid w:val="00DA01E5"/>
    <w:rsid w:val="00DA46BE"/>
    <w:rsid w:val="00DB179F"/>
    <w:rsid w:val="00DB2631"/>
    <w:rsid w:val="00DB3FB3"/>
    <w:rsid w:val="00DB7A01"/>
    <w:rsid w:val="00DC00CB"/>
    <w:rsid w:val="00DC1C7C"/>
    <w:rsid w:val="00DC2240"/>
    <w:rsid w:val="00DC2560"/>
    <w:rsid w:val="00DC2F66"/>
    <w:rsid w:val="00DC384E"/>
    <w:rsid w:val="00DC3AE3"/>
    <w:rsid w:val="00DC461B"/>
    <w:rsid w:val="00DD1DAE"/>
    <w:rsid w:val="00DD69F1"/>
    <w:rsid w:val="00DD6AA9"/>
    <w:rsid w:val="00DE0C5B"/>
    <w:rsid w:val="00DE1A41"/>
    <w:rsid w:val="00DF0F51"/>
    <w:rsid w:val="00DF1879"/>
    <w:rsid w:val="00E0111F"/>
    <w:rsid w:val="00E02EE9"/>
    <w:rsid w:val="00E062FF"/>
    <w:rsid w:val="00E21796"/>
    <w:rsid w:val="00E21DC7"/>
    <w:rsid w:val="00E269D0"/>
    <w:rsid w:val="00E30E85"/>
    <w:rsid w:val="00E405E3"/>
    <w:rsid w:val="00E41012"/>
    <w:rsid w:val="00E4227E"/>
    <w:rsid w:val="00E42C52"/>
    <w:rsid w:val="00E43A2A"/>
    <w:rsid w:val="00E43F4E"/>
    <w:rsid w:val="00E442A8"/>
    <w:rsid w:val="00E448AB"/>
    <w:rsid w:val="00E450AE"/>
    <w:rsid w:val="00E47A0F"/>
    <w:rsid w:val="00E47EE8"/>
    <w:rsid w:val="00E538D6"/>
    <w:rsid w:val="00E60736"/>
    <w:rsid w:val="00E65749"/>
    <w:rsid w:val="00E66B8E"/>
    <w:rsid w:val="00E8030C"/>
    <w:rsid w:val="00E82022"/>
    <w:rsid w:val="00E8490A"/>
    <w:rsid w:val="00E864EA"/>
    <w:rsid w:val="00E866AA"/>
    <w:rsid w:val="00E9417C"/>
    <w:rsid w:val="00E955E3"/>
    <w:rsid w:val="00EA0CF2"/>
    <w:rsid w:val="00EA1214"/>
    <w:rsid w:val="00EA3A9A"/>
    <w:rsid w:val="00EB1D56"/>
    <w:rsid w:val="00EB43A9"/>
    <w:rsid w:val="00EB4895"/>
    <w:rsid w:val="00EB493A"/>
    <w:rsid w:val="00EB5C29"/>
    <w:rsid w:val="00EB60F5"/>
    <w:rsid w:val="00EB6188"/>
    <w:rsid w:val="00EC1A92"/>
    <w:rsid w:val="00EC37D9"/>
    <w:rsid w:val="00EC3AD8"/>
    <w:rsid w:val="00EC3F35"/>
    <w:rsid w:val="00EC4002"/>
    <w:rsid w:val="00EC41E3"/>
    <w:rsid w:val="00EC421E"/>
    <w:rsid w:val="00ED4162"/>
    <w:rsid w:val="00ED4826"/>
    <w:rsid w:val="00EE3CBA"/>
    <w:rsid w:val="00EE555B"/>
    <w:rsid w:val="00EF171C"/>
    <w:rsid w:val="00EF33AF"/>
    <w:rsid w:val="00EF60CC"/>
    <w:rsid w:val="00F024AA"/>
    <w:rsid w:val="00F04A0F"/>
    <w:rsid w:val="00F110C6"/>
    <w:rsid w:val="00F12265"/>
    <w:rsid w:val="00F15053"/>
    <w:rsid w:val="00F154EF"/>
    <w:rsid w:val="00F16535"/>
    <w:rsid w:val="00F21E47"/>
    <w:rsid w:val="00F24132"/>
    <w:rsid w:val="00F25F11"/>
    <w:rsid w:val="00F440F9"/>
    <w:rsid w:val="00F45514"/>
    <w:rsid w:val="00F46E99"/>
    <w:rsid w:val="00F47E3A"/>
    <w:rsid w:val="00F52A3D"/>
    <w:rsid w:val="00F55D2B"/>
    <w:rsid w:val="00F63FD7"/>
    <w:rsid w:val="00F641FE"/>
    <w:rsid w:val="00F64667"/>
    <w:rsid w:val="00F66092"/>
    <w:rsid w:val="00F71F19"/>
    <w:rsid w:val="00F73216"/>
    <w:rsid w:val="00F76323"/>
    <w:rsid w:val="00F82440"/>
    <w:rsid w:val="00F91FC4"/>
    <w:rsid w:val="00F960BF"/>
    <w:rsid w:val="00F9706C"/>
    <w:rsid w:val="00F9726A"/>
    <w:rsid w:val="00FA00B5"/>
    <w:rsid w:val="00FA0B6E"/>
    <w:rsid w:val="00FA103C"/>
    <w:rsid w:val="00FA1E88"/>
    <w:rsid w:val="00FA4BB9"/>
    <w:rsid w:val="00FB3288"/>
    <w:rsid w:val="00FB6B62"/>
    <w:rsid w:val="00FC0176"/>
    <w:rsid w:val="00FC2B70"/>
    <w:rsid w:val="00FC3AA6"/>
    <w:rsid w:val="00FC51D4"/>
    <w:rsid w:val="00FD24ED"/>
    <w:rsid w:val="00FD2ADC"/>
    <w:rsid w:val="00FD5679"/>
    <w:rsid w:val="00FE0236"/>
    <w:rsid w:val="00FE2A81"/>
    <w:rsid w:val="00FE6646"/>
    <w:rsid w:val="00FF1B7F"/>
    <w:rsid w:val="00FF24B0"/>
    <w:rsid w:val="00FF440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26"/>
        <w:lang w:val="uk-UA"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679"/>
  </w:style>
  <w:style w:type="paragraph" w:styleId="1">
    <w:name w:val="heading 1"/>
    <w:basedOn w:val="a"/>
    <w:next w:val="a"/>
    <w:uiPriority w:val="9"/>
    <w:qFormat/>
    <w:rsid w:val="00FD5679"/>
    <w:pPr>
      <w:keepNext/>
      <w:spacing w:before="240" w:after="60"/>
      <w:outlineLvl w:val="0"/>
    </w:pPr>
    <w:rPr>
      <w:rFonts w:ascii="Arial" w:eastAsia="Arial" w:hAnsi="Arial" w:cs="Arial"/>
      <w:b/>
      <w:sz w:val="32"/>
      <w:szCs w:val="32"/>
    </w:rPr>
  </w:style>
  <w:style w:type="paragraph" w:styleId="2">
    <w:name w:val="heading 2"/>
    <w:basedOn w:val="a"/>
    <w:next w:val="a"/>
    <w:uiPriority w:val="9"/>
    <w:unhideWhenUsed/>
    <w:qFormat/>
    <w:rsid w:val="00FD5679"/>
    <w:pPr>
      <w:keepNext/>
      <w:spacing w:before="240" w:after="60"/>
      <w:jc w:val="left"/>
      <w:outlineLvl w:val="1"/>
    </w:pPr>
    <w:rPr>
      <w:rFonts w:ascii="Arial" w:eastAsia="Arial" w:hAnsi="Arial" w:cs="Arial"/>
      <w:b/>
      <w:i/>
      <w:sz w:val="28"/>
      <w:szCs w:val="28"/>
    </w:rPr>
  </w:style>
  <w:style w:type="paragraph" w:styleId="3">
    <w:name w:val="heading 3"/>
    <w:basedOn w:val="a"/>
    <w:next w:val="a"/>
    <w:uiPriority w:val="9"/>
    <w:unhideWhenUsed/>
    <w:qFormat/>
    <w:rsid w:val="00FD5679"/>
    <w:pPr>
      <w:keepNext/>
      <w:spacing w:before="240" w:after="60"/>
      <w:outlineLvl w:val="2"/>
    </w:pPr>
    <w:rPr>
      <w:rFonts w:ascii="Arial" w:eastAsia="Arial" w:hAnsi="Arial" w:cs="Arial"/>
      <w:b/>
    </w:rPr>
  </w:style>
  <w:style w:type="paragraph" w:styleId="4">
    <w:name w:val="heading 4"/>
    <w:basedOn w:val="a"/>
    <w:next w:val="a"/>
    <w:uiPriority w:val="9"/>
    <w:semiHidden/>
    <w:unhideWhenUsed/>
    <w:qFormat/>
    <w:rsid w:val="00FD5679"/>
    <w:pPr>
      <w:keepNext/>
      <w:ind w:firstLine="709"/>
      <w:jc w:val="center"/>
      <w:outlineLvl w:val="3"/>
    </w:pPr>
    <w:rPr>
      <w:b/>
      <w:sz w:val="28"/>
      <w:szCs w:val="28"/>
    </w:rPr>
  </w:style>
  <w:style w:type="paragraph" w:styleId="5">
    <w:name w:val="heading 5"/>
    <w:basedOn w:val="a"/>
    <w:next w:val="a"/>
    <w:uiPriority w:val="9"/>
    <w:semiHidden/>
    <w:unhideWhenUsed/>
    <w:qFormat/>
    <w:rsid w:val="00FD5679"/>
    <w:pPr>
      <w:spacing w:before="240" w:after="60"/>
      <w:jc w:val="left"/>
      <w:outlineLvl w:val="4"/>
    </w:pPr>
    <w:rPr>
      <w:b/>
      <w:i/>
    </w:rPr>
  </w:style>
  <w:style w:type="paragraph" w:styleId="6">
    <w:name w:val="heading 6"/>
    <w:basedOn w:val="a"/>
    <w:next w:val="a"/>
    <w:uiPriority w:val="9"/>
    <w:semiHidden/>
    <w:unhideWhenUsed/>
    <w:qFormat/>
    <w:rsid w:val="00FD5679"/>
    <w:pPr>
      <w:spacing w:before="240" w:after="60"/>
      <w:jc w:val="lef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D5679"/>
    <w:tblPr>
      <w:tblCellMar>
        <w:top w:w="0" w:type="dxa"/>
        <w:left w:w="0" w:type="dxa"/>
        <w:bottom w:w="0" w:type="dxa"/>
        <w:right w:w="0" w:type="dxa"/>
      </w:tblCellMar>
    </w:tblPr>
  </w:style>
  <w:style w:type="paragraph" w:styleId="a3">
    <w:name w:val="Title"/>
    <w:basedOn w:val="a"/>
    <w:next w:val="a"/>
    <w:uiPriority w:val="10"/>
    <w:qFormat/>
    <w:rsid w:val="00FD5679"/>
    <w:pPr>
      <w:jc w:val="center"/>
    </w:pPr>
    <w:rPr>
      <w:b/>
      <w:sz w:val="28"/>
      <w:szCs w:val="28"/>
    </w:rPr>
  </w:style>
  <w:style w:type="paragraph" w:styleId="a4">
    <w:name w:val="Subtitle"/>
    <w:basedOn w:val="a"/>
    <w:next w:val="a"/>
    <w:uiPriority w:val="11"/>
    <w:qFormat/>
    <w:rsid w:val="00FD5679"/>
    <w:pPr>
      <w:ind w:firstLine="709"/>
    </w:pPr>
    <w:rPr>
      <w:sz w:val="28"/>
      <w:szCs w:val="28"/>
    </w:rPr>
  </w:style>
  <w:style w:type="table" w:customStyle="1" w:styleId="14">
    <w:name w:val="14"/>
    <w:basedOn w:val="TableNormal"/>
    <w:rsid w:val="00FD5679"/>
    <w:tblPr>
      <w:tblStyleRowBandSize w:val="1"/>
      <w:tblStyleColBandSize w:val="1"/>
      <w:tblCellMar>
        <w:top w:w="0" w:type="dxa"/>
        <w:left w:w="115" w:type="dxa"/>
        <w:bottom w:w="0" w:type="dxa"/>
        <w:right w:w="115" w:type="dxa"/>
      </w:tblCellMar>
    </w:tblPr>
  </w:style>
  <w:style w:type="table" w:customStyle="1" w:styleId="13">
    <w:name w:val="13"/>
    <w:basedOn w:val="TableNormal"/>
    <w:rsid w:val="00FD5679"/>
    <w:tblPr>
      <w:tblStyleRowBandSize w:val="1"/>
      <w:tblStyleColBandSize w:val="1"/>
      <w:tblCellMar>
        <w:top w:w="0" w:type="dxa"/>
        <w:left w:w="115" w:type="dxa"/>
        <w:bottom w:w="0" w:type="dxa"/>
        <w:right w:w="115" w:type="dxa"/>
      </w:tblCellMar>
    </w:tblPr>
  </w:style>
  <w:style w:type="table" w:customStyle="1" w:styleId="12">
    <w:name w:val="12"/>
    <w:basedOn w:val="TableNormal"/>
    <w:rsid w:val="00FD5679"/>
    <w:tblPr>
      <w:tblStyleRowBandSize w:val="1"/>
      <w:tblStyleColBandSize w:val="1"/>
      <w:tblCellMar>
        <w:top w:w="0" w:type="dxa"/>
        <w:left w:w="115" w:type="dxa"/>
        <w:bottom w:w="0" w:type="dxa"/>
        <w:right w:w="115" w:type="dxa"/>
      </w:tblCellMar>
    </w:tblPr>
  </w:style>
  <w:style w:type="table" w:customStyle="1" w:styleId="11">
    <w:name w:val="11"/>
    <w:basedOn w:val="TableNormal"/>
    <w:rsid w:val="00FD5679"/>
    <w:tblPr>
      <w:tblStyleRowBandSize w:val="1"/>
      <w:tblStyleColBandSize w:val="1"/>
      <w:tblCellMar>
        <w:top w:w="0" w:type="dxa"/>
        <w:left w:w="115" w:type="dxa"/>
        <w:bottom w:w="0" w:type="dxa"/>
        <w:right w:w="115" w:type="dxa"/>
      </w:tblCellMar>
    </w:tblPr>
  </w:style>
  <w:style w:type="table" w:customStyle="1" w:styleId="10">
    <w:name w:val="10"/>
    <w:basedOn w:val="TableNormal"/>
    <w:rsid w:val="00FD5679"/>
    <w:tblPr>
      <w:tblStyleRowBandSize w:val="1"/>
      <w:tblStyleColBandSize w:val="1"/>
      <w:tblCellMar>
        <w:top w:w="0" w:type="dxa"/>
        <w:left w:w="115" w:type="dxa"/>
        <w:bottom w:w="0" w:type="dxa"/>
        <w:right w:w="115" w:type="dxa"/>
      </w:tblCellMar>
    </w:tblPr>
  </w:style>
  <w:style w:type="table" w:customStyle="1" w:styleId="9">
    <w:name w:val="9"/>
    <w:basedOn w:val="TableNormal"/>
    <w:rsid w:val="00FD5679"/>
    <w:tblPr>
      <w:tblStyleRowBandSize w:val="1"/>
      <w:tblStyleColBandSize w:val="1"/>
      <w:tblCellMar>
        <w:top w:w="0" w:type="dxa"/>
        <w:left w:w="115" w:type="dxa"/>
        <w:bottom w:w="0" w:type="dxa"/>
        <w:right w:w="115" w:type="dxa"/>
      </w:tblCellMar>
    </w:tblPr>
  </w:style>
  <w:style w:type="table" w:customStyle="1" w:styleId="8">
    <w:name w:val="8"/>
    <w:basedOn w:val="TableNormal"/>
    <w:rsid w:val="00FD5679"/>
    <w:tblPr>
      <w:tblStyleRowBandSize w:val="1"/>
      <w:tblStyleColBandSize w:val="1"/>
      <w:tblCellMar>
        <w:top w:w="0" w:type="dxa"/>
        <w:left w:w="115" w:type="dxa"/>
        <w:bottom w:w="0" w:type="dxa"/>
        <w:right w:w="115" w:type="dxa"/>
      </w:tblCellMar>
    </w:tblPr>
  </w:style>
  <w:style w:type="table" w:customStyle="1" w:styleId="7">
    <w:name w:val="7"/>
    <w:basedOn w:val="TableNormal"/>
    <w:rsid w:val="00FD5679"/>
    <w:tblPr>
      <w:tblStyleRowBandSize w:val="1"/>
      <w:tblStyleColBandSize w:val="1"/>
      <w:tblCellMar>
        <w:top w:w="0" w:type="dxa"/>
        <w:left w:w="115" w:type="dxa"/>
        <w:bottom w:w="0" w:type="dxa"/>
        <w:right w:w="115" w:type="dxa"/>
      </w:tblCellMar>
    </w:tblPr>
  </w:style>
  <w:style w:type="table" w:customStyle="1" w:styleId="60">
    <w:name w:val="6"/>
    <w:basedOn w:val="TableNormal"/>
    <w:rsid w:val="00FD5679"/>
    <w:tblPr>
      <w:tblStyleRowBandSize w:val="1"/>
      <w:tblStyleColBandSize w:val="1"/>
      <w:tblCellMar>
        <w:top w:w="0" w:type="dxa"/>
        <w:left w:w="115" w:type="dxa"/>
        <w:bottom w:w="0" w:type="dxa"/>
        <w:right w:w="115" w:type="dxa"/>
      </w:tblCellMar>
    </w:tblPr>
  </w:style>
  <w:style w:type="table" w:customStyle="1" w:styleId="50">
    <w:name w:val="5"/>
    <w:basedOn w:val="TableNormal"/>
    <w:rsid w:val="00FD5679"/>
    <w:tblPr>
      <w:tblStyleRowBandSize w:val="1"/>
      <w:tblStyleColBandSize w:val="1"/>
      <w:tblCellMar>
        <w:top w:w="0" w:type="dxa"/>
        <w:left w:w="115" w:type="dxa"/>
        <w:bottom w:w="0" w:type="dxa"/>
        <w:right w:w="115" w:type="dxa"/>
      </w:tblCellMar>
    </w:tblPr>
  </w:style>
  <w:style w:type="table" w:customStyle="1" w:styleId="40">
    <w:name w:val="4"/>
    <w:basedOn w:val="TableNormal"/>
    <w:rsid w:val="00FD5679"/>
    <w:tblPr>
      <w:tblStyleRowBandSize w:val="1"/>
      <w:tblStyleColBandSize w:val="1"/>
      <w:tblCellMar>
        <w:top w:w="0" w:type="dxa"/>
        <w:left w:w="115" w:type="dxa"/>
        <w:bottom w:w="0" w:type="dxa"/>
        <w:right w:w="115" w:type="dxa"/>
      </w:tblCellMar>
    </w:tblPr>
  </w:style>
  <w:style w:type="table" w:customStyle="1" w:styleId="30">
    <w:name w:val="3"/>
    <w:basedOn w:val="TableNormal"/>
    <w:rsid w:val="00FD5679"/>
    <w:tblPr>
      <w:tblStyleRowBandSize w:val="1"/>
      <w:tblStyleColBandSize w:val="1"/>
      <w:tblCellMar>
        <w:top w:w="0" w:type="dxa"/>
        <w:left w:w="115" w:type="dxa"/>
        <w:bottom w:w="0" w:type="dxa"/>
        <w:right w:w="115" w:type="dxa"/>
      </w:tblCellMar>
    </w:tblPr>
  </w:style>
  <w:style w:type="table" w:customStyle="1" w:styleId="20">
    <w:name w:val="2"/>
    <w:basedOn w:val="TableNormal"/>
    <w:rsid w:val="00FD5679"/>
    <w:tblPr>
      <w:tblStyleRowBandSize w:val="1"/>
      <w:tblStyleColBandSize w:val="1"/>
      <w:tblCellMar>
        <w:top w:w="0" w:type="dxa"/>
        <w:left w:w="115" w:type="dxa"/>
        <w:bottom w:w="0" w:type="dxa"/>
        <w:right w:w="115" w:type="dxa"/>
      </w:tblCellMar>
    </w:tblPr>
  </w:style>
  <w:style w:type="table" w:customStyle="1" w:styleId="15">
    <w:name w:val="1"/>
    <w:basedOn w:val="TableNormal"/>
    <w:rsid w:val="00FD5679"/>
    <w:tblPr>
      <w:tblStyleRowBandSize w:val="1"/>
      <w:tblStyleColBandSize w:val="1"/>
      <w:tblCellMar>
        <w:top w:w="0" w:type="dxa"/>
        <w:left w:w="115" w:type="dxa"/>
        <w:bottom w:w="0" w:type="dxa"/>
        <w:right w:w="115" w:type="dxa"/>
      </w:tblCellMar>
    </w:tblPr>
  </w:style>
  <w:style w:type="paragraph" w:styleId="a5">
    <w:name w:val="List Paragraph"/>
    <w:aliases w:val="Paragraphe de liste1,List Paragraph (numbered (a)),References,Resume Title,List Paragraph - bullets,Абзац списку1"/>
    <w:basedOn w:val="a"/>
    <w:link w:val="a6"/>
    <w:uiPriority w:val="99"/>
    <w:qFormat/>
    <w:rsid w:val="00477643"/>
    <w:pPr>
      <w:ind w:left="720"/>
      <w:contextualSpacing/>
    </w:pPr>
  </w:style>
  <w:style w:type="paragraph" w:styleId="a7">
    <w:name w:val="Balloon Text"/>
    <w:basedOn w:val="a"/>
    <w:link w:val="a8"/>
    <w:uiPriority w:val="99"/>
    <w:semiHidden/>
    <w:unhideWhenUsed/>
    <w:rsid w:val="002624E3"/>
    <w:rPr>
      <w:rFonts w:ascii="Tahoma" w:hAnsi="Tahoma" w:cs="Tahoma"/>
      <w:sz w:val="16"/>
      <w:szCs w:val="16"/>
    </w:rPr>
  </w:style>
  <w:style w:type="character" w:customStyle="1" w:styleId="a8">
    <w:name w:val="Текст выноски Знак"/>
    <w:basedOn w:val="a0"/>
    <w:link w:val="a7"/>
    <w:uiPriority w:val="99"/>
    <w:semiHidden/>
    <w:rsid w:val="002624E3"/>
    <w:rPr>
      <w:rFonts w:ascii="Tahoma" w:hAnsi="Tahoma" w:cs="Tahoma"/>
      <w:sz w:val="16"/>
      <w:szCs w:val="16"/>
    </w:rPr>
  </w:style>
  <w:style w:type="character" w:customStyle="1" w:styleId="a6">
    <w:name w:val="Абзац списка Знак"/>
    <w:aliases w:val="Paragraphe de liste1 Знак,List Paragraph (numbered (a)) Знак,References Знак,Resume Title Знак,List Paragraph - bullets Знак,Абзац списку1 Знак"/>
    <w:link w:val="a5"/>
    <w:uiPriority w:val="99"/>
    <w:locked/>
    <w:rsid w:val="0013538A"/>
  </w:style>
  <w:style w:type="paragraph" w:styleId="a9">
    <w:name w:val="No Spacing"/>
    <w:link w:val="aa"/>
    <w:uiPriority w:val="1"/>
    <w:qFormat/>
    <w:rsid w:val="00007BF6"/>
    <w:pPr>
      <w:jc w:val="left"/>
    </w:pPr>
    <w:rPr>
      <w:rFonts w:eastAsia="Calibri"/>
      <w:sz w:val="28"/>
      <w:szCs w:val="28"/>
      <w:lang w:eastAsia="en-US"/>
    </w:rPr>
  </w:style>
  <w:style w:type="character" w:customStyle="1" w:styleId="aa">
    <w:name w:val="Без интервала Знак"/>
    <w:link w:val="a9"/>
    <w:uiPriority w:val="1"/>
    <w:rsid w:val="00007BF6"/>
    <w:rPr>
      <w:rFonts w:eastAsia="Calibri"/>
      <w:sz w:val="28"/>
      <w:szCs w:val="28"/>
      <w:lang w:eastAsia="en-US"/>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c"/>
    <w:uiPriority w:val="99"/>
    <w:qFormat/>
    <w:rsid w:val="000F251F"/>
    <w:pPr>
      <w:jc w:val="left"/>
    </w:pPr>
    <w:rPr>
      <w:sz w:val="24"/>
      <w:szCs w:val="24"/>
      <w:lang/>
    </w:rPr>
  </w:style>
  <w:style w:type="character" w:customStyle="1" w:styleId="ac">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uiPriority w:val="99"/>
    <w:locked/>
    <w:rsid w:val="000F251F"/>
    <w:rPr>
      <w:sz w:val="24"/>
      <w:szCs w:val="24"/>
      <w:lang/>
    </w:rPr>
  </w:style>
  <w:style w:type="paragraph" w:styleId="ad">
    <w:name w:val="Body Text"/>
    <w:aliases w:val="Основной текст Знак Знак Знак"/>
    <w:basedOn w:val="a"/>
    <w:link w:val="ae"/>
    <w:rsid w:val="00AC168B"/>
    <w:pPr>
      <w:jc w:val="left"/>
    </w:pPr>
    <w:rPr>
      <w:rFonts w:ascii="Arial" w:hAnsi="Arial"/>
      <w:color w:val="000000"/>
      <w:sz w:val="28"/>
      <w:szCs w:val="20"/>
      <w:lang w:val="ru-RU"/>
    </w:rPr>
  </w:style>
  <w:style w:type="character" w:customStyle="1" w:styleId="ae">
    <w:name w:val="Основной текст Знак"/>
    <w:aliases w:val="Основной текст Знак Знак Знак Знак"/>
    <w:basedOn w:val="a0"/>
    <w:link w:val="ad"/>
    <w:rsid w:val="00AC168B"/>
    <w:rPr>
      <w:rFonts w:ascii="Arial" w:hAnsi="Arial"/>
      <w:color w:val="000000"/>
      <w:sz w:val="28"/>
      <w:szCs w:val="20"/>
      <w:lang w:val="ru-RU"/>
    </w:rPr>
  </w:style>
  <w:style w:type="character" w:customStyle="1" w:styleId="16">
    <w:name w:val="Основной шрифт абзаца1"/>
    <w:rsid w:val="00AC168B"/>
  </w:style>
  <w:style w:type="character" w:customStyle="1" w:styleId="FontStyle">
    <w:name w:val="Font Style"/>
    <w:rsid w:val="00CC559D"/>
    <w:rPr>
      <w:color w:val="000000"/>
      <w:sz w:val="20"/>
      <w:szCs w:val="20"/>
    </w:rPr>
  </w:style>
  <w:style w:type="paragraph" w:customStyle="1" w:styleId="NormalText">
    <w:name w:val="Normal Text"/>
    <w:basedOn w:val="a"/>
    <w:rsid w:val="00DC384E"/>
    <w:pPr>
      <w:autoSpaceDE w:val="0"/>
      <w:autoSpaceDN w:val="0"/>
      <w:ind w:firstLine="567"/>
    </w:pPr>
    <w:rPr>
      <w:rFonts w:ascii="Antiqua" w:hAnsi="Antiqua"/>
      <w:szCs w:val="20"/>
    </w:rPr>
  </w:style>
  <w:style w:type="paragraph" w:customStyle="1" w:styleId="23">
    <w:name w:val="Основной текст с отступом 23"/>
    <w:basedOn w:val="a"/>
    <w:rsid w:val="00DC384E"/>
    <w:pPr>
      <w:widowControl w:val="0"/>
      <w:shd w:val="clear" w:color="auto" w:fill="FFFFFF"/>
      <w:suppressAutoHyphens/>
      <w:autoSpaceDE w:val="0"/>
      <w:spacing w:line="341" w:lineRule="exact"/>
      <w:ind w:left="19" w:firstLine="362"/>
    </w:pPr>
    <w:rPr>
      <w:color w:val="000000"/>
      <w:spacing w:val="-2"/>
      <w:sz w:val="28"/>
      <w:szCs w:val="20"/>
      <w:lang w:eastAsia="zh-CN"/>
    </w:rPr>
  </w:style>
  <w:style w:type="character" w:styleId="af">
    <w:name w:val="Hyperlink"/>
    <w:basedOn w:val="a0"/>
    <w:uiPriority w:val="99"/>
    <w:unhideWhenUsed/>
    <w:rsid w:val="00B17D82"/>
    <w:rPr>
      <w:color w:val="0000FF"/>
      <w:u w:val="single"/>
    </w:rPr>
  </w:style>
  <w:style w:type="paragraph" w:customStyle="1" w:styleId="31">
    <w:name w:val="Без интервала3"/>
    <w:qFormat/>
    <w:rsid w:val="00B17D82"/>
    <w:pPr>
      <w:suppressAutoHyphens/>
      <w:jc w:val="left"/>
    </w:pPr>
    <w:rPr>
      <w:rFonts w:ascii="Calibri" w:eastAsia="Calibri" w:hAnsi="Calibri" w:cs="Calibri"/>
      <w:color w:val="00000A"/>
      <w:sz w:val="20"/>
      <w:szCs w:val="22"/>
      <w:lang w:val="ru-RU" w:eastAsia="zh-CN"/>
    </w:rPr>
  </w:style>
  <w:style w:type="character" w:customStyle="1" w:styleId="3646">
    <w:name w:val="3646"/>
    <w:aliases w:val="baiaagaaboqcaaadxwyaaawfcgaaaaaaaaaaaaaaaaaaaaaaaaaaaaaaaaaaaaaaaaaaaaaaaaaaaaaaaaaaaaaaaaaaaaaaaaaaaaaaaaaaaaaaaaaaaaaaaaaaaaaaaaaaaaaaaaaaaaaaaaaaaaaaaaaaaaaaaaaaaaaaaaaaaaaaaaaaaaaaaaaaaaaaaaaaaaaaaaaaaaaaaaaaaaaaaaaaaaaaaaaaaaaa"/>
    <w:basedOn w:val="a0"/>
    <w:rsid w:val="00B17D82"/>
  </w:style>
  <w:style w:type="character" w:customStyle="1" w:styleId="FontStyle21">
    <w:name w:val="Font Style21"/>
    <w:rsid w:val="00B17D82"/>
    <w:rPr>
      <w:rFonts w:ascii="Times New Roman" w:hAnsi="Times New Roman" w:cs="Times New Roman"/>
      <w:b/>
      <w:bCs/>
      <w:sz w:val="18"/>
      <w:szCs w:val="18"/>
    </w:rPr>
  </w:style>
  <w:style w:type="paragraph" w:styleId="HTML">
    <w:name w:val="HTML Preformatted"/>
    <w:basedOn w:val="a"/>
    <w:link w:val="HTML0"/>
    <w:uiPriority w:val="99"/>
    <w:rsid w:val="006D1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rPr>
  </w:style>
  <w:style w:type="character" w:customStyle="1" w:styleId="HTML0">
    <w:name w:val="Стандартный HTML Знак"/>
    <w:basedOn w:val="a0"/>
    <w:link w:val="HTML"/>
    <w:uiPriority w:val="99"/>
    <w:rsid w:val="006D1568"/>
    <w:rPr>
      <w:rFonts w:ascii="Courier New" w:hAnsi="Courier New"/>
      <w:sz w:val="20"/>
      <w:szCs w:val="20"/>
      <w:lang/>
    </w:rPr>
  </w:style>
  <w:style w:type="paragraph" w:customStyle="1" w:styleId="TableParagraph">
    <w:name w:val="Table Paragraph"/>
    <w:basedOn w:val="a"/>
    <w:uiPriority w:val="1"/>
    <w:qFormat/>
    <w:rsid w:val="006D1568"/>
    <w:pPr>
      <w:widowControl w:val="0"/>
      <w:autoSpaceDE w:val="0"/>
      <w:autoSpaceDN w:val="0"/>
      <w:jc w:val="left"/>
    </w:pPr>
    <w:rPr>
      <w:rFonts w:ascii="Arial" w:hAnsi="Arial" w:cs="Arial"/>
      <w:sz w:val="22"/>
      <w:szCs w:val="22"/>
      <w:lang w:val="en-US" w:eastAsia="en-US"/>
    </w:rPr>
  </w:style>
  <w:style w:type="paragraph" w:customStyle="1" w:styleId="rvps2">
    <w:name w:val="rvps2"/>
    <w:basedOn w:val="a"/>
    <w:rsid w:val="006D1568"/>
    <w:pPr>
      <w:spacing w:before="280" w:after="280"/>
      <w:jc w:val="left"/>
    </w:pPr>
    <w:rPr>
      <w:sz w:val="24"/>
      <w:szCs w:val="24"/>
      <w:lang w:val="en-US" w:eastAsia="zh-CN"/>
    </w:rPr>
  </w:style>
  <w:style w:type="paragraph" w:customStyle="1" w:styleId="17">
    <w:name w:val="Абзац списка1"/>
    <w:basedOn w:val="a"/>
    <w:qFormat/>
    <w:rsid w:val="00A558CD"/>
    <w:pPr>
      <w:spacing w:after="200" w:line="276" w:lineRule="auto"/>
      <w:ind w:left="720"/>
      <w:contextualSpacing/>
      <w:jc w:val="left"/>
    </w:pPr>
    <w:rPr>
      <w:rFonts w:ascii="Calibri" w:eastAsia="Calibri" w:hAnsi="Calibri"/>
      <w:sz w:val="22"/>
      <w:szCs w:val="22"/>
      <w:lang w:val="ru-RU" w:eastAsia="en-US"/>
    </w:rPr>
  </w:style>
  <w:style w:type="paragraph" w:customStyle="1" w:styleId="docdata">
    <w:name w:val="docdata"/>
    <w:aliases w:val="docy,v5,9579,baiaagaaboqcaaadpcmaaawyiwaaaaaaaaaaaaaaaaaaaaaaaaaaaaaaaaaaaaaaaaaaaaaaaaaaaaaaaaaaaaaaaaaaaaaaaaaaaaaaaaaaaaaaaaaaaaaaaaaaaaaaaaaaaaaaaaaaaaaaaaaaaaaaaaaaaaaaaaaaaaaaaaaaaaaaaaaaaaaaaaaaaaaaaaaaaaaaaaaaaaaaaaaaaaaaaaaaaaaaaaaaaaaa"/>
    <w:basedOn w:val="a"/>
    <w:rsid w:val="0061214F"/>
    <w:pPr>
      <w:spacing w:before="100" w:beforeAutospacing="1" w:after="100" w:afterAutospacing="1"/>
      <w:jc w:val="left"/>
    </w:pPr>
    <w:rPr>
      <w:sz w:val="24"/>
      <w:szCs w:val="24"/>
      <w:lang w:val="ru-RU"/>
    </w:rPr>
  </w:style>
  <w:style w:type="character" w:customStyle="1" w:styleId="7274">
    <w:name w:val="7274"/>
    <w:aliases w:val="baiaagaaboqcaaadoboaaawuggaaaaaaaaaaaaaaaaaaaaaaaaaaaaaaaaaaaaaaaaaaaaaaaaaaaaaaaaaaaaaaaaaaaaaaaaaaaaaaaaaaaaaaaaaaaaaaaaaaaaaaaaaaaaaaaaaaaaaaaaaaaaaaaaaaaaaaaaaaaaaaaaaaaaaaaaaaaaaaaaaaaaaaaaaaaaaaaaaaaaaaaaaaaaaaaaaaaaaaaaaaaaaa"/>
    <w:basedOn w:val="a0"/>
    <w:rsid w:val="00F21E47"/>
  </w:style>
  <w:style w:type="character" w:customStyle="1" w:styleId="2828">
    <w:name w:val="2828"/>
    <w:aliases w:val="baiaagaaboqcaaadqgkaaavqcqaaaaaaaaaaaaaaaaaaaaaaaaaaaaaaaaaaaaaaaaaaaaaaaaaaaaaaaaaaaaaaaaaaaaaaaaaaaaaaaaaaaaaaaaaaaaaaaaaaaaaaaaaaaaaaaaaaaaaaaaaaaaaaaaaaaaaaaaaaaaaaaaaaaaaaaaaaaaaaaaaaaaaaaaaaaaaaaaaaaaaaaaaaaaaaaaaaaaaaaaaaaaaa"/>
    <w:basedOn w:val="a0"/>
    <w:rsid w:val="00F21E47"/>
  </w:style>
  <w:style w:type="character" w:customStyle="1" w:styleId="2641">
    <w:name w:val="2641"/>
    <w:aliases w:val="baiaagaaboqcaaadhwgaaawvcaaaaaaaaaaaaaaaaaaaaaaaaaaaaaaaaaaaaaaaaaaaaaaaaaaaaaaaaaaaaaaaaaaaaaaaaaaaaaaaaaaaaaaaaaaaaaaaaaaaaaaaaaaaaaaaaaaaaaaaaaaaaaaaaaaaaaaaaaaaaaaaaaaaaaaaaaaaaaaaaaaaaaaaaaaaaaaaaaaaaaaaaaaaaaaaaaaaaaaaaaaaaaaa"/>
    <w:basedOn w:val="a0"/>
    <w:rsid w:val="003E728A"/>
  </w:style>
  <w:style w:type="paragraph" w:customStyle="1" w:styleId="Default">
    <w:name w:val="Default"/>
    <w:rsid w:val="00CB31DD"/>
    <w:pPr>
      <w:autoSpaceDE w:val="0"/>
      <w:autoSpaceDN w:val="0"/>
      <w:adjustRightInd w:val="0"/>
      <w:jc w:val="left"/>
    </w:pPr>
    <w:rPr>
      <w:color w:val="000000"/>
      <w:sz w:val="24"/>
      <w:szCs w:val="24"/>
      <w:lang w:val="ru-RU"/>
    </w:rPr>
  </w:style>
  <w:style w:type="table" w:styleId="af0">
    <w:name w:val="Table Grid"/>
    <w:basedOn w:val="a1"/>
    <w:uiPriority w:val="39"/>
    <w:rsid w:val="00BF4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0D1444"/>
    <w:pPr>
      <w:tabs>
        <w:tab w:val="center" w:pos="4819"/>
        <w:tab w:val="right" w:pos="9639"/>
      </w:tabs>
    </w:pPr>
  </w:style>
  <w:style w:type="character" w:customStyle="1" w:styleId="af2">
    <w:name w:val="Верхний колонтитул Знак"/>
    <w:basedOn w:val="a0"/>
    <w:link w:val="af1"/>
    <w:uiPriority w:val="99"/>
    <w:rsid w:val="000D1444"/>
  </w:style>
  <w:style w:type="paragraph" w:styleId="af3">
    <w:name w:val="footer"/>
    <w:basedOn w:val="a"/>
    <w:link w:val="af4"/>
    <w:uiPriority w:val="99"/>
    <w:unhideWhenUsed/>
    <w:rsid w:val="000D1444"/>
    <w:pPr>
      <w:tabs>
        <w:tab w:val="center" w:pos="4819"/>
        <w:tab w:val="right" w:pos="9639"/>
      </w:tabs>
    </w:pPr>
  </w:style>
  <w:style w:type="character" w:customStyle="1" w:styleId="af4">
    <w:name w:val="Нижний колонтитул Знак"/>
    <w:basedOn w:val="a0"/>
    <w:link w:val="af3"/>
    <w:uiPriority w:val="99"/>
    <w:rsid w:val="000D1444"/>
  </w:style>
  <w:style w:type="character" w:customStyle="1" w:styleId="2851">
    <w:name w:val="2851"/>
    <w:aliases w:val="baiaagaaboqcaaadhakaaauqcqaaaaaaaaaaaaaaaaaaaaaaaaaaaaaaaaaaaaaaaaaaaaaaaaaaaaaaaaaaaaaaaaaaaaaaaaaaaaaaaaaaaaaaaaaaaaaaaaaaaaaaaaaaaaaaaaaaaaaaaaaaaaaaaaaaaaaaaaaaaaaaaaaaaaaaaaaaaaaaaaaaaaaaaaaaaaaaaaaaaaaaaaaaaaaaaaaaaaaaaaaaaaaa"/>
    <w:basedOn w:val="a0"/>
    <w:rsid w:val="00687D44"/>
  </w:style>
  <w:style w:type="character" w:customStyle="1" w:styleId="1567">
    <w:name w:val="1567"/>
    <w:aliases w:val="baiaagaaboqcaaadsaqaaavwbaaaaaaaaaaaaaaaaaaaaaaaaaaaaaaaaaaaaaaaaaaaaaaaaaaaaaaaaaaaaaaaaaaaaaaaaaaaaaaaaaaaaaaaaaaaaaaaaaaaaaaaaaaaaaaaaaaaaaaaaaaaaaaaaaaaaaaaaaaaaaaaaaaaaaaaaaaaaaaaaaaaaaaaaaaaaaaaaaaaaaaaaaaaaaaaaaaaaaaaaaaaaaaa"/>
    <w:basedOn w:val="a0"/>
    <w:rsid w:val="008D4A84"/>
  </w:style>
  <w:style w:type="character" w:customStyle="1" w:styleId="1469">
    <w:name w:val="1469"/>
    <w:aliases w:val="baiaagaaboqcaaad5gmaaax0awaaaaaaaaaaaaaaaaaaaaaaaaaaaaaaaaaaaaaaaaaaaaaaaaaaaaaaaaaaaaaaaaaaaaaaaaaaaaaaaaaaaaaaaaaaaaaaaaaaaaaaaaaaaaaaaaaaaaaaaaaaaaaaaaaaaaaaaaaaaaaaaaaaaaaaaaaaaaaaaaaaaaaaaaaaaaaaaaaaaaaaaaaaaaaaaaaaaaaaaaaaaaaa"/>
    <w:basedOn w:val="a0"/>
    <w:rsid w:val="008D4A84"/>
  </w:style>
  <w:style w:type="character" w:customStyle="1" w:styleId="1727">
    <w:name w:val="1727"/>
    <w:aliases w:val="baiaagaaboqcaaad6aqaaax2baaaaaaaaaaaaaaaaaaaaaaaaaaaaaaaaaaaaaaaaaaaaaaaaaaaaaaaaaaaaaaaaaaaaaaaaaaaaaaaaaaaaaaaaaaaaaaaaaaaaaaaaaaaaaaaaaaaaaaaaaaaaaaaaaaaaaaaaaaaaaaaaaaaaaaaaaaaaaaaaaaaaaaaaaaaaaaaaaaaaaaaaaaaaaaaaaaaaaaaaaaaaaaa"/>
    <w:basedOn w:val="a0"/>
    <w:rsid w:val="008D4A84"/>
  </w:style>
  <w:style w:type="character" w:customStyle="1" w:styleId="1561">
    <w:name w:val="1561"/>
    <w:aliases w:val="baiaagaaboqcaaadqgqaaavqbaaaaaaaaaaaaaaaaaaaaaaaaaaaaaaaaaaaaaaaaaaaaaaaaaaaaaaaaaaaaaaaaaaaaaaaaaaaaaaaaaaaaaaaaaaaaaaaaaaaaaaaaaaaaaaaaaaaaaaaaaaaaaaaaaaaaaaaaaaaaaaaaaaaaaaaaaaaaaaaaaaaaaaaaaaaaaaaaaaaaaaaaaaaaaaaaaaaaaaaaaaaaaaa"/>
    <w:basedOn w:val="a0"/>
    <w:rsid w:val="008D4A84"/>
  </w:style>
  <w:style w:type="character" w:customStyle="1" w:styleId="1622">
    <w:name w:val="1622"/>
    <w:aliases w:val="baiaagaaboqcaaadfwqaaawnbaaaaaaaaaaaaaaaaaaaaaaaaaaaaaaaaaaaaaaaaaaaaaaaaaaaaaaaaaaaaaaaaaaaaaaaaaaaaaaaaaaaaaaaaaaaaaaaaaaaaaaaaaaaaaaaaaaaaaaaaaaaaaaaaaaaaaaaaaaaaaaaaaaaaaaaaaaaaaaaaaaaaaaaaaaaaaaaaaaaaaaaaaaaaaaaaaaaaaaaaaaaaaaa"/>
    <w:basedOn w:val="a0"/>
    <w:rsid w:val="008D4A84"/>
  </w:style>
  <w:style w:type="character" w:customStyle="1" w:styleId="1559">
    <w:name w:val="1559"/>
    <w:aliases w:val="baiaagaaboqcaaadqaqaaavobaaaaaaaaaaaaaaaaaaaaaaaaaaaaaaaaaaaaaaaaaaaaaaaaaaaaaaaaaaaaaaaaaaaaaaaaaaaaaaaaaaaaaaaaaaaaaaaaaaaaaaaaaaaaaaaaaaaaaaaaaaaaaaaaaaaaaaaaaaaaaaaaaaaaaaaaaaaaaaaaaaaaaaaaaaaaaaaaaaaaaaaaaaaaaaaaaaaaaaaaaaaaaaa"/>
    <w:basedOn w:val="a0"/>
    <w:rsid w:val="008D4A84"/>
  </w:style>
  <w:style w:type="character" w:customStyle="1" w:styleId="1509">
    <w:name w:val="1509"/>
    <w:aliases w:val="baiaagaaboqcaaaddgqaaaucbaaaaaaaaaaaaaaaaaaaaaaaaaaaaaaaaaaaaaaaaaaaaaaaaaaaaaaaaaaaaaaaaaaaaaaaaaaaaaaaaaaaaaaaaaaaaaaaaaaaaaaaaaaaaaaaaaaaaaaaaaaaaaaaaaaaaaaaaaaaaaaaaaaaaaaaaaaaaaaaaaaaaaaaaaaaaaaaaaaaaaaaaaaaaaaaaaaaaaaaaaaaaaaa"/>
    <w:basedOn w:val="a0"/>
    <w:rsid w:val="008D4A84"/>
  </w:style>
  <w:style w:type="character" w:customStyle="1" w:styleId="1295">
    <w:name w:val="1295"/>
    <w:aliases w:val="baiaagaaboqcaaadoamaaavgawaaaaaaaaaaaaaaaaaaaaaaaaaaaaaaaaaaaaaaaaaaaaaaaaaaaaaaaaaaaaaaaaaaaaaaaaaaaaaaaaaaaaaaaaaaaaaaaaaaaaaaaaaaaaaaaaaaaaaaaaaaaaaaaaaaaaaaaaaaaaaaaaaaaaaaaaaaaaaaaaaaaaaaaaaaaaaaaaaaaaaaaaaaaaaaaaaaaaaaaaaaaaaa"/>
    <w:basedOn w:val="a0"/>
    <w:rsid w:val="008D4A84"/>
  </w:style>
  <w:style w:type="character" w:customStyle="1" w:styleId="1542">
    <w:name w:val="1542"/>
    <w:aliases w:val="baiaagaaboqcaaadlwqaaau9baaaaaaaaaaaaaaaaaaaaaaaaaaaaaaaaaaaaaaaaaaaaaaaaaaaaaaaaaaaaaaaaaaaaaaaaaaaaaaaaaaaaaaaaaaaaaaaaaaaaaaaaaaaaaaaaaaaaaaaaaaaaaaaaaaaaaaaaaaaaaaaaaaaaaaaaaaaaaaaaaaaaaaaaaaaaaaaaaaaaaaaaaaaaaaaaaaaaaaaaaaaaaaa"/>
    <w:basedOn w:val="a0"/>
    <w:rsid w:val="007C7C0A"/>
  </w:style>
  <w:style w:type="character" w:customStyle="1" w:styleId="1816">
    <w:name w:val="1816"/>
    <w:aliases w:val="baiaagaaboqcaaaduquaaavfbqaaaaaaaaaaaaaaaaaaaaaaaaaaaaaaaaaaaaaaaaaaaaaaaaaaaaaaaaaaaaaaaaaaaaaaaaaaaaaaaaaaaaaaaaaaaaaaaaaaaaaaaaaaaaaaaaaaaaaaaaaaaaaaaaaaaaaaaaaaaaaaaaaaaaaaaaaaaaaaaaaaaaaaaaaaaaaaaaaaaaaaaaaaaaaaaaaaaaaaaaaaaaaa"/>
    <w:basedOn w:val="a0"/>
    <w:rsid w:val="007C7C0A"/>
  </w:style>
  <w:style w:type="character" w:customStyle="1" w:styleId="2021">
    <w:name w:val="2021"/>
    <w:aliases w:val="baiaagaaboqcaaadhgyaaausbgaaaaaaaaaaaaaaaaaaaaaaaaaaaaaaaaaaaaaaaaaaaaaaaaaaaaaaaaaaaaaaaaaaaaaaaaaaaaaaaaaaaaaaaaaaaaaaaaaaaaaaaaaaaaaaaaaaaaaaaaaaaaaaaaaaaaaaaaaaaaaaaaaaaaaaaaaaaaaaaaaaaaaaaaaaaaaaaaaaaaaaaaaaaaaaaaaaaaaaaaaaaaaa"/>
    <w:basedOn w:val="a0"/>
    <w:rsid w:val="007C7C0A"/>
  </w:style>
  <w:style w:type="character" w:customStyle="1" w:styleId="1655">
    <w:name w:val="1655"/>
    <w:aliases w:val="baiaagaaboqcaaadsaqaaaw+baaaaaaaaaaaaaaaaaaaaaaaaaaaaaaaaaaaaaaaaaaaaaaaaaaaaaaaaaaaaaaaaaaaaaaaaaaaaaaaaaaaaaaaaaaaaaaaaaaaaaaaaaaaaaaaaaaaaaaaaaaaaaaaaaaaaaaaaaaaaaaaaaaaaaaaaaaaaaaaaaaaaaaaaaaaaaaaaaaaaaaaaaaaaaaaaaaaaaaaaaaaaaaa"/>
    <w:basedOn w:val="a0"/>
    <w:rsid w:val="002F0051"/>
  </w:style>
  <w:style w:type="character" w:customStyle="1" w:styleId="1300">
    <w:name w:val="1300"/>
    <w:aliases w:val="baiaagaaboqcaaadtqmaaavbawaaaaaaaaaaaaaaaaaaaaaaaaaaaaaaaaaaaaaaaaaaaaaaaaaaaaaaaaaaaaaaaaaaaaaaaaaaaaaaaaaaaaaaaaaaaaaaaaaaaaaaaaaaaaaaaaaaaaaaaaaaaaaaaaaaaaaaaaaaaaaaaaaaaaaaaaaaaaaaaaaaaaaaaaaaaaaaaaaaaaaaaaaaaaaaaaaaaaaaaaaaaaaa"/>
    <w:basedOn w:val="a0"/>
    <w:rsid w:val="002F0051"/>
  </w:style>
</w:styles>
</file>

<file path=word/webSettings.xml><?xml version="1.0" encoding="utf-8"?>
<w:webSettings xmlns:r="http://schemas.openxmlformats.org/officeDocument/2006/relationships" xmlns:w="http://schemas.openxmlformats.org/wordprocessingml/2006/main">
  <w:divs>
    <w:div w:id="120274789">
      <w:bodyDiv w:val="1"/>
      <w:marLeft w:val="0"/>
      <w:marRight w:val="0"/>
      <w:marTop w:val="0"/>
      <w:marBottom w:val="0"/>
      <w:divBdr>
        <w:top w:val="none" w:sz="0" w:space="0" w:color="auto"/>
        <w:left w:val="none" w:sz="0" w:space="0" w:color="auto"/>
        <w:bottom w:val="none" w:sz="0" w:space="0" w:color="auto"/>
        <w:right w:val="none" w:sz="0" w:space="0" w:color="auto"/>
      </w:divBdr>
    </w:div>
    <w:div w:id="121190806">
      <w:bodyDiv w:val="1"/>
      <w:marLeft w:val="0"/>
      <w:marRight w:val="0"/>
      <w:marTop w:val="0"/>
      <w:marBottom w:val="0"/>
      <w:divBdr>
        <w:top w:val="none" w:sz="0" w:space="0" w:color="auto"/>
        <w:left w:val="none" w:sz="0" w:space="0" w:color="auto"/>
        <w:bottom w:val="none" w:sz="0" w:space="0" w:color="auto"/>
        <w:right w:val="none" w:sz="0" w:space="0" w:color="auto"/>
      </w:divBdr>
    </w:div>
    <w:div w:id="172454019">
      <w:bodyDiv w:val="1"/>
      <w:marLeft w:val="0"/>
      <w:marRight w:val="0"/>
      <w:marTop w:val="0"/>
      <w:marBottom w:val="0"/>
      <w:divBdr>
        <w:top w:val="none" w:sz="0" w:space="0" w:color="auto"/>
        <w:left w:val="none" w:sz="0" w:space="0" w:color="auto"/>
        <w:bottom w:val="none" w:sz="0" w:space="0" w:color="auto"/>
        <w:right w:val="none" w:sz="0" w:space="0" w:color="auto"/>
      </w:divBdr>
    </w:div>
    <w:div w:id="235093524">
      <w:bodyDiv w:val="1"/>
      <w:marLeft w:val="0"/>
      <w:marRight w:val="0"/>
      <w:marTop w:val="0"/>
      <w:marBottom w:val="0"/>
      <w:divBdr>
        <w:top w:val="none" w:sz="0" w:space="0" w:color="auto"/>
        <w:left w:val="none" w:sz="0" w:space="0" w:color="auto"/>
        <w:bottom w:val="none" w:sz="0" w:space="0" w:color="auto"/>
        <w:right w:val="none" w:sz="0" w:space="0" w:color="auto"/>
      </w:divBdr>
    </w:div>
    <w:div w:id="290478441">
      <w:bodyDiv w:val="1"/>
      <w:marLeft w:val="0"/>
      <w:marRight w:val="0"/>
      <w:marTop w:val="0"/>
      <w:marBottom w:val="0"/>
      <w:divBdr>
        <w:top w:val="none" w:sz="0" w:space="0" w:color="auto"/>
        <w:left w:val="none" w:sz="0" w:space="0" w:color="auto"/>
        <w:bottom w:val="none" w:sz="0" w:space="0" w:color="auto"/>
        <w:right w:val="none" w:sz="0" w:space="0" w:color="auto"/>
      </w:divBdr>
    </w:div>
    <w:div w:id="309945769">
      <w:bodyDiv w:val="1"/>
      <w:marLeft w:val="0"/>
      <w:marRight w:val="0"/>
      <w:marTop w:val="0"/>
      <w:marBottom w:val="0"/>
      <w:divBdr>
        <w:top w:val="none" w:sz="0" w:space="0" w:color="auto"/>
        <w:left w:val="none" w:sz="0" w:space="0" w:color="auto"/>
        <w:bottom w:val="none" w:sz="0" w:space="0" w:color="auto"/>
        <w:right w:val="none" w:sz="0" w:space="0" w:color="auto"/>
      </w:divBdr>
    </w:div>
    <w:div w:id="401681108">
      <w:bodyDiv w:val="1"/>
      <w:marLeft w:val="0"/>
      <w:marRight w:val="0"/>
      <w:marTop w:val="0"/>
      <w:marBottom w:val="0"/>
      <w:divBdr>
        <w:top w:val="none" w:sz="0" w:space="0" w:color="auto"/>
        <w:left w:val="none" w:sz="0" w:space="0" w:color="auto"/>
        <w:bottom w:val="none" w:sz="0" w:space="0" w:color="auto"/>
        <w:right w:val="none" w:sz="0" w:space="0" w:color="auto"/>
      </w:divBdr>
    </w:div>
    <w:div w:id="425273308">
      <w:bodyDiv w:val="1"/>
      <w:marLeft w:val="0"/>
      <w:marRight w:val="0"/>
      <w:marTop w:val="0"/>
      <w:marBottom w:val="0"/>
      <w:divBdr>
        <w:top w:val="none" w:sz="0" w:space="0" w:color="auto"/>
        <w:left w:val="none" w:sz="0" w:space="0" w:color="auto"/>
        <w:bottom w:val="none" w:sz="0" w:space="0" w:color="auto"/>
        <w:right w:val="none" w:sz="0" w:space="0" w:color="auto"/>
      </w:divBdr>
    </w:div>
    <w:div w:id="647519525">
      <w:bodyDiv w:val="1"/>
      <w:marLeft w:val="0"/>
      <w:marRight w:val="0"/>
      <w:marTop w:val="0"/>
      <w:marBottom w:val="0"/>
      <w:divBdr>
        <w:top w:val="none" w:sz="0" w:space="0" w:color="auto"/>
        <w:left w:val="none" w:sz="0" w:space="0" w:color="auto"/>
        <w:bottom w:val="none" w:sz="0" w:space="0" w:color="auto"/>
        <w:right w:val="none" w:sz="0" w:space="0" w:color="auto"/>
      </w:divBdr>
    </w:div>
    <w:div w:id="672999201">
      <w:bodyDiv w:val="1"/>
      <w:marLeft w:val="0"/>
      <w:marRight w:val="0"/>
      <w:marTop w:val="0"/>
      <w:marBottom w:val="0"/>
      <w:divBdr>
        <w:top w:val="none" w:sz="0" w:space="0" w:color="auto"/>
        <w:left w:val="none" w:sz="0" w:space="0" w:color="auto"/>
        <w:bottom w:val="none" w:sz="0" w:space="0" w:color="auto"/>
        <w:right w:val="none" w:sz="0" w:space="0" w:color="auto"/>
      </w:divBdr>
    </w:div>
    <w:div w:id="716510545">
      <w:bodyDiv w:val="1"/>
      <w:marLeft w:val="0"/>
      <w:marRight w:val="0"/>
      <w:marTop w:val="0"/>
      <w:marBottom w:val="0"/>
      <w:divBdr>
        <w:top w:val="none" w:sz="0" w:space="0" w:color="auto"/>
        <w:left w:val="none" w:sz="0" w:space="0" w:color="auto"/>
        <w:bottom w:val="none" w:sz="0" w:space="0" w:color="auto"/>
        <w:right w:val="none" w:sz="0" w:space="0" w:color="auto"/>
      </w:divBdr>
    </w:div>
    <w:div w:id="1055395493">
      <w:bodyDiv w:val="1"/>
      <w:marLeft w:val="0"/>
      <w:marRight w:val="0"/>
      <w:marTop w:val="0"/>
      <w:marBottom w:val="0"/>
      <w:divBdr>
        <w:top w:val="none" w:sz="0" w:space="0" w:color="auto"/>
        <w:left w:val="none" w:sz="0" w:space="0" w:color="auto"/>
        <w:bottom w:val="none" w:sz="0" w:space="0" w:color="auto"/>
        <w:right w:val="none" w:sz="0" w:space="0" w:color="auto"/>
      </w:divBdr>
    </w:div>
    <w:div w:id="1260413018">
      <w:bodyDiv w:val="1"/>
      <w:marLeft w:val="0"/>
      <w:marRight w:val="0"/>
      <w:marTop w:val="0"/>
      <w:marBottom w:val="0"/>
      <w:divBdr>
        <w:top w:val="none" w:sz="0" w:space="0" w:color="auto"/>
        <w:left w:val="none" w:sz="0" w:space="0" w:color="auto"/>
        <w:bottom w:val="none" w:sz="0" w:space="0" w:color="auto"/>
        <w:right w:val="none" w:sz="0" w:space="0" w:color="auto"/>
      </w:divBdr>
    </w:div>
    <w:div w:id="1260991692">
      <w:bodyDiv w:val="1"/>
      <w:marLeft w:val="0"/>
      <w:marRight w:val="0"/>
      <w:marTop w:val="0"/>
      <w:marBottom w:val="0"/>
      <w:divBdr>
        <w:top w:val="none" w:sz="0" w:space="0" w:color="auto"/>
        <w:left w:val="none" w:sz="0" w:space="0" w:color="auto"/>
        <w:bottom w:val="none" w:sz="0" w:space="0" w:color="auto"/>
        <w:right w:val="none" w:sz="0" w:space="0" w:color="auto"/>
      </w:divBdr>
    </w:div>
    <w:div w:id="1446383039">
      <w:bodyDiv w:val="1"/>
      <w:marLeft w:val="0"/>
      <w:marRight w:val="0"/>
      <w:marTop w:val="0"/>
      <w:marBottom w:val="0"/>
      <w:divBdr>
        <w:top w:val="none" w:sz="0" w:space="0" w:color="auto"/>
        <w:left w:val="none" w:sz="0" w:space="0" w:color="auto"/>
        <w:bottom w:val="none" w:sz="0" w:space="0" w:color="auto"/>
        <w:right w:val="none" w:sz="0" w:space="0" w:color="auto"/>
      </w:divBdr>
    </w:div>
    <w:div w:id="1603535479">
      <w:bodyDiv w:val="1"/>
      <w:marLeft w:val="0"/>
      <w:marRight w:val="0"/>
      <w:marTop w:val="0"/>
      <w:marBottom w:val="0"/>
      <w:divBdr>
        <w:top w:val="none" w:sz="0" w:space="0" w:color="auto"/>
        <w:left w:val="none" w:sz="0" w:space="0" w:color="auto"/>
        <w:bottom w:val="none" w:sz="0" w:space="0" w:color="auto"/>
        <w:right w:val="none" w:sz="0" w:space="0" w:color="auto"/>
      </w:divBdr>
    </w:div>
    <w:div w:id="1730767756">
      <w:bodyDiv w:val="1"/>
      <w:marLeft w:val="0"/>
      <w:marRight w:val="0"/>
      <w:marTop w:val="0"/>
      <w:marBottom w:val="0"/>
      <w:divBdr>
        <w:top w:val="none" w:sz="0" w:space="0" w:color="auto"/>
        <w:left w:val="none" w:sz="0" w:space="0" w:color="auto"/>
        <w:bottom w:val="none" w:sz="0" w:space="0" w:color="auto"/>
        <w:right w:val="none" w:sz="0" w:space="0" w:color="auto"/>
      </w:divBdr>
    </w:div>
    <w:div w:id="1784184248">
      <w:bodyDiv w:val="1"/>
      <w:marLeft w:val="0"/>
      <w:marRight w:val="0"/>
      <w:marTop w:val="0"/>
      <w:marBottom w:val="0"/>
      <w:divBdr>
        <w:top w:val="none" w:sz="0" w:space="0" w:color="auto"/>
        <w:left w:val="none" w:sz="0" w:space="0" w:color="auto"/>
        <w:bottom w:val="none" w:sz="0" w:space="0" w:color="auto"/>
        <w:right w:val="none" w:sz="0" w:space="0" w:color="auto"/>
      </w:divBdr>
    </w:div>
    <w:div w:id="1894343435">
      <w:bodyDiv w:val="1"/>
      <w:marLeft w:val="0"/>
      <w:marRight w:val="0"/>
      <w:marTop w:val="0"/>
      <w:marBottom w:val="0"/>
      <w:divBdr>
        <w:top w:val="none" w:sz="0" w:space="0" w:color="auto"/>
        <w:left w:val="none" w:sz="0" w:space="0" w:color="auto"/>
        <w:bottom w:val="none" w:sz="0" w:space="0" w:color="auto"/>
        <w:right w:val="none" w:sz="0" w:space="0" w:color="auto"/>
      </w:divBdr>
    </w:div>
    <w:div w:id="2071926192">
      <w:bodyDiv w:val="1"/>
      <w:marLeft w:val="0"/>
      <w:marRight w:val="0"/>
      <w:marTop w:val="0"/>
      <w:marBottom w:val="0"/>
      <w:divBdr>
        <w:top w:val="none" w:sz="0" w:space="0" w:color="auto"/>
        <w:left w:val="none" w:sz="0" w:space="0" w:color="auto"/>
        <w:bottom w:val="none" w:sz="0" w:space="0" w:color="auto"/>
        <w:right w:val="none" w:sz="0" w:space="0" w:color="auto"/>
      </w:divBdr>
    </w:div>
    <w:div w:id="2086369437">
      <w:bodyDiv w:val="1"/>
      <w:marLeft w:val="0"/>
      <w:marRight w:val="0"/>
      <w:marTop w:val="0"/>
      <w:marBottom w:val="0"/>
      <w:divBdr>
        <w:top w:val="none" w:sz="0" w:space="0" w:color="auto"/>
        <w:left w:val="none" w:sz="0" w:space="0" w:color="auto"/>
        <w:bottom w:val="none" w:sz="0" w:space="0" w:color="auto"/>
        <w:right w:val="none" w:sz="0" w:space="0" w:color="auto"/>
      </w:divBdr>
    </w:div>
    <w:div w:id="2097171582">
      <w:bodyDiv w:val="1"/>
      <w:marLeft w:val="0"/>
      <w:marRight w:val="0"/>
      <w:marTop w:val="0"/>
      <w:marBottom w:val="0"/>
      <w:divBdr>
        <w:top w:val="none" w:sz="0" w:space="0" w:color="auto"/>
        <w:left w:val="none" w:sz="0" w:space="0" w:color="auto"/>
        <w:bottom w:val="none" w:sz="0" w:space="0" w:color="auto"/>
        <w:right w:val="none" w:sz="0" w:space="0" w:color="auto"/>
      </w:divBdr>
    </w:div>
    <w:div w:id="2099252893">
      <w:bodyDiv w:val="1"/>
      <w:marLeft w:val="0"/>
      <w:marRight w:val="0"/>
      <w:marTop w:val="0"/>
      <w:marBottom w:val="0"/>
      <w:divBdr>
        <w:top w:val="none" w:sz="0" w:space="0" w:color="auto"/>
        <w:left w:val="none" w:sz="0" w:space="0" w:color="auto"/>
        <w:bottom w:val="none" w:sz="0" w:space="0" w:color="auto"/>
        <w:right w:val="none" w:sz="0" w:space="0" w:color="auto"/>
      </w:divBdr>
    </w:div>
    <w:div w:id="213335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1044;&#1077;&#1084;&#1077;&#1085;&#1090;&#1100;&#1108;&#1074;&#1072;\&#1052;&#1086;&#1111;%20&#1074;&#1080;&#1089;&#1090;&#1091;&#1087;&#1080;\&#1050;&#1085;&#1080;&#1075;&#1072;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044;&#1080;&#1089;&#1082;%20&#1076;\&#1055;&#1051;&#1040;&#1053;\&#1047;&#1074;&#1110;&#1090;%202021-202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plotArea>
      <c:layout/>
      <c:barChart>
        <c:barDir val="bar"/>
        <c:grouping val="clustered"/>
        <c:ser>
          <c:idx val="0"/>
          <c:order val="0"/>
          <c:dLbls>
            <c:dLbl>
              <c:idx val="5"/>
              <c:layout>
                <c:manualLayout>
                  <c:x val="-4.3370508054522916E-2"/>
                  <c:y val="-4.7033009762668552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E12-4C3C-90C4-AED4C3C8E528}"/>
                </c:ext>
              </c:extLst>
            </c:dLbl>
            <c:dLbl>
              <c:idx val="8"/>
              <c:layout>
                <c:manualLayout>
                  <c:x val="-2.2304832713755315E-2"/>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E12-4C3C-90C4-AED4C3C8E528}"/>
                </c:ext>
              </c:extLst>
            </c:dLbl>
            <c:dLbl>
              <c:idx val="10"/>
              <c:layout>
                <c:manualLayout>
                  <c:x val="-1.8587360594795543E-2"/>
                  <c:y val="4.7031158142269254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E12-4C3C-90C4-AED4C3C8E528}"/>
                </c:ext>
              </c:extLst>
            </c:dLbl>
            <c:dLbl>
              <c:idx val="14"/>
              <c:layout>
                <c:manualLayout>
                  <c:x val="-2.3543990086741084E-2"/>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E12-4C3C-90C4-AED4C3C8E528}"/>
                </c:ext>
              </c:extLst>
            </c:dLbl>
            <c:dLbl>
              <c:idx val="18"/>
              <c:layout>
                <c:manualLayout>
                  <c:x val="-1.4869888475836463E-2"/>
                  <c:y val="7.054673721340516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E12-4C3C-90C4-AED4C3C8E528}"/>
                </c:ext>
              </c:extLst>
            </c:dLbl>
            <c:dLbl>
              <c:idx val="20"/>
              <c:layout>
                <c:manualLayout>
                  <c:x val="-3.4696406443618349E-2"/>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E12-4C3C-90C4-AED4C3C8E528}"/>
                </c:ext>
              </c:extLst>
            </c:dLbl>
            <c:spPr>
              <a:noFill/>
              <a:ln>
                <a:noFill/>
              </a:ln>
              <a:effectLst/>
            </c:spPr>
            <c:txPr>
              <a:bodyPr/>
              <a:lstStyle/>
              <a:p>
                <a:pPr>
                  <a:defRPr sz="800" b="1" i="0"/>
                </a:pPr>
                <a:endParaRPr lang="uk-UA"/>
              </a:p>
            </c:txPr>
            <c:dLblPos val="outEnd"/>
            <c:showVal val="1"/>
            <c:extLst xmlns:c16r2="http://schemas.microsoft.com/office/drawing/2015/06/chart">
              <c:ext xmlns:c15="http://schemas.microsoft.com/office/drawing/2012/chart" uri="{CE6537A1-D6FC-4f65-9D91-7224C49458BB}">
                <c15:showLeaderLines val="0"/>
              </c:ext>
            </c:extLst>
          </c:dLbls>
          <c:cat>
            <c:strRef>
              <c:f>Лист9!$A$1:$A$23</c:f>
              <c:strCache>
                <c:ptCount val="23"/>
                <c:pt idx="0">
                  <c:v>СЗШ № 1</c:v>
                </c:pt>
                <c:pt idx="1">
                  <c:v>Гімназія "ГАРМОНІЯ"</c:v>
                </c:pt>
                <c:pt idx="2">
                  <c:v>НВК "Колегіум"</c:v>
                </c:pt>
                <c:pt idx="3">
                  <c:v>СЗШ № 4</c:v>
                </c:pt>
                <c:pt idx="4">
                  <c:v>СЗШ № 5</c:v>
                </c:pt>
                <c:pt idx="5">
                  <c:v>СЗШ № 6</c:v>
                </c:pt>
                <c:pt idx="6">
                  <c:v>Гімназія № 7</c:v>
                </c:pt>
                <c:pt idx="7">
                  <c:v>СЗШ № 8</c:v>
                </c:pt>
                <c:pt idx="8">
                  <c:v>Ліцей № 1</c:v>
                </c:pt>
                <c:pt idx="9">
                  <c:v>СЗШ № 10</c:v>
                </c:pt>
                <c:pt idx="10">
                  <c:v>СЗШ № 11</c:v>
                </c:pt>
                <c:pt idx="11">
                  <c:v>СЗШ № 12</c:v>
                </c:pt>
                <c:pt idx="12">
                  <c:v>СЗШ № 13</c:v>
                </c:pt>
                <c:pt idx="13">
                  <c:v>СЗШ № 14</c:v>
                </c:pt>
                <c:pt idx="14">
                  <c:v>СЗШ № 15</c:v>
                </c:pt>
                <c:pt idx="15">
                  <c:v>СЗШ № 16</c:v>
                </c:pt>
                <c:pt idx="16">
                  <c:v>ССШ № 17</c:v>
                </c:pt>
                <c:pt idx="17">
                  <c:v>СЗШ № 18</c:v>
                </c:pt>
                <c:pt idx="18">
                  <c:v>Борівський НВК</c:v>
                </c:pt>
                <c:pt idx="19">
                  <c:v>СЗШ № 20</c:v>
                </c:pt>
                <c:pt idx="20">
                  <c:v>Багатопрофільний ліцей</c:v>
                </c:pt>
                <c:pt idx="21">
                  <c:v>Новоастраханський ліцей</c:v>
                </c:pt>
                <c:pt idx="22">
                  <c:v>Єпіфанівська гімназія</c:v>
                </c:pt>
              </c:strCache>
            </c:strRef>
          </c:cat>
          <c:val>
            <c:numRef>
              <c:f>Лист9!$B$1:$B$23</c:f>
              <c:numCache>
                <c:formatCode>General</c:formatCode>
                <c:ptCount val="23"/>
                <c:pt idx="0">
                  <c:v>26</c:v>
                </c:pt>
                <c:pt idx="1">
                  <c:v>27</c:v>
                </c:pt>
                <c:pt idx="2">
                  <c:v>26</c:v>
                </c:pt>
                <c:pt idx="3">
                  <c:v>26</c:v>
                </c:pt>
                <c:pt idx="4">
                  <c:v>27</c:v>
                </c:pt>
                <c:pt idx="5">
                  <c:v>25</c:v>
                </c:pt>
                <c:pt idx="6">
                  <c:v>11</c:v>
                </c:pt>
                <c:pt idx="7">
                  <c:v>26</c:v>
                </c:pt>
                <c:pt idx="8">
                  <c:v>24</c:v>
                </c:pt>
                <c:pt idx="9">
                  <c:v>27</c:v>
                </c:pt>
                <c:pt idx="10">
                  <c:v>24</c:v>
                </c:pt>
                <c:pt idx="11">
                  <c:v>26</c:v>
                </c:pt>
                <c:pt idx="12">
                  <c:v>26</c:v>
                </c:pt>
                <c:pt idx="13">
                  <c:v>27</c:v>
                </c:pt>
                <c:pt idx="14">
                  <c:v>24</c:v>
                </c:pt>
                <c:pt idx="15">
                  <c:v>27</c:v>
                </c:pt>
                <c:pt idx="16">
                  <c:v>29</c:v>
                </c:pt>
                <c:pt idx="17">
                  <c:v>26</c:v>
                </c:pt>
                <c:pt idx="18">
                  <c:v>24</c:v>
                </c:pt>
                <c:pt idx="19">
                  <c:v>23</c:v>
                </c:pt>
                <c:pt idx="20">
                  <c:v>25</c:v>
                </c:pt>
                <c:pt idx="21">
                  <c:v>12</c:v>
                </c:pt>
                <c:pt idx="22">
                  <c:v>15</c:v>
                </c:pt>
              </c:numCache>
            </c:numRef>
          </c:val>
          <c:extLst xmlns:c16r2="http://schemas.microsoft.com/office/drawing/2015/06/chart">
            <c:ext xmlns:c16="http://schemas.microsoft.com/office/drawing/2014/chart" uri="{C3380CC4-5D6E-409C-BE32-E72D297353CC}">
              <c16:uniqueId val="{00000006-8E12-4C3C-90C4-AED4C3C8E528}"/>
            </c:ext>
          </c:extLst>
        </c:ser>
        <c:dLbls>
          <c:showVal val="1"/>
        </c:dLbls>
        <c:axId val="129021056"/>
        <c:axId val="129022592"/>
      </c:barChart>
      <c:catAx>
        <c:axId val="129021056"/>
        <c:scaling>
          <c:orientation val="minMax"/>
        </c:scaling>
        <c:axPos val="l"/>
        <c:numFmt formatCode="General" sourceLinked="0"/>
        <c:tickLblPos val="nextTo"/>
        <c:txPr>
          <a:bodyPr/>
          <a:lstStyle/>
          <a:p>
            <a:pPr>
              <a:defRPr sz="600" b="1"/>
            </a:pPr>
            <a:endParaRPr lang="uk-UA"/>
          </a:p>
        </c:txPr>
        <c:crossAx val="129022592"/>
        <c:crosses val="autoZero"/>
        <c:auto val="1"/>
        <c:lblAlgn val="ctr"/>
        <c:lblOffset val="100"/>
      </c:catAx>
      <c:valAx>
        <c:axId val="129022592"/>
        <c:scaling>
          <c:orientation val="minMax"/>
        </c:scaling>
        <c:axPos val="b"/>
        <c:majorGridlines/>
        <c:numFmt formatCode="General" sourceLinked="1"/>
        <c:tickLblPos val="nextTo"/>
        <c:crossAx val="129021056"/>
        <c:crosses val="autoZero"/>
        <c:crossBetween val="between"/>
      </c:valAx>
    </c:plotArea>
    <c:plotVisOnly val="1"/>
    <c:dispBlanksAs val="gap"/>
  </c:chart>
  <c:spPr>
    <a:noFill/>
  </c:spPr>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lang val="uk-UA"/>
  <c:chart>
    <c:title>
      <c:tx>
        <c:rich>
          <a:bodyPr/>
          <a:lstStyle/>
          <a:p>
            <a:pPr>
              <a:defRPr sz="1400"/>
            </a:pPr>
            <a:r>
              <a:rPr lang="uk-UA" sz="1400"/>
              <a:t>Фактична середня наповнюваність учнів </a:t>
            </a:r>
          </a:p>
          <a:p>
            <a:pPr>
              <a:defRPr sz="1400"/>
            </a:pPr>
            <a:r>
              <a:rPr lang="uk-UA" sz="1400"/>
              <a:t>у 2023-2024 навчальному році</a:t>
            </a:r>
          </a:p>
        </c:rich>
      </c:tx>
      <c:layout>
        <c:manualLayout>
          <c:xMode val="edge"/>
          <c:yMode val="edge"/>
          <c:x val="0.31477429395875667"/>
          <c:y val="2.3752969121140138E-2"/>
        </c:manualLayout>
      </c:layout>
    </c:title>
    <c:plotArea>
      <c:layout/>
      <c:barChart>
        <c:barDir val="col"/>
        <c:grouping val="clustered"/>
        <c:ser>
          <c:idx val="0"/>
          <c:order val="0"/>
          <c:dLbls>
            <c:dLbl>
              <c:idx val="2"/>
              <c:layout>
                <c:manualLayout>
                  <c:x val="0"/>
                  <c:y val="8.31353919239905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786-4A0B-9851-480D70299930}"/>
                </c:ext>
              </c:extLst>
            </c:dLbl>
            <c:dLbl>
              <c:idx val="4"/>
              <c:layout>
                <c:manualLayout>
                  <c:x val="1.4281633818908888E-3"/>
                  <c:y val="7.1258907363420429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786-4A0B-9851-480D70299930}"/>
                </c:ext>
              </c:extLst>
            </c:dLbl>
            <c:dLbl>
              <c:idx val="5"/>
              <c:layout>
                <c:manualLayout>
                  <c:x val="-5.2365385739928091E-17"/>
                  <c:y val="-1.1876484560570147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786-4A0B-9851-480D70299930}"/>
                </c:ext>
              </c:extLst>
            </c:dLbl>
            <c:dLbl>
              <c:idx val="7"/>
              <c:layout>
                <c:manualLayout>
                  <c:x val="-2.856326763781778E-3"/>
                  <c:y val="7.521773555027705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786-4A0B-9851-480D70299930}"/>
                </c:ext>
              </c:extLst>
            </c:dLbl>
            <c:dLbl>
              <c:idx val="9"/>
              <c:layout>
                <c:manualLayout>
                  <c:x val="2.8563267637817242E-3"/>
                  <c:y val="8.709422011084723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786-4A0B-9851-480D70299930}"/>
                </c:ext>
              </c:extLst>
            </c:dLbl>
            <c:dLbl>
              <c:idx val="12"/>
              <c:layout>
                <c:manualLayout>
                  <c:x val="0"/>
                  <c:y val="6.7300079176563762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786-4A0B-9851-480D70299930}"/>
                </c:ext>
              </c:extLst>
            </c:dLbl>
            <c:dLbl>
              <c:idx val="13"/>
              <c:layout>
                <c:manualLayout>
                  <c:x val="4.2844901456726703E-3"/>
                  <c:y val="0.1187648456057007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786-4A0B-9851-480D70299930}"/>
                </c:ext>
              </c:extLst>
            </c:dLbl>
            <c:dLbl>
              <c:idx val="14"/>
              <c:layout>
                <c:manualLayout>
                  <c:x val="2.856326763781778E-3"/>
                  <c:y val="9.501187648456052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786-4A0B-9851-480D70299930}"/>
                </c:ext>
              </c:extLst>
            </c:dLbl>
            <c:dLbl>
              <c:idx val="16"/>
              <c:layout>
                <c:manualLayout>
                  <c:x val="5.7126535275635534E-3"/>
                  <c:y val="8.7094220110847179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786-4A0B-9851-480D70299930}"/>
                </c:ext>
              </c:extLst>
            </c:dLbl>
            <c:dLbl>
              <c:idx val="17"/>
              <c:layout>
                <c:manualLayout>
                  <c:x val="1.4281633818907843E-3"/>
                  <c:y val="7.9176563737133832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786-4A0B-9851-480D70299930}"/>
                </c:ext>
              </c:extLst>
            </c:dLbl>
            <c:dLbl>
              <c:idx val="20"/>
              <c:layout>
                <c:manualLayout>
                  <c:x val="7.1408169094544418E-3"/>
                  <c:y val="8.31353919239905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786-4A0B-9851-480D70299930}"/>
                </c:ext>
              </c:extLst>
            </c:dLbl>
            <c:spPr>
              <a:noFill/>
              <a:ln>
                <a:noFill/>
              </a:ln>
              <a:effectLst/>
            </c:spPr>
            <c:dLblPos val="outEnd"/>
            <c:showVal val="1"/>
            <c:extLst xmlns:c16r2="http://schemas.microsoft.com/office/drawing/2015/06/chart">
              <c:ext xmlns:c15="http://schemas.microsoft.com/office/drawing/2012/chart" uri="{CE6537A1-D6FC-4f65-9D91-7224C49458BB}">
                <c15:showLeaderLines val="1"/>
              </c:ext>
            </c:extLst>
          </c:dLbls>
          <c:cat>
            <c:strRef>
              <c:f>'Середня наповнюваність 21-22'!$A$1:$A$23</c:f>
              <c:strCache>
                <c:ptCount val="23"/>
                <c:pt idx="0">
                  <c:v>Ліцей "Інітіум"</c:v>
                </c:pt>
                <c:pt idx="1">
                  <c:v>Гімназія "ГАРМОНІЯ"</c:v>
                </c:pt>
                <c:pt idx="2">
                  <c:v>Ліцей "КОЛЕГІУМ"</c:v>
                </c:pt>
                <c:pt idx="3">
                  <c:v>Гімназія № 4</c:v>
                </c:pt>
                <c:pt idx="4">
                  <c:v>Гімназія № 5</c:v>
                </c:pt>
                <c:pt idx="5">
                  <c:v>Гімназія № 6</c:v>
                </c:pt>
                <c:pt idx="6">
                  <c:v>Гімназія № 7</c:v>
                </c:pt>
                <c:pt idx="7">
                  <c:v>Гімназія № 8</c:v>
                </c:pt>
                <c:pt idx="8">
                  <c:v>Ліцей № 1</c:v>
                </c:pt>
                <c:pt idx="9">
                  <c:v>Гімназія № 10</c:v>
                </c:pt>
                <c:pt idx="10">
                  <c:v>Гімназія № 11</c:v>
                </c:pt>
                <c:pt idx="11">
                  <c:v>Гімназія № 12</c:v>
                </c:pt>
                <c:pt idx="12">
                  <c:v>Гімназія № 13</c:v>
                </c:pt>
                <c:pt idx="13">
                  <c:v>Гімназія № 14</c:v>
                </c:pt>
                <c:pt idx="14">
                  <c:v>Гімназія № 15</c:v>
                </c:pt>
                <c:pt idx="15">
                  <c:v>Гімназія № 16</c:v>
                </c:pt>
                <c:pt idx="16">
                  <c:v>Ліцей "ЮВЕНЕС"</c:v>
                </c:pt>
                <c:pt idx="17">
                  <c:v>Гімназія № 18</c:v>
                </c:pt>
                <c:pt idx="18">
                  <c:v>Борівський НВК</c:v>
                </c:pt>
                <c:pt idx="19">
                  <c:v>Гімназія№ 20</c:v>
                </c:pt>
                <c:pt idx="20">
                  <c:v>Ліцей багатопрофільний</c:v>
                </c:pt>
                <c:pt idx="21">
                  <c:v>Єпіфанівська гімназія</c:v>
                </c:pt>
                <c:pt idx="22">
                  <c:v>Новоастраханський ліцей</c:v>
                </c:pt>
              </c:strCache>
            </c:strRef>
          </c:cat>
          <c:val>
            <c:numRef>
              <c:f>'Середня наповнюваність 21-22'!$B$1:$B$23</c:f>
              <c:numCache>
                <c:formatCode>General</c:formatCode>
                <c:ptCount val="23"/>
                <c:pt idx="0">
                  <c:v>26.5</c:v>
                </c:pt>
                <c:pt idx="1">
                  <c:v>31.4</c:v>
                </c:pt>
                <c:pt idx="2">
                  <c:v>22.7</c:v>
                </c:pt>
                <c:pt idx="3">
                  <c:v>27.9</c:v>
                </c:pt>
                <c:pt idx="4">
                  <c:v>24.4</c:v>
                </c:pt>
                <c:pt idx="5">
                  <c:v>25.5</c:v>
                </c:pt>
                <c:pt idx="6">
                  <c:v>41.8</c:v>
                </c:pt>
                <c:pt idx="7">
                  <c:v>19.899999999999999</c:v>
                </c:pt>
                <c:pt idx="8">
                  <c:v>28.5</c:v>
                </c:pt>
                <c:pt idx="9">
                  <c:v>23.6</c:v>
                </c:pt>
                <c:pt idx="10">
                  <c:v>27.5</c:v>
                </c:pt>
                <c:pt idx="11">
                  <c:v>28.9</c:v>
                </c:pt>
                <c:pt idx="12">
                  <c:v>19.399999999999999</c:v>
                </c:pt>
                <c:pt idx="13">
                  <c:v>24.5</c:v>
                </c:pt>
                <c:pt idx="14">
                  <c:v>24.5</c:v>
                </c:pt>
                <c:pt idx="15">
                  <c:v>25.1</c:v>
                </c:pt>
                <c:pt idx="16">
                  <c:v>22.5</c:v>
                </c:pt>
                <c:pt idx="17">
                  <c:v>24.9</c:v>
                </c:pt>
                <c:pt idx="18">
                  <c:v>0</c:v>
                </c:pt>
                <c:pt idx="19">
                  <c:v>15.6</c:v>
                </c:pt>
                <c:pt idx="20">
                  <c:v>20.7</c:v>
                </c:pt>
                <c:pt idx="21">
                  <c:v>0</c:v>
                </c:pt>
                <c:pt idx="22">
                  <c:v>0</c:v>
                </c:pt>
              </c:numCache>
            </c:numRef>
          </c:val>
          <c:extLst xmlns:c16r2="http://schemas.microsoft.com/office/drawing/2015/06/chart">
            <c:ext xmlns:c16="http://schemas.microsoft.com/office/drawing/2014/chart" uri="{C3380CC4-5D6E-409C-BE32-E72D297353CC}">
              <c16:uniqueId val="{0000000B-0786-4A0B-9851-480D70299930}"/>
            </c:ext>
          </c:extLst>
        </c:ser>
        <c:dLbls>
          <c:showVal val="1"/>
        </c:dLbls>
        <c:axId val="139544064"/>
        <c:axId val="139545600"/>
      </c:barChart>
      <c:catAx>
        <c:axId val="139544064"/>
        <c:scaling>
          <c:orientation val="minMax"/>
        </c:scaling>
        <c:axPos val="b"/>
        <c:numFmt formatCode="General" sourceLinked="0"/>
        <c:tickLblPos val="nextTo"/>
        <c:crossAx val="139545600"/>
        <c:crosses val="autoZero"/>
        <c:auto val="1"/>
        <c:lblAlgn val="ctr"/>
        <c:lblOffset val="100"/>
      </c:catAx>
      <c:valAx>
        <c:axId val="139545600"/>
        <c:scaling>
          <c:orientation val="minMax"/>
        </c:scaling>
        <c:axPos val="l"/>
        <c:majorGridlines/>
        <c:numFmt formatCode="General" sourceLinked="1"/>
        <c:tickLblPos val="nextTo"/>
        <c:crossAx val="139544064"/>
        <c:crosses val="autoZero"/>
        <c:crossBetween val="between"/>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0.76335</cdr:x>
      <cdr:y>0</cdr:y>
    </cdr:from>
    <cdr:to>
      <cdr:x>0.76487</cdr:x>
      <cdr:y>0.89319</cdr:y>
    </cdr:to>
    <cdr:sp macro="" textlink="">
      <cdr:nvSpPr>
        <cdr:cNvPr id="3" name="Прямая соединительная линия 2"/>
        <cdr:cNvSpPr/>
      </cdr:nvSpPr>
      <cdr:spPr>
        <a:xfrm xmlns:a="http://schemas.openxmlformats.org/drawingml/2006/main" flipH="1">
          <a:off x="4541853" y="0"/>
          <a:ext cx="9022" cy="2827517"/>
        </a:xfrm>
        <a:prstGeom xmlns:a="http://schemas.openxmlformats.org/drawingml/2006/main" prst="line">
          <a:avLst/>
        </a:prstGeom>
        <a:ln xmlns:a="http://schemas.openxmlformats.org/drawingml/2006/main" w="63500" cmpd="sng">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0.7393</cdr:x>
      <cdr:y>3.15892E-7</cdr:y>
    </cdr:from>
    <cdr:to>
      <cdr:x>0.7393</cdr:x>
      <cdr:y>0.8957</cdr:y>
    </cdr:to>
    <cdr:sp macro="" textlink="">
      <cdr:nvSpPr>
        <cdr:cNvPr id="5" name="Прямая соединительная линия 4"/>
        <cdr:cNvSpPr/>
      </cdr:nvSpPr>
      <cdr:spPr>
        <a:xfrm xmlns:a="http://schemas.openxmlformats.org/drawingml/2006/main" flipH="1">
          <a:off x="4398727" y="1"/>
          <a:ext cx="1" cy="2835468"/>
        </a:xfrm>
        <a:prstGeom xmlns:a="http://schemas.openxmlformats.org/drawingml/2006/main" prst="line">
          <a:avLst/>
        </a:prstGeom>
        <a:ln xmlns:a="http://schemas.openxmlformats.org/drawingml/2006/main" w="63500">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0.09166</cdr:x>
      <cdr:y>0.39769</cdr:y>
    </cdr:from>
    <cdr:to>
      <cdr:x>0.99355</cdr:x>
      <cdr:y>0.39909</cdr:y>
    </cdr:to>
    <cdr:sp macro="" textlink="">
      <cdr:nvSpPr>
        <cdr:cNvPr id="2" name="Прямая соединительная линия 1"/>
        <cdr:cNvSpPr/>
      </cdr:nvSpPr>
      <cdr:spPr>
        <a:xfrm xmlns:a="http://schemas.openxmlformats.org/drawingml/2006/main" flipH="1" flipV="1">
          <a:off x="562571" y="1198278"/>
          <a:ext cx="5535147" cy="4218"/>
        </a:xfrm>
        <a:prstGeom xmlns:a="http://schemas.openxmlformats.org/drawingml/2006/main" prst="line">
          <a:avLst/>
        </a:prstGeom>
        <a:ln xmlns:a="http://schemas.openxmlformats.org/drawingml/2006/main" w="63500" cap="sq" cmpd="sng">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uk-UA"/>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9651A-BDC9-42E0-96B8-6C4A556D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163775</Words>
  <Characters>93353</Characters>
  <Application>Microsoft Office Word</Application>
  <DocSecurity>0</DocSecurity>
  <Lines>777</Lines>
  <Paragraphs>513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adminKa</dc:creator>
  <cp:lastModifiedBy>adminKa</cp:lastModifiedBy>
  <cp:revision>2</cp:revision>
  <cp:lastPrinted>2024-02-02T13:59:00Z</cp:lastPrinted>
  <dcterms:created xsi:type="dcterms:W3CDTF">2024-04-29T06:14:00Z</dcterms:created>
  <dcterms:modified xsi:type="dcterms:W3CDTF">2024-04-29T06:14:00Z</dcterms:modified>
</cp:coreProperties>
</file>